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Title_2"/>
    <w:p w14:paraId="4F28F359" w14:textId="400D1DBB" w:rsidR="008354EB" w:rsidRPr="00DB5A5E" w:rsidRDefault="00A20216" w:rsidP="00070EC5">
      <w:pPr>
        <w:pStyle w:val="BodyText"/>
        <w:rPr>
          <w:color w:val="FFFFFF" w:themeColor="background1"/>
        </w:rPr>
      </w:pPr>
      <w:r w:rsidRPr="00DB5A5E">
        <w:rPr>
          <w:noProof/>
        </w:rPr>
        <mc:AlternateContent>
          <mc:Choice Requires="wps">
            <w:drawing>
              <wp:anchor distT="45720" distB="45720" distL="114300" distR="114300" simplePos="0" relativeHeight="251658240" behindDoc="0" locked="0" layoutInCell="1" allowOverlap="1" wp14:anchorId="76327573" wp14:editId="0526553D">
                <wp:simplePos x="0" y="0"/>
                <wp:positionH relativeFrom="margin">
                  <wp:posOffset>-437515</wp:posOffset>
                </wp:positionH>
                <wp:positionV relativeFrom="paragraph">
                  <wp:posOffset>1905</wp:posOffset>
                </wp:positionV>
                <wp:extent cx="6876415" cy="1879600"/>
                <wp:effectExtent l="0" t="0" r="635"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1879600"/>
                        </a:xfrm>
                        <a:prstGeom prst="rect">
                          <a:avLst/>
                        </a:prstGeom>
                        <a:solidFill>
                          <a:srgbClr val="DADFF6"/>
                        </a:solidFill>
                        <a:ln w="9525">
                          <a:noFill/>
                          <a:miter lim="800000"/>
                          <a:headEnd/>
                          <a:tailEnd/>
                        </a:ln>
                      </wps:spPr>
                      <wps:txbx>
                        <w:txbxContent>
                          <w:p w14:paraId="7C869621" w14:textId="77777777" w:rsidR="009B7DCC" w:rsidRPr="00DB5A5E" w:rsidRDefault="009B7DCC" w:rsidP="009B7DCC">
                            <w:pPr>
                              <w:pStyle w:val="Titleofthepaper"/>
                              <w:rPr>
                                <w:noProof w:val="0"/>
                                <w:color w:val="FFFFFF" w:themeColor="background1"/>
                                <w:lang w:val="en-GB"/>
                              </w:rPr>
                            </w:pPr>
                          </w:p>
                          <w:p w14:paraId="51442402" w14:textId="77777777" w:rsidR="00336347" w:rsidRPr="00070EC5" w:rsidRDefault="00336347" w:rsidP="00AE4444">
                            <w:pPr>
                              <w:pStyle w:val="Documentname"/>
                              <w:tabs>
                                <w:tab w:val="left" w:pos="6804"/>
                              </w:tabs>
                              <w:spacing w:line="216" w:lineRule="auto"/>
                              <w:ind w:left="284" w:right="3272"/>
                              <w:rPr>
                                <w:b/>
                                <w:bCs/>
                                <w:color w:val="FFFFFF" w:themeColor="background1"/>
                                <w:sz w:val="80"/>
                                <w:szCs w:val="80"/>
                              </w:rPr>
                            </w:pPr>
                          </w:p>
                          <w:p w14:paraId="6983F6D3" w14:textId="3BF3EA3E" w:rsidR="003B62A1" w:rsidRPr="005D17E2" w:rsidRDefault="001F0041" w:rsidP="001F0041">
                            <w:pPr>
                              <w:pStyle w:val="Documentname"/>
                              <w:tabs>
                                <w:tab w:val="left" w:pos="6804"/>
                              </w:tabs>
                              <w:spacing w:line="216" w:lineRule="auto"/>
                              <w:ind w:left="284" w:right="160"/>
                              <w:rPr>
                                <w:b/>
                                <w:bCs/>
                                <w:color w:val="FFFFFF" w:themeColor="background1"/>
                                <w:sz w:val="56"/>
                                <w:szCs w:val="56"/>
                              </w:rPr>
                            </w:pPr>
                            <w:r>
                              <w:rPr>
                                <w:b/>
                                <w:bCs/>
                                <w:color w:val="FFFFFF" w:themeColor="background1"/>
                                <w:sz w:val="56"/>
                                <w:szCs w:val="56"/>
                              </w:rPr>
                              <w:t>ial</w:t>
                            </w:r>
                            <w:r w:rsidR="0061509A">
                              <w:rPr>
                                <w:b/>
                                <w:bCs/>
                                <w:color w:val="FFFFFF" w:themeColor="background1"/>
                                <w:sz w:val="56"/>
                                <w:szCs w:val="56"/>
                              </w:rPr>
                              <w:t>A</w:t>
                            </w:r>
                            <w:r w:rsidR="00771E78" w:rsidRPr="00771E78">
                              <w:rPr>
                                <w:b/>
                                <w:bCs/>
                                <w:color w:val="FFFFFF" w:themeColor="background1"/>
                                <w:sz w:val="56"/>
                                <w:szCs w:val="56"/>
                              </w:rPr>
                              <w:t xml:space="preserve"> </w:t>
                            </w:r>
                            <w:bookmarkStart w:id="1" w:name="_Hlk196323309"/>
                            <w:r w:rsidR="00F74388">
                              <w:rPr>
                                <w:b/>
                                <w:bCs/>
                                <w:color w:val="FFFFFF" w:themeColor="background1"/>
                                <w:sz w:val="56"/>
                                <w:szCs w:val="56"/>
                              </w:rPr>
                              <w:t>Technical service</w:t>
                            </w:r>
                            <w:r w:rsidR="005E4AA7">
                              <w:rPr>
                                <w:b/>
                                <w:bCs/>
                                <w:color w:val="FFFFFF" w:themeColor="background1"/>
                                <w:sz w:val="56"/>
                                <w:szCs w:val="56"/>
                              </w:rPr>
                              <w:t xml:space="preserve"> </w:t>
                            </w:r>
                          </w:p>
                          <w:bookmarkEnd w:id="1"/>
                          <w:p w14:paraId="24FC6C52" w14:textId="77777777" w:rsidR="00F43DB4" w:rsidRPr="00DB5A5E" w:rsidRDefault="00F43DB4" w:rsidP="00F43DB4">
                            <w:pPr>
                              <w:pStyle w:val="Documentname"/>
                              <w:spacing w:before="240" w:line="216" w:lineRule="auto"/>
                              <w:ind w:left="284" w:right="3731"/>
                              <w:rPr>
                                <w:b/>
                                <w:bC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27573" id="_x0000_t202" coordsize="21600,21600" o:spt="202" path="m,l,21600r21600,l21600,xe">
                <v:stroke joinstyle="miter"/>
                <v:path gradientshapeok="t" o:connecttype="rect"/>
              </v:shapetype>
              <v:shape id="Text Box 217" o:spid="_x0000_s1026" type="#_x0000_t202" style="position:absolute;left:0;text-align:left;margin-left:-34.45pt;margin-top:.15pt;width:541.45pt;height:14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" fillcolor="#dadff6" stroked="f">
                <v:textbox>
                  <w:txbxContent>
                    <w:p w14:paraId="7C869621" w14:textId="77777777" w:rsidR="009B7DCC" w:rsidRPr="00DB5A5E" w:rsidRDefault="009B7DCC" w:rsidP="009B7DCC">
                      <w:pPr>
                        <w:pStyle w:val="Titleofthepaper"/>
                        <w:rPr>
                          <w:noProof w:val="0"/>
                          <w:color w:val="FFFFFF" w:themeColor="background1"/>
                          <w:lang w:val="en-GB"/>
                        </w:rPr>
                      </w:pPr>
                    </w:p>
                    <w:p w14:paraId="51442402" w14:textId="77777777" w:rsidR="00336347" w:rsidRPr="00070EC5" w:rsidRDefault="00336347" w:rsidP="00AE4444">
                      <w:pPr>
                        <w:pStyle w:val="Documentname"/>
                        <w:tabs>
                          <w:tab w:val="left" w:pos="6804"/>
                        </w:tabs>
                        <w:spacing w:line="216" w:lineRule="auto"/>
                        <w:ind w:left="284" w:right="3272"/>
                        <w:rPr>
                          <w:b/>
                          <w:bCs/>
                          <w:color w:val="FFFFFF" w:themeColor="background1"/>
                          <w:sz w:val="80"/>
                          <w:szCs w:val="80"/>
                        </w:rPr>
                      </w:pPr>
                    </w:p>
                    <w:p w14:paraId="6983F6D3" w14:textId="3BF3EA3E" w:rsidR="003B62A1" w:rsidRPr="005D17E2" w:rsidRDefault="001F0041" w:rsidP="001F0041">
                      <w:pPr>
                        <w:pStyle w:val="Documentname"/>
                        <w:tabs>
                          <w:tab w:val="left" w:pos="6804"/>
                        </w:tabs>
                        <w:spacing w:line="216" w:lineRule="auto"/>
                        <w:ind w:left="284" w:right="160"/>
                        <w:rPr>
                          <w:b/>
                          <w:bCs/>
                          <w:color w:val="FFFFFF" w:themeColor="background1"/>
                          <w:sz w:val="56"/>
                          <w:szCs w:val="56"/>
                        </w:rPr>
                      </w:pPr>
                      <w:r>
                        <w:rPr>
                          <w:b/>
                          <w:bCs/>
                          <w:color w:val="FFFFFF" w:themeColor="background1"/>
                          <w:sz w:val="56"/>
                          <w:szCs w:val="56"/>
                        </w:rPr>
                        <w:t>ial</w:t>
                      </w:r>
                      <w:r w:rsidR="0061509A">
                        <w:rPr>
                          <w:b/>
                          <w:bCs/>
                          <w:color w:val="FFFFFF" w:themeColor="background1"/>
                          <w:sz w:val="56"/>
                          <w:szCs w:val="56"/>
                        </w:rPr>
                        <w:t>A</w:t>
                      </w:r>
                      <w:r w:rsidR="00771E78" w:rsidRPr="00771E78">
                        <w:rPr>
                          <w:b/>
                          <w:bCs/>
                          <w:color w:val="FFFFFF" w:themeColor="background1"/>
                          <w:sz w:val="56"/>
                          <w:szCs w:val="56"/>
                        </w:rPr>
                        <w:t xml:space="preserve"> </w:t>
                      </w:r>
                      <w:bookmarkStart w:id="2" w:name="_Hlk196323309"/>
                      <w:r w:rsidR="00F74388">
                        <w:rPr>
                          <w:b/>
                          <w:bCs/>
                          <w:color w:val="FFFFFF" w:themeColor="background1"/>
                          <w:sz w:val="56"/>
                          <w:szCs w:val="56"/>
                        </w:rPr>
                        <w:t>Technical service</w:t>
                      </w:r>
                      <w:r w:rsidR="005E4AA7">
                        <w:rPr>
                          <w:b/>
                          <w:bCs/>
                          <w:color w:val="FFFFFF" w:themeColor="background1"/>
                          <w:sz w:val="56"/>
                          <w:szCs w:val="56"/>
                        </w:rPr>
                        <w:t xml:space="preserve"> </w:t>
                      </w:r>
                    </w:p>
                    <w:bookmarkEnd w:id="2"/>
                    <w:p w14:paraId="24FC6C52" w14:textId="77777777" w:rsidR="00F43DB4" w:rsidRPr="00DB5A5E" w:rsidRDefault="00F43DB4" w:rsidP="00F43DB4">
                      <w:pPr>
                        <w:pStyle w:val="Documentname"/>
                        <w:spacing w:before="240" w:line="216" w:lineRule="auto"/>
                        <w:ind w:left="284" w:right="3731"/>
                        <w:rPr>
                          <w:b/>
                          <w:bCs/>
                          <w:color w:val="FFFFFF" w:themeColor="background1"/>
                          <w:sz w:val="56"/>
                          <w:szCs w:val="56"/>
                        </w:rPr>
                      </w:pPr>
                    </w:p>
                  </w:txbxContent>
                </v:textbox>
                <w10:wrap type="square" anchorx="margin"/>
              </v:shape>
            </w:pict>
          </mc:Fallback>
        </mc:AlternateContent>
      </w:r>
    </w:p>
    <w:p w14:paraId="1F7FF115" w14:textId="77777777" w:rsidR="00070EC5" w:rsidRPr="00070EC5" w:rsidRDefault="00070EC5" w:rsidP="00070EC5">
      <w:pPr>
        <w:pStyle w:val="BodyText"/>
      </w:pPr>
    </w:p>
    <w:p w14:paraId="712E3445" w14:textId="090FA0DF" w:rsidR="001163D4" w:rsidRDefault="001163D4" w:rsidP="008D20B6">
      <w:pPr>
        <w:pStyle w:val="Documentname"/>
        <w:ind w:left="-284" w:right="107"/>
        <w:rPr>
          <w:rFonts w:eastAsiaTheme="minorEastAsia" w:hint="eastAsia"/>
          <w:sz w:val="44"/>
          <w:szCs w:val="44"/>
          <w:lang w:eastAsia="ko-KR"/>
        </w:rPr>
      </w:pPr>
      <w:r>
        <w:rPr>
          <w:rFonts w:eastAsiaTheme="minorEastAsia" w:hint="eastAsia"/>
          <w:sz w:val="44"/>
          <w:szCs w:val="44"/>
          <w:lang w:eastAsia="ko-KR"/>
        </w:rPr>
        <w:t>SD0002</w:t>
      </w:r>
    </w:p>
    <w:p w14:paraId="490F20E2" w14:textId="7389311E" w:rsidR="0061434B" w:rsidRPr="000039FC" w:rsidRDefault="00771E78" w:rsidP="008D20B6">
      <w:pPr>
        <w:pStyle w:val="Documentname"/>
        <w:ind w:left="-284" w:right="107"/>
        <w:rPr>
          <w:sz w:val="56"/>
          <w:szCs w:val="56"/>
        </w:rPr>
      </w:pPr>
      <w:r w:rsidRPr="00771E78">
        <w:rPr>
          <w:sz w:val="44"/>
          <w:szCs w:val="44"/>
        </w:rPr>
        <w:t>S</w:t>
      </w:r>
      <w:r w:rsidR="004C5AEB">
        <w:rPr>
          <w:sz w:val="44"/>
          <w:szCs w:val="44"/>
        </w:rPr>
        <w:t xml:space="preserve">ervice </w:t>
      </w:r>
      <w:r w:rsidR="003914A1">
        <w:rPr>
          <w:sz w:val="44"/>
          <w:szCs w:val="44"/>
        </w:rPr>
        <w:t>Design</w:t>
      </w:r>
      <w:r w:rsidR="004C5AEB">
        <w:rPr>
          <w:sz w:val="44"/>
          <w:szCs w:val="44"/>
        </w:rPr>
        <w:t xml:space="preserve"> for</w:t>
      </w:r>
      <w:r w:rsidRPr="00771E78">
        <w:rPr>
          <w:sz w:val="44"/>
          <w:szCs w:val="44"/>
        </w:rPr>
        <w:t xml:space="preserve"> </w:t>
      </w:r>
      <w:r w:rsidR="008D20B6" w:rsidRPr="008D20B6">
        <w:rPr>
          <w:sz w:val="44"/>
          <w:szCs w:val="44"/>
        </w:rPr>
        <w:t>VTS  – Vessel Route Exchange Service using SECOM</w:t>
      </w:r>
    </w:p>
    <w:p w14:paraId="53DBD2D0" w14:textId="25C38227" w:rsidR="0061434B" w:rsidRPr="000039FC" w:rsidRDefault="0061434B" w:rsidP="00BD71CD"/>
    <w:p w14:paraId="559BF002" w14:textId="058FF1D5" w:rsidR="0061434B" w:rsidRPr="000039FC" w:rsidRDefault="0061434B" w:rsidP="00BD71CD"/>
    <w:p w14:paraId="0EEBB298" w14:textId="056AA8FD" w:rsidR="00AE2802" w:rsidRPr="000039FC" w:rsidRDefault="00AE2802" w:rsidP="00BD71CD"/>
    <w:p w14:paraId="44461F53" w14:textId="5FA49F52" w:rsidR="00AE2802" w:rsidRPr="00DB5A5E" w:rsidRDefault="00AE2802" w:rsidP="00BD71CD">
      <w:pPr>
        <w:rPr>
          <w:b/>
          <w:bCs/>
        </w:rPr>
      </w:pPr>
    </w:p>
    <w:p w14:paraId="364C27E3" w14:textId="135F848F" w:rsidR="00AE2802" w:rsidRPr="00DB5A5E" w:rsidRDefault="00AE2802" w:rsidP="00BD71CD">
      <w:pPr>
        <w:rPr>
          <w:b/>
          <w:bCs/>
        </w:rPr>
      </w:pPr>
    </w:p>
    <w:p w14:paraId="63190D79" w14:textId="143870F5" w:rsidR="00AE2802" w:rsidRPr="00DB5A5E" w:rsidRDefault="00AE2802" w:rsidP="00BD71CD">
      <w:pPr>
        <w:rPr>
          <w:b/>
          <w:bCs/>
        </w:rPr>
      </w:pPr>
    </w:p>
    <w:p w14:paraId="145A5743" w14:textId="77777777" w:rsidR="00670F17" w:rsidRDefault="00670F17" w:rsidP="00BD71CD">
      <w:pPr>
        <w:rPr>
          <w:b/>
          <w:bCs/>
        </w:rPr>
      </w:pPr>
    </w:p>
    <w:p w14:paraId="76479E26" w14:textId="77777777" w:rsidR="00670F17" w:rsidRDefault="00670F17" w:rsidP="00BD71CD">
      <w:pPr>
        <w:rPr>
          <w:b/>
          <w:bCs/>
        </w:rPr>
      </w:pPr>
    </w:p>
    <w:p w14:paraId="22568703" w14:textId="77777777" w:rsidR="00BD71CD" w:rsidRDefault="00BD71CD" w:rsidP="00BD71CD">
      <w:pPr>
        <w:rPr>
          <w:b/>
          <w:bCs/>
        </w:rPr>
      </w:pPr>
    </w:p>
    <w:p w14:paraId="1EAA049B" w14:textId="77777777" w:rsidR="00BD71CD" w:rsidRDefault="00BD71CD" w:rsidP="00BD71CD">
      <w:pPr>
        <w:rPr>
          <w:b/>
          <w:bCs/>
        </w:rPr>
      </w:pPr>
    </w:p>
    <w:p w14:paraId="65B6B590" w14:textId="77777777" w:rsidR="00BD71CD" w:rsidRDefault="00BD71CD" w:rsidP="00BD71CD">
      <w:pPr>
        <w:rPr>
          <w:b/>
          <w:bCs/>
        </w:rPr>
      </w:pPr>
    </w:p>
    <w:p w14:paraId="601A2486" w14:textId="77777777" w:rsidR="00BD71CD" w:rsidRDefault="00BD71CD" w:rsidP="00BD71CD">
      <w:pPr>
        <w:rPr>
          <w:b/>
          <w:bCs/>
        </w:rPr>
      </w:pPr>
    </w:p>
    <w:p w14:paraId="7B14857B" w14:textId="77777777" w:rsidR="00BD71CD" w:rsidRDefault="00BD71CD" w:rsidP="00BD71CD">
      <w:pPr>
        <w:rPr>
          <w:b/>
          <w:bCs/>
        </w:rPr>
      </w:pPr>
    </w:p>
    <w:p w14:paraId="20A36299" w14:textId="77777777" w:rsidR="00BD71CD" w:rsidRDefault="00BD71CD" w:rsidP="00BD71CD">
      <w:pPr>
        <w:rPr>
          <w:b/>
          <w:bCs/>
        </w:rPr>
      </w:pPr>
    </w:p>
    <w:p w14:paraId="21AA7C0B" w14:textId="77777777" w:rsidR="00BD71CD" w:rsidRDefault="00BD71CD" w:rsidP="00BD71CD">
      <w:pPr>
        <w:rPr>
          <w:b/>
          <w:bCs/>
        </w:rPr>
      </w:pPr>
    </w:p>
    <w:p w14:paraId="610C8377" w14:textId="77777777" w:rsidR="00BD71CD" w:rsidRDefault="00BD71CD" w:rsidP="00BD71CD">
      <w:pPr>
        <w:rPr>
          <w:b/>
          <w:bCs/>
        </w:rPr>
      </w:pPr>
    </w:p>
    <w:p w14:paraId="2FD890CA" w14:textId="77777777" w:rsidR="00BD71CD" w:rsidRDefault="00BD71CD" w:rsidP="00BD71CD">
      <w:pPr>
        <w:rPr>
          <w:b/>
          <w:bCs/>
        </w:rPr>
      </w:pPr>
    </w:p>
    <w:p w14:paraId="39BE5F2E" w14:textId="77777777" w:rsidR="00BD71CD" w:rsidRDefault="00BD71CD" w:rsidP="00BD71CD">
      <w:pPr>
        <w:rPr>
          <w:b/>
          <w:bCs/>
        </w:rPr>
      </w:pPr>
    </w:p>
    <w:p w14:paraId="7FC1B2E1" w14:textId="77777777" w:rsidR="00153B44" w:rsidRDefault="00153B44" w:rsidP="00BD71CD">
      <w:pPr>
        <w:rPr>
          <w:b/>
          <w:bCs/>
        </w:rPr>
      </w:pPr>
    </w:p>
    <w:p w14:paraId="0174902F" w14:textId="09755B98" w:rsidR="00BD2777" w:rsidRPr="00DB5A5E" w:rsidRDefault="00F245F2" w:rsidP="00BD71CD">
      <w:pPr>
        <w:rPr>
          <w:b/>
          <w:bCs/>
        </w:rPr>
      </w:pPr>
      <w:r w:rsidRPr="00DB5A5E">
        <w:rPr>
          <w:noProof/>
          <w:lang w:eastAsia="da-DK"/>
        </w:rPr>
        <w:drawing>
          <wp:anchor distT="0" distB="0" distL="114300" distR="114300" simplePos="0" relativeHeight="251658241" behindDoc="0" locked="0" layoutInCell="1" allowOverlap="1" wp14:anchorId="2BCBF109" wp14:editId="64C8C32D">
            <wp:simplePos x="0" y="0"/>
            <wp:positionH relativeFrom="margin">
              <wp:align>right</wp:align>
            </wp:positionH>
            <wp:positionV relativeFrom="paragraph">
              <wp:posOffset>3460395</wp:posOffset>
            </wp:positionV>
            <wp:extent cx="648335" cy="633095"/>
            <wp:effectExtent l="0" t="0" r="0" b="0"/>
            <wp:wrapNone/>
            <wp:docPr id="628" name="Picture 628" descr="P8#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628" descr="P8#y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335" cy="63309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7DAC25B6" w14:textId="349A55C2" w:rsidR="00B040F4" w:rsidRPr="00333B5D" w:rsidRDefault="00B040F4" w:rsidP="00B040F4">
      <w:pPr>
        <w:pStyle w:val="Editionnumber"/>
        <w:spacing w:line="276" w:lineRule="auto"/>
        <w:rPr>
          <w:rFonts w:ascii="Calibri" w:eastAsiaTheme="minorEastAsia" w:hAnsi="Calibri" w:cs="Calibri"/>
          <w:color w:val="1F4E79" w:themeColor="accent5" w:themeShade="80"/>
          <w:lang w:eastAsia="ko-KR"/>
        </w:rPr>
      </w:pPr>
      <w:r w:rsidRPr="00534C19">
        <w:rPr>
          <w:rFonts w:ascii="Calibri" w:hAnsi="Calibri" w:cs="Calibri"/>
          <w:color w:val="1F4E79" w:themeColor="accent5" w:themeShade="80"/>
        </w:rPr>
        <w:t>Edition 1.</w:t>
      </w:r>
      <w:r w:rsidR="00333B5D">
        <w:rPr>
          <w:rFonts w:ascii="Calibri" w:eastAsiaTheme="minorEastAsia" w:hAnsi="Calibri" w:cs="Calibri" w:hint="eastAsia"/>
          <w:color w:val="1F4E79" w:themeColor="accent5" w:themeShade="80"/>
          <w:lang w:eastAsia="ko-KR"/>
        </w:rPr>
        <w:t>0.1</w:t>
      </w:r>
    </w:p>
    <w:p w14:paraId="502F9F7E" w14:textId="679FE725" w:rsidR="00B040F4" w:rsidRPr="00534C19" w:rsidRDefault="00333B5D" w:rsidP="00B040F4">
      <w:pPr>
        <w:pStyle w:val="Documentdate"/>
        <w:spacing w:line="276" w:lineRule="auto"/>
        <w:rPr>
          <w:rFonts w:ascii="Calibri" w:eastAsia="Batang" w:hAnsi="Calibri" w:cs="Calibri"/>
          <w:color w:val="1F4E79" w:themeColor="accent5" w:themeShade="80"/>
          <w:lang w:eastAsia="ko-KR"/>
        </w:rPr>
      </w:pPr>
      <w:r>
        <w:rPr>
          <w:rFonts w:ascii="Calibri" w:eastAsia="Batang" w:hAnsi="Calibri" w:cs="Calibri" w:hint="eastAsia"/>
          <w:color w:val="1F4E79" w:themeColor="accent5" w:themeShade="80"/>
          <w:lang w:eastAsia="ko-KR"/>
        </w:rPr>
        <w:t>April</w:t>
      </w:r>
      <w:r w:rsidR="00B040F4" w:rsidRPr="00534C19">
        <w:rPr>
          <w:rFonts w:ascii="Calibri" w:eastAsia="Batang" w:hAnsi="Calibri" w:cs="Calibri" w:hint="eastAsia"/>
          <w:color w:val="1F4E79" w:themeColor="accent5" w:themeShade="80"/>
          <w:lang w:eastAsia="ko-KR"/>
        </w:rPr>
        <w:t xml:space="preserve"> </w:t>
      </w:r>
      <w:r w:rsidR="00B040F4" w:rsidRPr="00534C19">
        <w:rPr>
          <w:rFonts w:ascii="Calibri" w:eastAsia="Batang" w:hAnsi="Calibri" w:cs="Calibri"/>
          <w:color w:val="1F4E79" w:themeColor="accent5" w:themeShade="80"/>
          <w:lang w:eastAsia="ko-KR"/>
        </w:rPr>
        <w:t>202</w:t>
      </w:r>
      <w:r>
        <w:rPr>
          <w:rFonts w:ascii="Calibri" w:eastAsia="Batang" w:hAnsi="Calibri" w:cs="Calibri" w:hint="eastAsia"/>
          <w:color w:val="1F4E79" w:themeColor="accent5" w:themeShade="80"/>
          <w:lang w:eastAsia="ko-KR"/>
        </w:rPr>
        <w:t>5</w:t>
      </w:r>
    </w:p>
    <w:p w14:paraId="27090838" w14:textId="77777777" w:rsidR="00333B5D" w:rsidRDefault="00333B5D" w:rsidP="00B040F4">
      <w:pPr>
        <w:rPr>
          <w:rFonts w:ascii="Calibri" w:eastAsiaTheme="minorEastAsia" w:hAnsi="Calibri" w:cs="Calibri"/>
          <w:b/>
          <w:bCs/>
          <w:color w:val="1F4E79" w:themeColor="accent5" w:themeShade="80"/>
          <w:lang w:eastAsia="ko-KR"/>
        </w:rPr>
      </w:pPr>
    </w:p>
    <w:p w14:paraId="6C1708FA" w14:textId="4DC189ED" w:rsidR="00B040F4" w:rsidRPr="00EB5E1B" w:rsidRDefault="00B040F4" w:rsidP="00B040F4">
      <w:pPr>
        <w:rPr>
          <w:rFonts w:ascii="Calibri" w:hAnsi="Calibri" w:cs="Calibri"/>
          <w:b/>
          <w:bCs/>
          <w:color w:val="1F4E79" w:themeColor="accent5" w:themeShade="80"/>
        </w:rPr>
      </w:pPr>
      <w:r w:rsidRPr="00534C19">
        <w:rPr>
          <w:rFonts w:ascii="Calibri" w:hAnsi="Calibri" w:cs="Calibri"/>
          <w:b/>
          <w:bCs/>
          <w:color w:val="1F4E79" w:themeColor="accent5" w:themeShade="80"/>
        </w:rPr>
        <w:t>urn.mrn.iala:</w:t>
      </w:r>
      <w:r w:rsidR="001163D4">
        <w:rPr>
          <w:rFonts w:ascii="Calibri" w:eastAsiaTheme="minorEastAsia" w:hAnsi="Calibri" w:cs="Calibri" w:hint="eastAsia"/>
          <w:b/>
          <w:bCs/>
          <w:color w:val="1F4E79" w:themeColor="accent5" w:themeShade="80"/>
          <w:lang w:eastAsia="ko-KR"/>
        </w:rPr>
        <w:t>techsvc</w:t>
      </w:r>
      <w:r w:rsidR="00EB5E1B" w:rsidRPr="00EB5E1B">
        <w:rPr>
          <w:b/>
          <w:bCs/>
          <w:color w:val="1F4E79" w:themeColor="accent5" w:themeShade="80"/>
        </w:rPr>
        <w:t>:s</w:t>
      </w:r>
      <w:r w:rsidR="001163D4">
        <w:rPr>
          <w:rFonts w:eastAsiaTheme="minorEastAsia" w:hint="eastAsia"/>
          <w:b/>
          <w:bCs/>
          <w:color w:val="1F4E79" w:themeColor="accent5" w:themeShade="80"/>
          <w:lang w:eastAsia="ko-KR"/>
        </w:rPr>
        <w:t>d0002</w:t>
      </w:r>
      <w:r w:rsidR="00EB5E1B" w:rsidRPr="00EB5E1B">
        <w:rPr>
          <w:b/>
          <w:bCs/>
          <w:color w:val="1F4E79" w:themeColor="accent5" w:themeShade="80"/>
        </w:rPr>
        <w:t>:ed1.</w:t>
      </w:r>
      <w:r w:rsidR="00333B5D">
        <w:rPr>
          <w:rFonts w:eastAsiaTheme="minorEastAsia" w:hint="eastAsia"/>
          <w:b/>
          <w:bCs/>
          <w:color w:val="1F4E79" w:themeColor="accent5" w:themeShade="80"/>
          <w:lang w:eastAsia="ko-KR"/>
        </w:rPr>
        <w:t>0.1</w:t>
      </w:r>
    </w:p>
    <w:p w14:paraId="794FAA05" w14:textId="77777777" w:rsidR="00153B44" w:rsidRDefault="00153B44">
      <w:pPr>
        <w:jc w:val="left"/>
        <w:rPr>
          <w:b/>
          <w:bCs/>
        </w:rPr>
        <w:sectPr w:rsidR="00153B44" w:rsidSect="00B37D7D">
          <w:headerReference w:type="even" r:id="rId12"/>
          <w:headerReference w:type="default" r:id="rId13"/>
          <w:footerReference w:type="default" r:id="rId14"/>
          <w:headerReference w:type="first" r:id="rId15"/>
          <w:footerReference w:type="first" r:id="rId16"/>
          <w:pgSz w:w="11906" w:h="16838" w:code="9"/>
          <w:pgMar w:top="2468" w:right="1080" w:bottom="1440" w:left="1080" w:header="454" w:footer="605" w:gutter="0"/>
          <w:cols w:space="720"/>
          <w:titlePg/>
          <w:docGrid w:linePitch="326"/>
        </w:sect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6095"/>
        <w:gridCol w:w="1843"/>
      </w:tblGrid>
      <w:tr w:rsidR="00CE41D2" w:rsidRPr="00687D4C" w14:paraId="56D02D38" w14:textId="77777777" w:rsidTr="00C53E29">
        <w:tc>
          <w:tcPr>
            <w:tcW w:w="1980" w:type="dxa"/>
          </w:tcPr>
          <w:p w14:paraId="26EBFF54" w14:textId="77777777" w:rsidR="00CE41D2" w:rsidRPr="00687D4C" w:rsidRDefault="00CE41D2" w:rsidP="00C53E29">
            <w:pPr>
              <w:spacing w:before="120" w:after="120"/>
              <w:rPr>
                <w:b/>
                <w:bCs/>
                <w:iCs/>
                <w:color w:val="00558C"/>
              </w:rPr>
            </w:pPr>
            <w:r w:rsidRPr="00687D4C">
              <w:rPr>
                <w:b/>
                <w:bCs/>
                <w:iCs/>
                <w:color w:val="00558C"/>
              </w:rPr>
              <w:lastRenderedPageBreak/>
              <w:t>Date</w:t>
            </w:r>
            <w:r w:rsidRPr="00687D4C">
              <w:rPr>
                <w:sz w:val="16"/>
              </w:rPr>
              <w:annotationRef/>
            </w:r>
          </w:p>
        </w:tc>
        <w:tc>
          <w:tcPr>
            <w:tcW w:w="6095" w:type="dxa"/>
          </w:tcPr>
          <w:p w14:paraId="46AF00EC" w14:textId="77777777" w:rsidR="00CE41D2" w:rsidRPr="00687D4C" w:rsidRDefault="00CE41D2" w:rsidP="00C53E29">
            <w:pPr>
              <w:spacing w:before="120" w:after="120"/>
              <w:jc w:val="left"/>
              <w:rPr>
                <w:b/>
                <w:bCs/>
                <w:iCs/>
                <w:color w:val="00558C"/>
              </w:rPr>
            </w:pPr>
            <w:r w:rsidRPr="00687D4C">
              <w:rPr>
                <w:b/>
                <w:bCs/>
                <w:iCs/>
                <w:color w:val="00558C"/>
              </w:rPr>
              <w:t>Details</w:t>
            </w:r>
          </w:p>
        </w:tc>
        <w:tc>
          <w:tcPr>
            <w:tcW w:w="1843" w:type="dxa"/>
            <w:vAlign w:val="center"/>
          </w:tcPr>
          <w:p w14:paraId="42C33B8B" w14:textId="77777777" w:rsidR="00CE41D2" w:rsidRPr="00687D4C" w:rsidRDefault="00CE41D2" w:rsidP="00C53E29">
            <w:pPr>
              <w:spacing w:before="120" w:after="120"/>
              <w:jc w:val="center"/>
              <w:rPr>
                <w:b/>
                <w:bCs/>
                <w:iCs/>
                <w:color w:val="00558C"/>
              </w:rPr>
            </w:pPr>
            <w:r w:rsidRPr="00687D4C">
              <w:rPr>
                <w:b/>
                <w:bCs/>
                <w:iCs/>
                <w:color w:val="00558C"/>
              </w:rPr>
              <w:t>Approval</w:t>
            </w:r>
          </w:p>
        </w:tc>
      </w:tr>
      <w:tr w:rsidR="00CE41D2" w:rsidRPr="00687D4C" w14:paraId="1EFC3623" w14:textId="77777777" w:rsidTr="00C53E29">
        <w:trPr>
          <w:trHeight w:val="851"/>
        </w:trPr>
        <w:tc>
          <w:tcPr>
            <w:tcW w:w="1980" w:type="dxa"/>
            <w:vAlign w:val="center"/>
          </w:tcPr>
          <w:p w14:paraId="0B63A280" w14:textId="2531D249" w:rsidR="00CE41D2" w:rsidRPr="00333B5D" w:rsidRDefault="00333B5D" w:rsidP="00C53E29">
            <w:pPr>
              <w:spacing w:before="60" w:after="60" w:line="216" w:lineRule="atLeast"/>
              <w:ind w:left="113" w:right="113"/>
              <w:rPr>
                <w:rFonts w:eastAsiaTheme="minorEastAsia" w:cstheme="minorBidi"/>
                <w:color w:val="000000" w:themeColor="text1"/>
                <w:sz w:val="20"/>
                <w:lang w:eastAsia="ko-KR"/>
              </w:rPr>
            </w:pPr>
            <w:r>
              <w:rPr>
                <w:rFonts w:eastAsiaTheme="minorEastAsia" w:hint="eastAsia"/>
                <w:lang w:eastAsia="ko-KR"/>
              </w:rPr>
              <w:t>Feb 2025</w:t>
            </w:r>
          </w:p>
        </w:tc>
        <w:tc>
          <w:tcPr>
            <w:tcW w:w="6095" w:type="dxa"/>
            <w:vAlign w:val="center"/>
          </w:tcPr>
          <w:p w14:paraId="085DC439" w14:textId="12733419" w:rsidR="00333B5D" w:rsidRPr="00333B5D" w:rsidRDefault="00333B5D" w:rsidP="00333B5D">
            <w:pPr>
              <w:spacing w:before="60" w:after="60" w:line="256" w:lineRule="auto"/>
              <w:jc w:val="left"/>
              <w:rPr>
                <w:rFonts w:eastAsiaTheme="minorEastAsia"/>
                <w:color w:val="000000" w:themeColor="text1"/>
                <w:sz w:val="20"/>
                <w:lang w:eastAsia="ko-KR"/>
              </w:rPr>
            </w:pPr>
            <w:r>
              <w:rPr>
                <w:rFonts w:eastAsiaTheme="minorEastAsia" w:hint="eastAsia"/>
                <w:color w:val="000000" w:themeColor="text1"/>
                <w:sz w:val="20"/>
                <w:lang w:eastAsia="ko-KR"/>
              </w:rPr>
              <w:t xml:space="preserve">Edition 1.0.0 </w:t>
            </w:r>
            <w:r w:rsidR="00CE41D2">
              <w:rPr>
                <w:color w:val="000000" w:themeColor="text1"/>
                <w:sz w:val="20"/>
              </w:rPr>
              <w:t>First version of Service Specification Annex to accompany Guideline G1128</w:t>
            </w:r>
          </w:p>
        </w:tc>
        <w:tc>
          <w:tcPr>
            <w:tcW w:w="1843" w:type="dxa"/>
            <w:vAlign w:val="center"/>
          </w:tcPr>
          <w:p w14:paraId="103D6945" w14:textId="24E432FB" w:rsidR="00CE41D2" w:rsidRPr="00687D4C" w:rsidRDefault="00333B5D" w:rsidP="00C53E29">
            <w:pPr>
              <w:tabs>
                <w:tab w:val="left" w:pos="3816"/>
              </w:tabs>
              <w:spacing w:before="60" w:after="60" w:line="216" w:lineRule="atLeast"/>
              <w:ind w:left="113" w:right="113"/>
              <w:jc w:val="center"/>
              <w:rPr>
                <w:rFonts w:eastAsiaTheme="minorHAnsi" w:cstheme="minorBidi"/>
                <w:color w:val="000000" w:themeColor="text1"/>
                <w:sz w:val="20"/>
              </w:rPr>
            </w:pPr>
            <w:r>
              <w:rPr>
                <w:rFonts w:eastAsiaTheme="minorEastAsia" w:hint="eastAsia"/>
                <w:lang w:eastAsia="ko-KR"/>
              </w:rPr>
              <w:t>VTS</w:t>
            </w:r>
          </w:p>
        </w:tc>
      </w:tr>
      <w:tr w:rsidR="00CE41D2" w:rsidRPr="00687D4C" w14:paraId="698214A6" w14:textId="77777777" w:rsidTr="00C53E29">
        <w:trPr>
          <w:trHeight w:val="851"/>
        </w:trPr>
        <w:tc>
          <w:tcPr>
            <w:tcW w:w="1980" w:type="dxa"/>
            <w:vAlign w:val="center"/>
          </w:tcPr>
          <w:p w14:paraId="4CB5ADC9" w14:textId="79E99C20" w:rsidR="00CE41D2" w:rsidRPr="00687D4C" w:rsidRDefault="00333B5D" w:rsidP="00C53E29">
            <w:pPr>
              <w:spacing w:before="60" w:after="60" w:line="216" w:lineRule="atLeast"/>
              <w:ind w:left="113" w:right="113"/>
              <w:rPr>
                <w:rFonts w:eastAsiaTheme="minorHAnsi" w:cstheme="minorBidi"/>
                <w:color w:val="000000" w:themeColor="text1"/>
                <w:sz w:val="20"/>
              </w:rPr>
            </w:pPr>
            <w:r>
              <w:rPr>
                <w:rFonts w:eastAsiaTheme="minorEastAsia" w:hint="eastAsia"/>
                <w:lang w:eastAsia="ko-KR"/>
              </w:rPr>
              <w:t>April 2025</w:t>
            </w:r>
          </w:p>
        </w:tc>
        <w:tc>
          <w:tcPr>
            <w:tcW w:w="6095" w:type="dxa"/>
            <w:vAlign w:val="center"/>
          </w:tcPr>
          <w:p w14:paraId="70D8E663" w14:textId="0FC2B8DD" w:rsidR="00CE41D2" w:rsidRPr="00687D4C" w:rsidRDefault="00333B5D" w:rsidP="00C53E29">
            <w:pPr>
              <w:spacing w:before="60" w:after="60" w:line="256" w:lineRule="auto"/>
              <w:rPr>
                <w:color w:val="000000" w:themeColor="text1"/>
                <w:sz w:val="20"/>
                <w:highlight w:val="yellow"/>
              </w:rPr>
            </w:pPr>
            <w:r>
              <w:rPr>
                <w:rFonts w:eastAsiaTheme="minorEastAsia" w:hint="eastAsia"/>
                <w:color w:val="000000" w:themeColor="text1"/>
                <w:sz w:val="20"/>
                <w:lang w:eastAsia="ko-KR"/>
              </w:rPr>
              <w:t xml:space="preserve">Edition 1.0.1 </w:t>
            </w:r>
            <w:r w:rsidRPr="004030D1">
              <w:rPr>
                <w:rFonts w:eastAsiaTheme="minorEastAsia"/>
                <w:color w:val="000000" w:themeColor="text1"/>
                <w:sz w:val="20"/>
                <w:lang w:eastAsia="ko-KR"/>
              </w:rPr>
              <w:t>Editorial changes applied to align the content with the official document format.</w:t>
            </w:r>
          </w:p>
        </w:tc>
        <w:tc>
          <w:tcPr>
            <w:tcW w:w="1843" w:type="dxa"/>
            <w:vAlign w:val="center"/>
          </w:tcPr>
          <w:p w14:paraId="4C0B5328" w14:textId="4CEDF49D" w:rsidR="00CE41D2" w:rsidRPr="00687D4C" w:rsidRDefault="00333B5D" w:rsidP="00C53E29">
            <w:pPr>
              <w:spacing w:before="60" w:after="60" w:line="216" w:lineRule="atLeast"/>
              <w:ind w:left="113" w:right="113"/>
              <w:jc w:val="center"/>
              <w:rPr>
                <w:rFonts w:eastAsiaTheme="minorHAnsi" w:cstheme="minorBidi"/>
                <w:color w:val="000000" w:themeColor="text1"/>
                <w:sz w:val="20"/>
              </w:rPr>
            </w:pPr>
            <w:r>
              <w:rPr>
                <w:rFonts w:eastAsiaTheme="minorEastAsia" w:hint="eastAsia"/>
                <w:lang w:eastAsia="ko-KR"/>
              </w:rPr>
              <w:t>Secretariat</w:t>
            </w:r>
          </w:p>
        </w:tc>
      </w:tr>
      <w:tr w:rsidR="00CE41D2" w:rsidRPr="00687D4C" w14:paraId="6F03F10C" w14:textId="77777777" w:rsidTr="00C53E29">
        <w:trPr>
          <w:trHeight w:val="851"/>
        </w:trPr>
        <w:tc>
          <w:tcPr>
            <w:tcW w:w="1980" w:type="dxa"/>
            <w:vAlign w:val="center"/>
          </w:tcPr>
          <w:p w14:paraId="3E5F0C75" w14:textId="77777777" w:rsidR="00CE41D2" w:rsidRPr="00687D4C" w:rsidRDefault="00CE41D2" w:rsidP="00C53E29">
            <w:pPr>
              <w:spacing w:before="60" w:after="60" w:line="216" w:lineRule="atLeast"/>
              <w:ind w:left="113" w:right="113"/>
              <w:rPr>
                <w:rFonts w:eastAsiaTheme="minorHAnsi" w:cstheme="minorBidi"/>
                <w:color w:val="000000" w:themeColor="text1"/>
                <w:sz w:val="20"/>
              </w:rPr>
            </w:pPr>
          </w:p>
        </w:tc>
        <w:tc>
          <w:tcPr>
            <w:tcW w:w="6095" w:type="dxa"/>
            <w:vAlign w:val="center"/>
          </w:tcPr>
          <w:p w14:paraId="5F6DAA69" w14:textId="77777777" w:rsidR="00CE41D2" w:rsidRPr="00687D4C" w:rsidRDefault="00CE41D2" w:rsidP="00C53E29">
            <w:pPr>
              <w:spacing w:before="60" w:after="60" w:line="256" w:lineRule="auto"/>
              <w:rPr>
                <w:color w:val="000000" w:themeColor="text1"/>
                <w:sz w:val="20"/>
              </w:rPr>
            </w:pPr>
          </w:p>
        </w:tc>
        <w:tc>
          <w:tcPr>
            <w:tcW w:w="1843" w:type="dxa"/>
            <w:vAlign w:val="center"/>
          </w:tcPr>
          <w:p w14:paraId="0D2F6A0B" w14:textId="77777777" w:rsidR="00CE41D2" w:rsidRPr="00687D4C" w:rsidRDefault="00CE41D2" w:rsidP="00C53E29">
            <w:pPr>
              <w:spacing w:before="60" w:after="60" w:line="216" w:lineRule="atLeast"/>
              <w:ind w:left="113" w:right="113"/>
              <w:jc w:val="center"/>
              <w:rPr>
                <w:rFonts w:eastAsiaTheme="minorHAnsi" w:cstheme="minorBidi"/>
                <w:color w:val="000000" w:themeColor="text1"/>
                <w:sz w:val="20"/>
                <w:highlight w:val="yellow"/>
              </w:rPr>
            </w:pPr>
          </w:p>
        </w:tc>
      </w:tr>
      <w:tr w:rsidR="00CE41D2" w:rsidRPr="00687D4C" w14:paraId="24E74989" w14:textId="77777777" w:rsidTr="00C53E29">
        <w:trPr>
          <w:trHeight w:val="851"/>
        </w:trPr>
        <w:tc>
          <w:tcPr>
            <w:tcW w:w="1980" w:type="dxa"/>
            <w:vAlign w:val="center"/>
          </w:tcPr>
          <w:p w14:paraId="05435D63" w14:textId="77777777" w:rsidR="00CE41D2" w:rsidRPr="00687D4C" w:rsidRDefault="00CE41D2" w:rsidP="00C53E29">
            <w:pPr>
              <w:spacing w:before="60" w:after="60" w:line="216" w:lineRule="atLeast"/>
              <w:ind w:left="113" w:right="113"/>
              <w:rPr>
                <w:rFonts w:eastAsiaTheme="minorHAnsi" w:cstheme="minorBidi"/>
                <w:color w:val="000000" w:themeColor="text1"/>
                <w:sz w:val="20"/>
              </w:rPr>
            </w:pPr>
          </w:p>
        </w:tc>
        <w:tc>
          <w:tcPr>
            <w:tcW w:w="6095" w:type="dxa"/>
            <w:vAlign w:val="center"/>
          </w:tcPr>
          <w:p w14:paraId="0462548B" w14:textId="77777777" w:rsidR="00CE41D2" w:rsidRPr="00687D4C" w:rsidRDefault="00CE41D2" w:rsidP="00C53E29">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4B52071A" w14:textId="77777777" w:rsidR="00CE41D2" w:rsidRPr="00687D4C" w:rsidRDefault="00CE41D2" w:rsidP="00C53E29">
            <w:pPr>
              <w:spacing w:before="60" w:after="60" w:line="216" w:lineRule="atLeast"/>
              <w:ind w:left="113" w:right="113"/>
              <w:jc w:val="center"/>
              <w:rPr>
                <w:rFonts w:eastAsiaTheme="minorHAnsi" w:cstheme="minorBidi"/>
                <w:color w:val="000000" w:themeColor="text1"/>
                <w:sz w:val="20"/>
              </w:rPr>
            </w:pPr>
          </w:p>
        </w:tc>
      </w:tr>
      <w:tr w:rsidR="00CE41D2" w:rsidRPr="00687D4C" w14:paraId="5362E99B" w14:textId="77777777" w:rsidTr="00C53E29">
        <w:trPr>
          <w:trHeight w:val="851"/>
        </w:trPr>
        <w:tc>
          <w:tcPr>
            <w:tcW w:w="1980" w:type="dxa"/>
            <w:vAlign w:val="center"/>
          </w:tcPr>
          <w:p w14:paraId="57FCE57C" w14:textId="77777777" w:rsidR="00CE41D2" w:rsidRPr="00687D4C" w:rsidRDefault="00CE41D2" w:rsidP="00C53E29">
            <w:pPr>
              <w:spacing w:before="60" w:after="60" w:line="216" w:lineRule="atLeast"/>
              <w:ind w:left="113" w:right="113"/>
              <w:rPr>
                <w:rFonts w:eastAsiaTheme="minorHAnsi" w:cstheme="minorBidi"/>
                <w:color w:val="000000" w:themeColor="text1"/>
                <w:sz w:val="20"/>
              </w:rPr>
            </w:pPr>
          </w:p>
        </w:tc>
        <w:tc>
          <w:tcPr>
            <w:tcW w:w="6095" w:type="dxa"/>
            <w:vAlign w:val="center"/>
          </w:tcPr>
          <w:p w14:paraId="1BFCA249" w14:textId="77777777" w:rsidR="00CE41D2" w:rsidRPr="00687D4C" w:rsidRDefault="00CE41D2" w:rsidP="00C53E29">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45EA9500" w14:textId="77777777" w:rsidR="00CE41D2" w:rsidRPr="00687D4C" w:rsidRDefault="00CE41D2" w:rsidP="00C53E29">
            <w:pPr>
              <w:spacing w:before="60" w:after="60" w:line="216" w:lineRule="atLeast"/>
              <w:ind w:left="113" w:right="113"/>
              <w:jc w:val="center"/>
              <w:rPr>
                <w:rFonts w:eastAsiaTheme="minorHAnsi" w:cstheme="minorBidi"/>
                <w:color w:val="000000" w:themeColor="text1"/>
                <w:sz w:val="20"/>
              </w:rPr>
            </w:pPr>
          </w:p>
        </w:tc>
      </w:tr>
      <w:tr w:rsidR="00CE41D2" w:rsidRPr="00687D4C" w14:paraId="00EE1A5C" w14:textId="77777777" w:rsidTr="00C53E29">
        <w:trPr>
          <w:trHeight w:val="851"/>
        </w:trPr>
        <w:tc>
          <w:tcPr>
            <w:tcW w:w="1980" w:type="dxa"/>
            <w:vAlign w:val="center"/>
          </w:tcPr>
          <w:p w14:paraId="14A8B986" w14:textId="77777777" w:rsidR="00CE41D2" w:rsidRPr="00687D4C" w:rsidRDefault="00CE41D2" w:rsidP="00C53E29">
            <w:pPr>
              <w:spacing w:before="60" w:after="60" w:line="216" w:lineRule="atLeast"/>
              <w:ind w:left="113" w:right="113"/>
              <w:rPr>
                <w:rFonts w:eastAsiaTheme="minorHAnsi" w:cstheme="minorBidi"/>
                <w:color w:val="000000" w:themeColor="text1"/>
                <w:sz w:val="20"/>
              </w:rPr>
            </w:pPr>
          </w:p>
        </w:tc>
        <w:tc>
          <w:tcPr>
            <w:tcW w:w="6095" w:type="dxa"/>
            <w:vAlign w:val="center"/>
          </w:tcPr>
          <w:p w14:paraId="27E217D5" w14:textId="77777777" w:rsidR="00CE41D2" w:rsidRPr="00687D4C" w:rsidRDefault="00CE41D2" w:rsidP="00C53E29">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27B90B2A" w14:textId="77777777" w:rsidR="00CE41D2" w:rsidRPr="00687D4C" w:rsidRDefault="00CE41D2" w:rsidP="00C53E29">
            <w:pPr>
              <w:spacing w:before="60" w:after="60" w:line="216" w:lineRule="atLeast"/>
              <w:ind w:left="113" w:right="113"/>
              <w:jc w:val="center"/>
              <w:rPr>
                <w:rFonts w:eastAsiaTheme="minorHAnsi" w:cstheme="minorBidi"/>
                <w:color w:val="000000" w:themeColor="text1"/>
                <w:sz w:val="20"/>
              </w:rPr>
            </w:pPr>
          </w:p>
        </w:tc>
      </w:tr>
      <w:tr w:rsidR="00CE41D2" w:rsidRPr="00687D4C" w14:paraId="3EF0445A" w14:textId="77777777" w:rsidTr="00C53E29">
        <w:trPr>
          <w:trHeight w:val="851"/>
        </w:trPr>
        <w:tc>
          <w:tcPr>
            <w:tcW w:w="1980" w:type="dxa"/>
            <w:vAlign w:val="center"/>
          </w:tcPr>
          <w:p w14:paraId="4975F591" w14:textId="77777777" w:rsidR="00CE41D2" w:rsidRPr="00687D4C" w:rsidRDefault="00CE41D2" w:rsidP="00C53E29">
            <w:pPr>
              <w:spacing w:before="60" w:after="60" w:line="216" w:lineRule="atLeast"/>
              <w:ind w:left="113" w:right="113"/>
              <w:rPr>
                <w:rFonts w:eastAsiaTheme="minorHAnsi" w:cstheme="minorBidi"/>
                <w:color w:val="000000" w:themeColor="text1"/>
                <w:sz w:val="20"/>
              </w:rPr>
            </w:pPr>
          </w:p>
        </w:tc>
        <w:tc>
          <w:tcPr>
            <w:tcW w:w="6095" w:type="dxa"/>
            <w:vAlign w:val="center"/>
          </w:tcPr>
          <w:p w14:paraId="4D5A93B8" w14:textId="77777777" w:rsidR="00CE41D2" w:rsidRPr="00687D4C" w:rsidRDefault="00CE41D2" w:rsidP="00C53E29">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26E1C932" w14:textId="77777777" w:rsidR="00CE41D2" w:rsidRPr="00687D4C" w:rsidRDefault="00CE41D2" w:rsidP="00C53E29">
            <w:pPr>
              <w:spacing w:before="60" w:after="60" w:line="216" w:lineRule="atLeast"/>
              <w:ind w:left="113" w:right="113"/>
              <w:jc w:val="center"/>
              <w:rPr>
                <w:rFonts w:eastAsiaTheme="minorHAnsi" w:cstheme="minorBidi"/>
                <w:color w:val="000000" w:themeColor="text1"/>
                <w:sz w:val="20"/>
              </w:rPr>
            </w:pPr>
          </w:p>
        </w:tc>
      </w:tr>
      <w:tr w:rsidR="00CE41D2" w:rsidRPr="00687D4C" w14:paraId="6BE6DB1D" w14:textId="77777777" w:rsidTr="00C53E29">
        <w:trPr>
          <w:trHeight w:val="851"/>
        </w:trPr>
        <w:tc>
          <w:tcPr>
            <w:tcW w:w="1980" w:type="dxa"/>
            <w:vAlign w:val="center"/>
          </w:tcPr>
          <w:p w14:paraId="227B0B96" w14:textId="77777777" w:rsidR="00CE41D2" w:rsidRPr="00687D4C" w:rsidRDefault="00CE41D2" w:rsidP="00C53E29">
            <w:pPr>
              <w:spacing w:before="60" w:after="60" w:line="216" w:lineRule="atLeast"/>
              <w:ind w:left="113" w:right="113"/>
              <w:rPr>
                <w:rFonts w:eastAsiaTheme="minorHAnsi" w:cstheme="minorBidi"/>
                <w:color w:val="000000" w:themeColor="text1"/>
                <w:sz w:val="20"/>
              </w:rPr>
            </w:pPr>
          </w:p>
        </w:tc>
        <w:tc>
          <w:tcPr>
            <w:tcW w:w="6095" w:type="dxa"/>
            <w:vAlign w:val="center"/>
          </w:tcPr>
          <w:p w14:paraId="657839A1" w14:textId="77777777" w:rsidR="00CE41D2" w:rsidRPr="00687D4C" w:rsidRDefault="00CE41D2" w:rsidP="00C53E29">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5047C1E9" w14:textId="77777777" w:rsidR="00CE41D2" w:rsidRPr="00687D4C" w:rsidRDefault="00CE41D2" w:rsidP="00C53E29">
            <w:pPr>
              <w:spacing w:before="60" w:after="60" w:line="216" w:lineRule="atLeast"/>
              <w:ind w:left="113" w:right="113"/>
              <w:jc w:val="center"/>
              <w:rPr>
                <w:rFonts w:eastAsiaTheme="minorHAnsi" w:cstheme="minorBidi"/>
                <w:color w:val="000000" w:themeColor="text1"/>
                <w:sz w:val="20"/>
              </w:rPr>
            </w:pPr>
          </w:p>
        </w:tc>
      </w:tr>
    </w:tbl>
    <w:p w14:paraId="7E3FD1BB" w14:textId="79619197" w:rsidR="00F3746A" w:rsidRPr="00EB5E1B" w:rsidRDefault="00F3746A">
      <w:pPr>
        <w:jc w:val="left"/>
        <w:rPr>
          <w:b/>
          <w:bCs/>
        </w:rPr>
        <w:sectPr w:rsidR="00F3746A" w:rsidRPr="00EB5E1B" w:rsidSect="00B37D7D">
          <w:headerReference w:type="first" r:id="rId17"/>
          <w:footerReference w:type="first" r:id="rId18"/>
          <w:pgSz w:w="11906" w:h="16838" w:code="9"/>
          <w:pgMar w:top="2468" w:right="1080" w:bottom="1440" w:left="1080" w:header="454" w:footer="605" w:gutter="0"/>
          <w:cols w:space="720"/>
          <w:titlePg/>
          <w:docGrid w:linePitch="326"/>
        </w:sectPr>
      </w:pPr>
    </w:p>
    <w:sdt>
      <w:sdtPr>
        <w:rPr>
          <w:b w:val="0"/>
          <w:caps w:val="0"/>
          <w:color w:val="auto"/>
          <w:sz w:val="22"/>
        </w:rPr>
        <w:id w:val="-695770302"/>
        <w:docPartObj>
          <w:docPartGallery w:val="Table of Contents"/>
          <w:docPartUnique/>
        </w:docPartObj>
      </w:sdtPr>
      <w:sdtEndPr>
        <w:rPr>
          <w:b/>
          <w:bCs/>
          <w:caps/>
          <w:color w:val="00558C"/>
          <w:sz w:val="24"/>
          <w:szCs w:val="24"/>
        </w:rPr>
      </w:sdtEndPr>
      <w:sdtContent>
        <w:p w14:paraId="1BA435A0" w14:textId="7EECB574" w:rsidR="00D20093" w:rsidRDefault="00AB764B">
          <w:pPr>
            <w:pStyle w:val="TOC1"/>
            <w:rPr>
              <w:rFonts w:eastAsiaTheme="minorEastAsia" w:cstheme="minorBidi"/>
              <w:b w:val="0"/>
              <w:caps w:val="0"/>
              <w:noProof/>
              <w:color w:val="auto"/>
              <w:kern w:val="2"/>
              <w:szCs w:val="24"/>
              <w:lang w:eastAsia="en-GB"/>
              <w14:ligatures w14:val="standardContextual"/>
            </w:rPr>
          </w:pPr>
          <w:r>
            <w:fldChar w:fldCharType="begin"/>
          </w:r>
          <w:r>
            <w:instrText xml:space="preserve"> TOC \o "1-3" \h \z \u </w:instrText>
          </w:r>
          <w:r>
            <w:fldChar w:fldCharType="separate"/>
          </w:r>
          <w:hyperlink w:anchor="_Toc196558343" w:history="1">
            <w:r w:rsidR="00D20093" w:rsidRPr="008A3A5A">
              <w:rPr>
                <w:rStyle w:val="Hyperlink"/>
                <w:noProof/>
              </w:rPr>
              <w:t>1</w:t>
            </w:r>
            <w:r w:rsidR="00D20093">
              <w:rPr>
                <w:rFonts w:eastAsiaTheme="minorEastAsia" w:cstheme="minorBidi"/>
                <w:b w:val="0"/>
                <w:caps w:val="0"/>
                <w:noProof/>
                <w:color w:val="auto"/>
                <w:kern w:val="2"/>
                <w:szCs w:val="24"/>
                <w:lang w:eastAsia="en-GB"/>
                <w14:ligatures w14:val="standardContextual"/>
              </w:rPr>
              <w:tab/>
            </w:r>
            <w:r w:rsidR="00D20093" w:rsidRPr="008A3A5A">
              <w:rPr>
                <w:rStyle w:val="Hyperlink"/>
                <w:noProof/>
              </w:rPr>
              <w:t>introduction</w:t>
            </w:r>
            <w:r w:rsidR="00D20093">
              <w:rPr>
                <w:noProof/>
                <w:webHidden/>
              </w:rPr>
              <w:tab/>
            </w:r>
            <w:r w:rsidR="00D20093">
              <w:rPr>
                <w:noProof/>
                <w:webHidden/>
              </w:rPr>
              <w:fldChar w:fldCharType="begin"/>
            </w:r>
            <w:r w:rsidR="00D20093">
              <w:rPr>
                <w:noProof/>
                <w:webHidden/>
              </w:rPr>
              <w:instrText xml:space="preserve"> PAGEREF _Toc196558343 \h </w:instrText>
            </w:r>
            <w:r w:rsidR="00D20093">
              <w:rPr>
                <w:noProof/>
                <w:webHidden/>
              </w:rPr>
            </w:r>
            <w:r w:rsidR="00D20093">
              <w:rPr>
                <w:noProof/>
                <w:webHidden/>
              </w:rPr>
              <w:fldChar w:fldCharType="separate"/>
            </w:r>
            <w:r w:rsidR="00D20093">
              <w:rPr>
                <w:noProof/>
                <w:webHidden/>
              </w:rPr>
              <w:t>5</w:t>
            </w:r>
            <w:r w:rsidR="00D20093">
              <w:rPr>
                <w:noProof/>
                <w:webHidden/>
              </w:rPr>
              <w:fldChar w:fldCharType="end"/>
            </w:r>
          </w:hyperlink>
        </w:p>
        <w:p w14:paraId="05A9F4F9" w14:textId="2BE63769"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44" w:history="1">
            <w:r w:rsidRPr="008A3A5A">
              <w:rPr>
                <w:rStyle w:val="Hyperlink"/>
                <w:noProof/>
              </w:rPr>
              <w:t>1.1</w:t>
            </w:r>
            <w:r>
              <w:rPr>
                <w:rFonts w:eastAsiaTheme="minorEastAsia" w:cstheme="minorBidi"/>
                <w:noProof/>
                <w:color w:val="auto"/>
                <w:kern w:val="2"/>
                <w:sz w:val="24"/>
                <w:szCs w:val="24"/>
                <w:lang w:eastAsia="en-GB"/>
                <w14:ligatures w14:val="standardContextual"/>
              </w:rPr>
              <w:tab/>
            </w:r>
            <w:r w:rsidRPr="008A3A5A">
              <w:rPr>
                <w:rStyle w:val="Hyperlink"/>
                <w:noProof/>
              </w:rPr>
              <w:t>Purpose</w:t>
            </w:r>
            <w:r>
              <w:rPr>
                <w:noProof/>
                <w:webHidden/>
              </w:rPr>
              <w:tab/>
            </w:r>
            <w:r>
              <w:rPr>
                <w:noProof/>
                <w:webHidden/>
              </w:rPr>
              <w:fldChar w:fldCharType="begin"/>
            </w:r>
            <w:r>
              <w:rPr>
                <w:noProof/>
                <w:webHidden/>
              </w:rPr>
              <w:instrText xml:space="preserve"> PAGEREF _Toc196558344 \h </w:instrText>
            </w:r>
            <w:r>
              <w:rPr>
                <w:noProof/>
                <w:webHidden/>
              </w:rPr>
            </w:r>
            <w:r>
              <w:rPr>
                <w:noProof/>
                <w:webHidden/>
              </w:rPr>
              <w:fldChar w:fldCharType="separate"/>
            </w:r>
            <w:r>
              <w:rPr>
                <w:noProof/>
                <w:webHidden/>
              </w:rPr>
              <w:t>5</w:t>
            </w:r>
            <w:r>
              <w:rPr>
                <w:noProof/>
                <w:webHidden/>
              </w:rPr>
              <w:fldChar w:fldCharType="end"/>
            </w:r>
          </w:hyperlink>
        </w:p>
        <w:p w14:paraId="6427B09F" w14:textId="0B2C324A"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45" w:history="1">
            <w:r w:rsidRPr="008A3A5A">
              <w:rPr>
                <w:rStyle w:val="Hyperlink"/>
                <w:noProof/>
              </w:rPr>
              <w:t>1.2</w:t>
            </w:r>
            <w:r>
              <w:rPr>
                <w:rFonts w:eastAsiaTheme="minorEastAsia" w:cstheme="minorBidi"/>
                <w:noProof/>
                <w:color w:val="auto"/>
                <w:kern w:val="2"/>
                <w:sz w:val="24"/>
                <w:szCs w:val="24"/>
                <w:lang w:eastAsia="en-GB"/>
                <w14:ligatures w14:val="standardContextual"/>
              </w:rPr>
              <w:tab/>
            </w:r>
            <w:r w:rsidRPr="008A3A5A">
              <w:rPr>
                <w:rStyle w:val="Hyperlink"/>
                <w:noProof/>
              </w:rPr>
              <w:t>Intended readership</w:t>
            </w:r>
            <w:r>
              <w:rPr>
                <w:noProof/>
                <w:webHidden/>
              </w:rPr>
              <w:tab/>
            </w:r>
            <w:r>
              <w:rPr>
                <w:noProof/>
                <w:webHidden/>
              </w:rPr>
              <w:fldChar w:fldCharType="begin"/>
            </w:r>
            <w:r>
              <w:rPr>
                <w:noProof/>
                <w:webHidden/>
              </w:rPr>
              <w:instrText xml:space="preserve"> PAGEREF _Toc196558345 \h </w:instrText>
            </w:r>
            <w:r>
              <w:rPr>
                <w:noProof/>
                <w:webHidden/>
              </w:rPr>
            </w:r>
            <w:r>
              <w:rPr>
                <w:noProof/>
                <w:webHidden/>
              </w:rPr>
              <w:fldChar w:fldCharType="separate"/>
            </w:r>
            <w:r>
              <w:rPr>
                <w:noProof/>
                <w:webHidden/>
              </w:rPr>
              <w:t>5</w:t>
            </w:r>
            <w:r>
              <w:rPr>
                <w:noProof/>
                <w:webHidden/>
              </w:rPr>
              <w:fldChar w:fldCharType="end"/>
            </w:r>
          </w:hyperlink>
        </w:p>
        <w:p w14:paraId="61AFBE7E" w14:textId="06C161E2"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46" w:history="1">
            <w:r w:rsidRPr="008A3A5A">
              <w:rPr>
                <w:rStyle w:val="Hyperlink"/>
                <w:noProof/>
              </w:rPr>
              <w:t>1.3</w:t>
            </w:r>
            <w:r>
              <w:rPr>
                <w:rFonts w:eastAsiaTheme="minorEastAsia" w:cstheme="minorBidi"/>
                <w:noProof/>
                <w:color w:val="auto"/>
                <w:kern w:val="2"/>
                <w:sz w:val="24"/>
                <w:szCs w:val="24"/>
                <w:lang w:eastAsia="en-GB"/>
                <w14:ligatures w14:val="standardContextual"/>
              </w:rPr>
              <w:tab/>
            </w:r>
            <w:r w:rsidRPr="008A3A5A">
              <w:rPr>
                <w:rStyle w:val="Hyperlink"/>
                <w:noProof/>
              </w:rPr>
              <w:t>Input from other sources</w:t>
            </w:r>
            <w:r>
              <w:rPr>
                <w:noProof/>
                <w:webHidden/>
              </w:rPr>
              <w:tab/>
            </w:r>
            <w:r>
              <w:rPr>
                <w:noProof/>
                <w:webHidden/>
              </w:rPr>
              <w:fldChar w:fldCharType="begin"/>
            </w:r>
            <w:r>
              <w:rPr>
                <w:noProof/>
                <w:webHidden/>
              </w:rPr>
              <w:instrText xml:space="preserve"> PAGEREF _Toc196558346 \h </w:instrText>
            </w:r>
            <w:r>
              <w:rPr>
                <w:noProof/>
                <w:webHidden/>
              </w:rPr>
            </w:r>
            <w:r>
              <w:rPr>
                <w:noProof/>
                <w:webHidden/>
              </w:rPr>
              <w:fldChar w:fldCharType="separate"/>
            </w:r>
            <w:r>
              <w:rPr>
                <w:noProof/>
                <w:webHidden/>
              </w:rPr>
              <w:t>5</w:t>
            </w:r>
            <w:r>
              <w:rPr>
                <w:noProof/>
                <w:webHidden/>
              </w:rPr>
              <w:fldChar w:fldCharType="end"/>
            </w:r>
          </w:hyperlink>
        </w:p>
        <w:p w14:paraId="2E2BD5D8" w14:textId="03CC5DDC" w:rsidR="00D20093" w:rsidRDefault="00D20093">
          <w:pPr>
            <w:pStyle w:val="TOC1"/>
            <w:rPr>
              <w:rFonts w:eastAsiaTheme="minorEastAsia" w:cstheme="minorBidi"/>
              <w:b w:val="0"/>
              <w:caps w:val="0"/>
              <w:noProof/>
              <w:color w:val="auto"/>
              <w:kern w:val="2"/>
              <w:szCs w:val="24"/>
              <w:lang w:eastAsia="en-GB"/>
              <w14:ligatures w14:val="standardContextual"/>
            </w:rPr>
          </w:pPr>
          <w:hyperlink w:anchor="_Toc196558347" w:history="1">
            <w:r w:rsidRPr="008A3A5A">
              <w:rPr>
                <w:rStyle w:val="Hyperlink"/>
                <w:noProof/>
              </w:rPr>
              <w:t>2</w:t>
            </w:r>
            <w:r>
              <w:rPr>
                <w:rFonts w:eastAsiaTheme="minorEastAsia" w:cstheme="minorBidi"/>
                <w:b w:val="0"/>
                <w:caps w:val="0"/>
                <w:noProof/>
                <w:color w:val="auto"/>
                <w:kern w:val="2"/>
                <w:szCs w:val="24"/>
                <w:lang w:eastAsia="en-GB"/>
                <w14:ligatures w14:val="standardContextual"/>
              </w:rPr>
              <w:tab/>
            </w:r>
            <w:r w:rsidRPr="008A3A5A">
              <w:rPr>
                <w:rStyle w:val="Hyperlink"/>
                <w:noProof/>
              </w:rPr>
              <w:t>Service design template Identification</w:t>
            </w:r>
            <w:r>
              <w:rPr>
                <w:noProof/>
                <w:webHidden/>
              </w:rPr>
              <w:tab/>
            </w:r>
            <w:r>
              <w:rPr>
                <w:noProof/>
                <w:webHidden/>
              </w:rPr>
              <w:fldChar w:fldCharType="begin"/>
            </w:r>
            <w:r>
              <w:rPr>
                <w:noProof/>
                <w:webHidden/>
              </w:rPr>
              <w:instrText xml:space="preserve"> PAGEREF _Toc196558347 \h </w:instrText>
            </w:r>
            <w:r>
              <w:rPr>
                <w:noProof/>
                <w:webHidden/>
              </w:rPr>
            </w:r>
            <w:r>
              <w:rPr>
                <w:noProof/>
                <w:webHidden/>
              </w:rPr>
              <w:fldChar w:fldCharType="separate"/>
            </w:r>
            <w:r>
              <w:rPr>
                <w:noProof/>
                <w:webHidden/>
              </w:rPr>
              <w:t>6</w:t>
            </w:r>
            <w:r>
              <w:rPr>
                <w:noProof/>
                <w:webHidden/>
              </w:rPr>
              <w:fldChar w:fldCharType="end"/>
            </w:r>
          </w:hyperlink>
        </w:p>
        <w:p w14:paraId="62B792CA" w14:textId="64E7AFD2" w:rsidR="00D20093" w:rsidRDefault="00D20093">
          <w:pPr>
            <w:pStyle w:val="TOC1"/>
            <w:rPr>
              <w:rFonts w:eastAsiaTheme="minorEastAsia" w:cstheme="minorBidi"/>
              <w:b w:val="0"/>
              <w:caps w:val="0"/>
              <w:noProof/>
              <w:color w:val="auto"/>
              <w:kern w:val="2"/>
              <w:szCs w:val="24"/>
              <w:lang w:eastAsia="en-GB"/>
              <w14:ligatures w14:val="standardContextual"/>
            </w:rPr>
          </w:pPr>
          <w:hyperlink w:anchor="_Toc196558348" w:history="1">
            <w:r w:rsidRPr="008A3A5A">
              <w:rPr>
                <w:rStyle w:val="Hyperlink"/>
                <w:noProof/>
              </w:rPr>
              <w:t>3</w:t>
            </w:r>
            <w:r>
              <w:rPr>
                <w:rFonts w:eastAsiaTheme="minorEastAsia" w:cstheme="minorBidi"/>
                <w:b w:val="0"/>
                <w:caps w:val="0"/>
                <w:noProof/>
                <w:color w:val="auto"/>
                <w:kern w:val="2"/>
                <w:szCs w:val="24"/>
                <w:lang w:eastAsia="en-GB"/>
                <w14:ligatures w14:val="standardContextual"/>
              </w:rPr>
              <w:tab/>
            </w:r>
            <w:r w:rsidRPr="008A3A5A">
              <w:rPr>
                <w:rStyle w:val="Hyperlink"/>
                <w:noProof/>
              </w:rPr>
              <w:t>TECHNOLOGY INTRODUCTION</w:t>
            </w:r>
            <w:r>
              <w:rPr>
                <w:noProof/>
                <w:webHidden/>
              </w:rPr>
              <w:tab/>
            </w:r>
            <w:r>
              <w:rPr>
                <w:noProof/>
                <w:webHidden/>
              </w:rPr>
              <w:fldChar w:fldCharType="begin"/>
            </w:r>
            <w:r>
              <w:rPr>
                <w:noProof/>
                <w:webHidden/>
              </w:rPr>
              <w:instrText xml:space="preserve"> PAGEREF _Toc196558348 \h </w:instrText>
            </w:r>
            <w:r>
              <w:rPr>
                <w:noProof/>
                <w:webHidden/>
              </w:rPr>
            </w:r>
            <w:r>
              <w:rPr>
                <w:noProof/>
                <w:webHidden/>
              </w:rPr>
              <w:fldChar w:fldCharType="separate"/>
            </w:r>
            <w:r>
              <w:rPr>
                <w:noProof/>
                <w:webHidden/>
              </w:rPr>
              <w:t>7</w:t>
            </w:r>
            <w:r>
              <w:rPr>
                <w:noProof/>
                <w:webHidden/>
              </w:rPr>
              <w:fldChar w:fldCharType="end"/>
            </w:r>
          </w:hyperlink>
        </w:p>
        <w:p w14:paraId="378728A0" w14:textId="7F946055"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49" w:history="1">
            <w:r w:rsidRPr="008A3A5A">
              <w:rPr>
                <w:rStyle w:val="Hyperlink"/>
                <w:noProof/>
                <w:lang w:val="en-US"/>
              </w:rPr>
              <w:t>3.1</w:t>
            </w:r>
            <w:r>
              <w:rPr>
                <w:rFonts w:eastAsiaTheme="minorEastAsia" w:cstheme="minorBidi"/>
                <w:noProof/>
                <w:color w:val="auto"/>
                <w:kern w:val="2"/>
                <w:sz w:val="24"/>
                <w:szCs w:val="24"/>
                <w:lang w:eastAsia="en-GB"/>
                <w14:ligatures w14:val="standardContextual"/>
              </w:rPr>
              <w:tab/>
            </w:r>
            <w:r w:rsidRPr="008A3A5A">
              <w:rPr>
                <w:rStyle w:val="Hyperlink"/>
                <w:noProof/>
                <w:lang w:val="en-US"/>
              </w:rPr>
              <w:t>General</w:t>
            </w:r>
            <w:r>
              <w:rPr>
                <w:noProof/>
                <w:webHidden/>
              </w:rPr>
              <w:tab/>
            </w:r>
            <w:r>
              <w:rPr>
                <w:noProof/>
                <w:webHidden/>
              </w:rPr>
              <w:fldChar w:fldCharType="begin"/>
            </w:r>
            <w:r>
              <w:rPr>
                <w:noProof/>
                <w:webHidden/>
              </w:rPr>
              <w:instrText xml:space="preserve"> PAGEREF _Toc196558349 \h </w:instrText>
            </w:r>
            <w:r>
              <w:rPr>
                <w:noProof/>
                <w:webHidden/>
              </w:rPr>
            </w:r>
            <w:r>
              <w:rPr>
                <w:noProof/>
                <w:webHidden/>
              </w:rPr>
              <w:fldChar w:fldCharType="separate"/>
            </w:r>
            <w:r>
              <w:rPr>
                <w:noProof/>
                <w:webHidden/>
              </w:rPr>
              <w:t>7</w:t>
            </w:r>
            <w:r>
              <w:rPr>
                <w:noProof/>
                <w:webHidden/>
              </w:rPr>
              <w:fldChar w:fldCharType="end"/>
            </w:r>
          </w:hyperlink>
        </w:p>
        <w:p w14:paraId="572E426A" w14:textId="5BCC5F4C"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50" w:history="1">
            <w:r w:rsidRPr="008A3A5A">
              <w:rPr>
                <w:rStyle w:val="Hyperlink"/>
                <w:noProof/>
                <w:lang w:val="en-US"/>
              </w:rPr>
              <w:t>3.2</w:t>
            </w:r>
            <w:r>
              <w:rPr>
                <w:rFonts w:eastAsiaTheme="minorEastAsia" w:cstheme="minorBidi"/>
                <w:noProof/>
                <w:color w:val="auto"/>
                <w:kern w:val="2"/>
                <w:sz w:val="24"/>
                <w:szCs w:val="24"/>
                <w:lang w:eastAsia="en-GB"/>
                <w14:ligatures w14:val="standardContextual"/>
              </w:rPr>
              <w:tab/>
            </w:r>
            <w:r w:rsidRPr="008A3A5A">
              <w:rPr>
                <w:rStyle w:val="Hyperlink"/>
                <w:noProof/>
                <w:lang w:val="en-US"/>
              </w:rPr>
              <w:t>Service Technology and Service Transportation protocol</w:t>
            </w:r>
            <w:r>
              <w:rPr>
                <w:noProof/>
                <w:webHidden/>
              </w:rPr>
              <w:tab/>
            </w:r>
            <w:r>
              <w:rPr>
                <w:noProof/>
                <w:webHidden/>
              </w:rPr>
              <w:fldChar w:fldCharType="begin"/>
            </w:r>
            <w:r>
              <w:rPr>
                <w:noProof/>
                <w:webHidden/>
              </w:rPr>
              <w:instrText xml:space="preserve"> PAGEREF _Toc196558350 \h </w:instrText>
            </w:r>
            <w:r>
              <w:rPr>
                <w:noProof/>
                <w:webHidden/>
              </w:rPr>
            </w:r>
            <w:r>
              <w:rPr>
                <w:noProof/>
                <w:webHidden/>
              </w:rPr>
              <w:fldChar w:fldCharType="separate"/>
            </w:r>
            <w:r>
              <w:rPr>
                <w:noProof/>
                <w:webHidden/>
              </w:rPr>
              <w:t>7</w:t>
            </w:r>
            <w:r>
              <w:rPr>
                <w:noProof/>
                <w:webHidden/>
              </w:rPr>
              <w:fldChar w:fldCharType="end"/>
            </w:r>
          </w:hyperlink>
        </w:p>
        <w:p w14:paraId="24B6B081" w14:textId="3B790CF8"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51" w:history="1">
            <w:r w:rsidRPr="008A3A5A">
              <w:rPr>
                <w:rStyle w:val="Hyperlink"/>
                <w:noProof/>
                <w:lang w:val="en-US"/>
              </w:rPr>
              <w:t>3.3</w:t>
            </w:r>
            <w:r>
              <w:rPr>
                <w:rFonts w:eastAsiaTheme="minorEastAsia" w:cstheme="minorBidi"/>
                <w:noProof/>
                <w:color w:val="auto"/>
                <w:kern w:val="2"/>
                <w:sz w:val="24"/>
                <w:szCs w:val="24"/>
                <w:lang w:eastAsia="en-GB"/>
                <w14:ligatures w14:val="standardContextual"/>
              </w:rPr>
              <w:tab/>
            </w:r>
            <w:r w:rsidRPr="008A3A5A">
              <w:rPr>
                <w:rStyle w:val="Hyperlink"/>
                <w:noProof/>
                <w:lang w:val="en-US"/>
              </w:rPr>
              <w:t>Security</w:t>
            </w:r>
            <w:r>
              <w:rPr>
                <w:noProof/>
                <w:webHidden/>
              </w:rPr>
              <w:tab/>
            </w:r>
            <w:r>
              <w:rPr>
                <w:noProof/>
                <w:webHidden/>
              </w:rPr>
              <w:fldChar w:fldCharType="begin"/>
            </w:r>
            <w:r>
              <w:rPr>
                <w:noProof/>
                <w:webHidden/>
              </w:rPr>
              <w:instrText xml:space="preserve"> PAGEREF _Toc196558351 \h </w:instrText>
            </w:r>
            <w:r>
              <w:rPr>
                <w:noProof/>
                <w:webHidden/>
              </w:rPr>
            </w:r>
            <w:r>
              <w:rPr>
                <w:noProof/>
                <w:webHidden/>
              </w:rPr>
              <w:fldChar w:fldCharType="separate"/>
            </w:r>
            <w:r>
              <w:rPr>
                <w:noProof/>
                <w:webHidden/>
              </w:rPr>
              <w:t>7</w:t>
            </w:r>
            <w:r>
              <w:rPr>
                <w:noProof/>
                <w:webHidden/>
              </w:rPr>
              <w:fldChar w:fldCharType="end"/>
            </w:r>
          </w:hyperlink>
        </w:p>
        <w:p w14:paraId="0F9E1018" w14:textId="65C2E776"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52" w:history="1">
            <w:r w:rsidRPr="008A3A5A">
              <w:rPr>
                <w:rStyle w:val="Hyperlink"/>
                <w:noProof/>
                <w:lang w:val="en-US"/>
              </w:rPr>
              <w:t>3.3.1</w:t>
            </w:r>
            <w:r>
              <w:rPr>
                <w:rFonts w:eastAsiaTheme="minorEastAsia" w:cstheme="minorBidi"/>
                <w:noProof/>
                <w:color w:val="auto"/>
                <w:kern w:val="2"/>
                <w:sz w:val="24"/>
                <w:szCs w:val="24"/>
                <w:lang w:eastAsia="en-GB"/>
                <w14:ligatures w14:val="standardContextual"/>
              </w:rPr>
              <w:tab/>
            </w:r>
            <w:r w:rsidRPr="008A3A5A">
              <w:rPr>
                <w:rStyle w:val="Hyperlink"/>
                <w:noProof/>
                <w:lang w:val="en-US"/>
              </w:rPr>
              <w:t>Communication Channel Security</w:t>
            </w:r>
            <w:r>
              <w:rPr>
                <w:noProof/>
                <w:webHidden/>
              </w:rPr>
              <w:tab/>
            </w:r>
            <w:r>
              <w:rPr>
                <w:noProof/>
                <w:webHidden/>
              </w:rPr>
              <w:fldChar w:fldCharType="begin"/>
            </w:r>
            <w:r>
              <w:rPr>
                <w:noProof/>
                <w:webHidden/>
              </w:rPr>
              <w:instrText xml:space="preserve"> PAGEREF _Toc196558352 \h </w:instrText>
            </w:r>
            <w:r>
              <w:rPr>
                <w:noProof/>
                <w:webHidden/>
              </w:rPr>
            </w:r>
            <w:r>
              <w:rPr>
                <w:noProof/>
                <w:webHidden/>
              </w:rPr>
              <w:fldChar w:fldCharType="separate"/>
            </w:r>
            <w:r>
              <w:rPr>
                <w:noProof/>
                <w:webHidden/>
              </w:rPr>
              <w:t>7</w:t>
            </w:r>
            <w:r>
              <w:rPr>
                <w:noProof/>
                <w:webHidden/>
              </w:rPr>
              <w:fldChar w:fldCharType="end"/>
            </w:r>
          </w:hyperlink>
        </w:p>
        <w:p w14:paraId="3DDC2A48" w14:textId="5F070489"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53" w:history="1">
            <w:r w:rsidRPr="008A3A5A">
              <w:rPr>
                <w:rStyle w:val="Hyperlink"/>
                <w:noProof/>
                <w:lang w:val="en-US"/>
              </w:rPr>
              <w:t>3.3.2</w:t>
            </w:r>
            <w:r>
              <w:rPr>
                <w:rFonts w:eastAsiaTheme="minorEastAsia" w:cstheme="minorBidi"/>
                <w:noProof/>
                <w:color w:val="auto"/>
                <w:kern w:val="2"/>
                <w:sz w:val="24"/>
                <w:szCs w:val="24"/>
                <w:lang w:eastAsia="en-GB"/>
                <w14:ligatures w14:val="standardContextual"/>
              </w:rPr>
              <w:tab/>
            </w:r>
            <w:r w:rsidRPr="008A3A5A">
              <w:rPr>
                <w:rStyle w:val="Hyperlink"/>
                <w:noProof/>
                <w:lang w:val="en-US"/>
              </w:rPr>
              <w:t>Data Protection</w:t>
            </w:r>
            <w:r>
              <w:rPr>
                <w:noProof/>
                <w:webHidden/>
              </w:rPr>
              <w:tab/>
            </w:r>
            <w:r>
              <w:rPr>
                <w:noProof/>
                <w:webHidden/>
              </w:rPr>
              <w:fldChar w:fldCharType="begin"/>
            </w:r>
            <w:r>
              <w:rPr>
                <w:noProof/>
                <w:webHidden/>
              </w:rPr>
              <w:instrText xml:space="preserve"> PAGEREF _Toc196558353 \h </w:instrText>
            </w:r>
            <w:r>
              <w:rPr>
                <w:noProof/>
                <w:webHidden/>
              </w:rPr>
            </w:r>
            <w:r>
              <w:rPr>
                <w:noProof/>
                <w:webHidden/>
              </w:rPr>
              <w:fldChar w:fldCharType="separate"/>
            </w:r>
            <w:r>
              <w:rPr>
                <w:noProof/>
                <w:webHidden/>
              </w:rPr>
              <w:t>7</w:t>
            </w:r>
            <w:r>
              <w:rPr>
                <w:noProof/>
                <w:webHidden/>
              </w:rPr>
              <w:fldChar w:fldCharType="end"/>
            </w:r>
          </w:hyperlink>
        </w:p>
        <w:p w14:paraId="424EE386" w14:textId="09E93543"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54" w:history="1">
            <w:r w:rsidRPr="008A3A5A">
              <w:rPr>
                <w:rStyle w:val="Hyperlink"/>
                <w:noProof/>
                <w:lang w:val="en-US"/>
              </w:rPr>
              <w:t>3.3.3</w:t>
            </w:r>
            <w:r>
              <w:rPr>
                <w:rFonts w:eastAsiaTheme="minorEastAsia" w:cstheme="minorBidi"/>
                <w:noProof/>
                <w:color w:val="auto"/>
                <w:kern w:val="2"/>
                <w:sz w:val="24"/>
                <w:szCs w:val="24"/>
                <w:lang w:eastAsia="en-GB"/>
                <w14:ligatures w14:val="standardContextual"/>
              </w:rPr>
              <w:tab/>
            </w:r>
            <w:r w:rsidRPr="008A3A5A">
              <w:rPr>
                <w:rStyle w:val="Hyperlink"/>
                <w:noProof/>
                <w:lang w:val="en-US"/>
              </w:rPr>
              <w:t>Data Signature</w:t>
            </w:r>
            <w:r>
              <w:rPr>
                <w:noProof/>
                <w:webHidden/>
              </w:rPr>
              <w:tab/>
            </w:r>
            <w:r>
              <w:rPr>
                <w:noProof/>
                <w:webHidden/>
              </w:rPr>
              <w:fldChar w:fldCharType="begin"/>
            </w:r>
            <w:r>
              <w:rPr>
                <w:noProof/>
                <w:webHidden/>
              </w:rPr>
              <w:instrText xml:space="preserve"> PAGEREF _Toc196558354 \h </w:instrText>
            </w:r>
            <w:r>
              <w:rPr>
                <w:noProof/>
                <w:webHidden/>
              </w:rPr>
            </w:r>
            <w:r>
              <w:rPr>
                <w:noProof/>
                <w:webHidden/>
              </w:rPr>
              <w:fldChar w:fldCharType="separate"/>
            </w:r>
            <w:r>
              <w:rPr>
                <w:noProof/>
                <w:webHidden/>
              </w:rPr>
              <w:t>7</w:t>
            </w:r>
            <w:r>
              <w:rPr>
                <w:noProof/>
                <w:webHidden/>
              </w:rPr>
              <w:fldChar w:fldCharType="end"/>
            </w:r>
          </w:hyperlink>
        </w:p>
        <w:p w14:paraId="677B5D93" w14:textId="128EFB08"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55" w:history="1">
            <w:r w:rsidRPr="008A3A5A">
              <w:rPr>
                <w:rStyle w:val="Hyperlink"/>
                <w:noProof/>
              </w:rPr>
              <w:t>3.3.4</w:t>
            </w:r>
            <w:r>
              <w:rPr>
                <w:rFonts w:eastAsiaTheme="minorEastAsia" w:cstheme="minorBidi"/>
                <w:noProof/>
                <w:color w:val="auto"/>
                <w:kern w:val="2"/>
                <w:sz w:val="24"/>
                <w:szCs w:val="24"/>
                <w:lang w:eastAsia="en-GB"/>
                <w14:ligatures w14:val="standardContextual"/>
              </w:rPr>
              <w:tab/>
            </w:r>
            <w:r w:rsidRPr="008A3A5A">
              <w:rPr>
                <w:rStyle w:val="Hyperlink"/>
                <w:noProof/>
              </w:rPr>
              <w:t>Data Encryption</w:t>
            </w:r>
            <w:r>
              <w:rPr>
                <w:noProof/>
                <w:webHidden/>
              </w:rPr>
              <w:tab/>
            </w:r>
            <w:r>
              <w:rPr>
                <w:noProof/>
                <w:webHidden/>
              </w:rPr>
              <w:fldChar w:fldCharType="begin"/>
            </w:r>
            <w:r>
              <w:rPr>
                <w:noProof/>
                <w:webHidden/>
              </w:rPr>
              <w:instrText xml:space="preserve"> PAGEREF _Toc196558355 \h </w:instrText>
            </w:r>
            <w:r>
              <w:rPr>
                <w:noProof/>
                <w:webHidden/>
              </w:rPr>
            </w:r>
            <w:r>
              <w:rPr>
                <w:noProof/>
                <w:webHidden/>
              </w:rPr>
              <w:fldChar w:fldCharType="separate"/>
            </w:r>
            <w:r>
              <w:rPr>
                <w:noProof/>
                <w:webHidden/>
              </w:rPr>
              <w:t>8</w:t>
            </w:r>
            <w:r>
              <w:rPr>
                <w:noProof/>
                <w:webHidden/>
              </w:rPr>
              <w:fldChar w:fldCharType="end"/>
            </w:r>
          </w:hyperlink>
        </w:p>
        <w:p w14:paraId="02C1BEB3" w14:textId="3EBF4F04" w:rsidR="00D20093" w:rsidRDefault="00D20093">
          <w:pPr>
            <w:pStyle w:val="TOC1"/>
            <w:rPr>
              <w:rFonts w:eastAsiaTheme="minorEastAsia" w:cstheme="minorBidi"/>
              <w:b w:val="0"/>
              <w:caps w:val="0"/>
              <w:noProof/>
              <w:color w:val="auto"/>
              <w:kern w:val="2"/>
              <w:szCs w:val="24"/>
              <w:lang w:eastAsia="en-GB"/>
              <w14:ligatures w14:val="standardContextual"/>
            </w:rPr>
          </w:pPr>
          <w:hyperlink w:anchor="_Toc196558356" w:history="1">
            <w:r w:rsidRPr="008A3A5A">
              <w:rPr>
                <w:rStyle w:val="Hyperlink"/>
                <w:noProof/>
              </w:rPr>
              <w:t>4</w:t>
            </w:r>
            <w:r>
              <w:rPr>
                <w:rFonts w:eastAsiaTheme="minorEastAsia" w:cstheme="minorBidi"/>
                <w:b w:val="0"/>
                <w:caps w:val="0"/>
                <w:noProof/>
                <w:color w:val="auto"/>
                <w:kern w:val="2"/>
                <w:szCs w:val="24"/>
                <w:lang w:eastAsia="en-GB"/>
                <w14:ligatures w14:val="standardContextual"/>
              </w:rPr>
              <w:tab/>
            </w:r>
            <w:r w:rsidRPr="008A3A5A">
              <w:rPr>
                <w:rStyle w:val="Hyperlink"/>
                <w:noProof/>
              </w:rPr>
              <w:t>Service OVERVIEW</w:t>
            </w:r>
            <w:r>
              <w:rPr>
                <w:noProof/>
                <w:webHidden/>
              </w:rPr>
              <w:tab/>
            </w:r>
            <w:r>
              <w:rPr>
                <w:noProof/>
                <w:webHidden/>
              </w:rPr>
              <w:fldChar w:fldCharType="begin"/>
            </w:r>
            <w:r>
              <w:rPr>
                <w:noProof/>
                <w:webHidden/>
              </w:rPr>
              <w:instrText xml:space="preserve"> PAGEREF _Toc196558356 \h </w:instrText>
            </w:r>
            <w:r>
              <w:rPr>
                <w:noProof/>
                <w:webHidden/>
              </w:rPr>
            </w:r>
            <w:r>
              <w:rPr>
                <w:noProof/>
                <w:webHidden/>
              </w:rPr>
              <w:fldChar w:fldCharType="separate"/>
            </w:r>
            <w:r>
              <w:rPr>
                <w:noProof/>
                <w:webHidden/>
              </w:rPr>
              <w:t>9</w:t>
            </w:r>
            <w:r>
              <w:rPr>
                <w:noProof/>
                <w:webHidden/>
              </w:rPr>
              <w:fldChar w:fldCharType="end"/>
            </w:r>
          </w:hyperlink>
        </w:p>
        <w:p w14:paraId="5DBD9AE3" w14:textId="383266A7"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57" w:history="1">
            <w:r w:rsidRPr="008A3A5A">
              <w:rPr>
                <w:rStyle w:val="Hyperlink"/>
                <w:noProof/>
                <w:lang w:val="en-US"/>
              </w:rPr>
              <w:t>4.1</w:t>
            </w:r>
            <w:r>
              <w:rPr>
                <w:rFonts w:eastAsiaTheme="minorEastAsia" w:cstheme="minorBidi"/>
                <w:noProof/>
                <w:color w:val="auto"/>
                <w:kern w:val="2"/>
                <w:sz w:val="24"/>
                <w:szCs w:val="24"/>
                <w:lang w:eastAsia="en-GB"/>
                <w14:ligatures w14:val="standardContextual"/>
              </w:rPr>
              <w:tab/>
            </w:r>
            <w:r w:rsidRPr="008A3A5A">
              <w:rPr>
                <w:rStyle w:val="Hyperlink"/>
                <w:noProof/>
                <w:lang w:val="en-US"/>
              </w:rPr>
              <w:t>General</w:t>
            </w:r>
            <w:r>
              <w:rPr>
                <w:noProof/>
                <w:webHidden/>
              </w:rPr>
              <w:tab/>
            </w:r>
            <w:r>
              <w:rPr>
                <w:noProof/>
                <w:webHidden/>
              </w:rPr>
              <w:fldChar w:fldCharType="begin"/>
            </w:r>
            <w:r>
              <w:rPr>
                <w:noProof/>
                <w:webHidden/>
              </w:rPr>
              <w:instrText xml:space="preserve"> PAGEREF _Toc196558357 \h </w:instrText>
            </w:r>
            <w:r>
              <w:rPr>
                <w:noProof/>
                <w:webHidden/>
              </w:rPr>
            </w:r>
            <w:r>
              <w:rPr>
                <w:noProof/>
                <w:webHidden/>
              </w:rPr>
              <w:fldChar w:fldCharType="separate"/>
            </w:r>
            <w:r>
              <w:rPr>
                <w:noProof/>
                <w:webHidden/>
              </w:rPr>
              <w:t>9</w:t>
            </w:r>
            <w:r>
              <w:rPr>
                <w:noProof/>
                <w:webHidden/>
              </w:rPr>
              <w:fldChar w:fldCharType="end"/>
            </w:r>
          </w:hyperlink>
        </w:p>
        <w:p w14:paraId="4DEBE9B5" w14:textId="15B9BF59"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58" w:history="1">
            <w:r w:rsidRPr="008A3A5A">
              <w:rPr>
                <w:rStyle w:val="Hyperlink"/>
                <w:noProof/>
                <w:lang w:val="en-US"/>
              </w:rPr>
              <w:t>4.2</w:t>
            </w:r>
            <w:r>
              <w:rPr>
                <w:rFonts w:eastAsiaTheme="minorEastAsia" w:cstheme="minorBidi"/>
                <w:noProof/>
                <w:color w:val="auto"/>
                <w:kern w:val="2"/>
                <w:sz w:val="24"/>
                <w:szCs w:val="24"/>
                <w:lang w:eastAsia="en-GB"/>
                <w14:ligatures w14:val="standardContextual"/>
              </w:rPr>
              <w:tab/>
            </w:r>
            <w:r w:rsidRPr="008A3A5A">
              <w:rPr>
                <w:rStyle w:val="Hyperlink"/>
                <w:noProof/>
                <w:lang w:val="en-US"/>
              </w:rPr>
              <w:t>Service interfaces</w:t>
            </w:r>
            <w:r>
              <w:rPr>
                <w:noProof/>
                <w:webHidden/>
              </w:rPr>
              <w:tab/>
            </w:r>
            <w:r>
              <w:rPr>
                <w:noProof/>
                <w:webHidden/>
              </w:rPr>
              <w:fldChar w:fldCharType="begin"/>
            </w:r>
            <w:r>
              <w:rPr>
                <w:noProof/>
                <w:webHidden/>
              </w:rPr>
              <w:instrText xml:space="preserve"> PAGEREF _Toc196558358 \h </w:instrText>
            </w:r>
            <w:r>
              <w:rPr>
                <w:noProof/>
                <w:webHidden/>
              </w:rPr>
            </w:r>
            <w:r>
              <w:rPr>
                <w:noProof/>
                <w:webHidden/>
              </w:rPr>
              <w:fldChar w:fldCharType="separate"/>
            </w:r>
            <w:r>
              <w:rPr>
                <w:noProof/>
                <w:webHidden/>
              </w:rPr>
              <w:t>9</w:t>
            </w:r>
            <w:r>
              <w:rPr>
                <w:noProof/>
                <w:webHidden/>
              </w:rPr>
              <w:fldChar w:fldCharType="end"/>
            </w:r>
          </w:hyperlink>
        </w:p>
        <w:p w14:paraId="6E719D2B" w14:textId="04DD4CFC"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59" w:history="1">
            <w:r w:rsidRPr="008A3A5A">
              <w:rPr>
                <w:rStyle w:val="Hyperlink"/>
                <w:noProof/>
                <w:lang w:val="en-US"/>
              </w:rPr>
              <w:t>4.3</w:t>
            </w:r>
            <w:r>
              <w:rPr>
                <w:rFonts w:eastAsiaTheme="minorEastAsia" w:cstheme="minorBidi"/>
                <w:noProof/>
                <w:color w:val="auto"/>
                <w:kern w:val="2"/>
                <w:sz w:val="24"/>
                <w:szCs w:val="24"/>
                <w:lang w:eastAsia="en-GB"/>
                <w14:ligatures w14:val="standardContextual"/>
              </w:rPr>
              <w:tab/>
            </w:r>
            <w:r w:rsidRPr="008A3A5A">
              <w:rPr>
                <w:rStyle w:val="Hyperlink"/>
                <w:noProof/>
                <w:lang w:val="en-US"/>
              </w:rPr>
              <w:t>Service Discovery</w:t>
            </w:r>
            <w:r>
              <w:rPr>
                <w:noProof/>
                <w:webHidden/>
              </w:rPr>
              <w:tab/>
            </w:r>
            <w:r>
              <w:rPr>
                <w:noProof/>
                <w:webHidden/>
              </w:rPr>
              <w:fldChar w:fldCharType="begin"/>
            </w:r>
            <w:r>
              <w:rPr>
                <w:noProof/>
                <w:webHidden/>
              </w:rPr>
              <w:instrText xml:space="preserve"> PAGEREF _Toc196558359 \h </w:instrText>
            </w:r>
            <w:r>
              <w:rPr>
                <w:noProof/>
                <w:webHidden/>
              </w:rPr>
            </w:r>
            <w:r>
              <w:rPr>
                <w:noProof/>
                <w:webHidden/>
              </w:rPr>
              <w:fldChar w:fldCharType="separate"/>
            </w:r>
            <w:r>
              <w:rPr>
                <w:noProof/>
                <w:webHidden/>
              </w:rPr>
              <w:t>12</w:t>
            </w:r>
            <w:r>
              <w:rPr>
                <w:noProof/>
                <w:webHidden/>
              </w:rPr>
              <w:fldChar w:fldCharType="end"/>
            </w:r>
          </w:hyperlink>
        </w:p>
        <w:p w14:paraId="17A7615A" w14:textId="7F6E95F1" w:rsidR="00D20093" w:rsidRDefault="00D20093">
          <w:pPr>
            <w:pStyle w:val="TOC1"/>
            <w:rPr>
              <w:rFonts w:eastAsiaTheme="minorEastAsia" w:cstheme="minorBidi"/>
              <w:b w:val="0"/>
              <w:caps w:val="0"/>
              <w:noProof/>
              <w:color w:val="auto"/>
              <w:kern w:val="2"/>
              <w:szCs w:val="24"/>
              <w:lang w:eastAsia="en-GB"/>
              <w14:ligatures w14:val="standardContextual"/>
            </w:rPr>
          </w:pPr>
          <w:hyperlink w:anchor="_Toc196558360" w:history="1">
            <w:r w:rsidRPr="008A3A5A">
              <w:rPr>
                <w:rStyle w:val="Hyperlink"/>
                <w:noProof/>
              </w:rPr>
              <w:t>5</w:t>
            </w:r>
            <w:r>
              <w:rPr>
                <w:rFonts w:eastAsiaTheme="minorEastAsia" w:cstheme="minorBidi"/>
                <w:b w:val="0"/>
                <w:caps w:val="0"/>
                <w:noProof/>
                <w:color w:val="auto"/>
                <w:kern w:val="2"/>
                <w:szCs w:val="24"/>
                <w:lang w:eastAsia="en-GB"/>
                <w14:ligatures w14:val="standardContextual"/>
              </w:rPr>
              <w:tab/>
            </w:r>
            <w:r w:rsidRPr="008A3A5A">
              <w:rPr>
                <w:rStyle w:val="Hyperlink"/>
                <w:noProof/>
              </w:rPr>
              <w:t>PHYSICAL DATA MODEL</w:t>
            </w:r>
            <w:r>
              <w:rPr>
                <w:noProof/>
                <w:webHidden/>
              </w:rPr>
              <w:tab/>
            </w:r>
            <w:r>
              <w:rPr>
                <w:noProof/>
                <w:webHidden/>
              </w:rPr>
              <w:fldChar w:fldCharType="begin"/>
            </w:r>
            <w:r>
              <w:rPr>
                <w:noProof/>
                <w:webHidden/>
              </w:rPr>
              <w:instrText xml:space="preserve"> PAGEREF _Toc196558360 \h </w:instrText>
            </w:r>
            <w:r>
              <w:rPr>
                <w:noProof/>
                <w:webHidden/>
              </w:rPr>
            </w:r>
            <w:r>
              <w:rPr>
                <w:noProof/>
                <w:webHidden/>
              </w:rPr>
              <w:fldChar w:fldCharType="separate"/>
            </w:r>
            <w:r>
              <w:rPr>
                <w:noProof/>
                <w:webHidden/>
              </w:rPr>
              <w:t>13</w:t>
            </w:r>
            <w:r>
              <w:rPr>
                <w:noProof/>
                <w:webHidden/>
              </w:rPr>
              <w:fldChar w:fldCharType="end"/>
            </w:r>
          </w:hyperlink>
        </w:p>
        <w:p w14:paraId="0B4E6E60" w14:textId="40A976C1"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61" w:history="1">
            <w:r w:rsidRPr="008A3A5A">
              <w:rPr>
                <w:rStyle w:val="Hyperlink"/>
                <w:noProof/>
                <w:lang w:val="en-US"/>
              </w:rPr>
              <w:t>5.1</w:t>
            </w:r>
            <w:r>
              <w:rPr>
                <w:rFonts w:eastAsiaTheme="minorEastAsia" w:cstheme="minorBidi"/>
                <w:noProof/>
                <w:color w:val="auto"/>
                <w:kern w:val="2"/>
                <w:sz w:val="24"/>
                <w:szCs w:val="24"/>
                <w:lang w:eastAsia="en-GB"/>
                <w14:ligatures w14:val="standardContextual"/>
              </w:rPr>
              <w:tab/>
            </w:r>
            <w:r w:rsidRPr="008A3A5A">
              <w:rPr>
                <w:rStyle w:val="Hyperlink"/>
                <w:noProof/>
                <w:lang w:val="en-US"/>
              </w:rPr>
              <w:t>GML:ID of the root element</w:t>
            </w:r>
            <w:r>
              <w:rPr>
                <w:noProof/>
                <w:webHidden/>
              </w:rPr>
              <w:tab/>
            </w:r>
            <w:r>
              <w:rPr>
                <w:noProof/>
                <w:webHidden/>
              </w:rPr>
              <w:fldChar w:fldCharType="begin"/>
            </w:r>
            <w:r>
              <w:rPr>
                <w:noProof/>
                <w:webHidden/>
              </w:rPr>
              <w:instrText xml:space="preserve"> PAGEREF _Toc196558361 \h </w:instrText>
            </w:r>
            <w:r>
              <w:rPr>
                <w:noProof/>
                <w:webHidden/>
              </w:rPr>
            </w:r>
            <w:r>
              <w:rPr>
                <w:noProof/>
                <w:webHidden/>
              </w:rPr>
              <w:fldChar w:fldCharType="separate"/>
            </w:r>
            <w:r>
              <w:rPr>
                <w:noProof/>
                <w:webHidden/>
              </w:rPr>
              <w:t>13</w:t>
            </w:r>
            <w:r>
              <w:rPr>
                <w:noProof/>
                <w:webHidden/>
              </w:rPr>
              <w:fldChar w:fldCharType="end"/>
            </w:r>
          </w:hyperlink>
        </w:p>
        <w:p w14:paraId="5AED0096" w14:textId="0EAA647C" w:rsidR="00D20093" w:rsidRDefault="00D20093">
          <w:pPr>
            <w:pStyle w:val="TOC1"/>
            <w:rPr>
              <w:rFonts w:eastAsiaTheme="minorEastAsia" w:cstheme="minorBidi"/>
              <w:b w:val="0"/>
              <w:caps w:val="0"/>
              <w:noProof/>
              <w:color w:val="auto"/>
              <w:kern w:val="2"/>
              <w:szCs w:val="24"/>
              <w:lang w:eastAsia="en-GB"/>
              <w14:ligatures w14:val="standardContextual"/>
            </w:rPr>
          </w:pPr>
          <w:hyperlink w:anchor="_Toc196558362" w:history="1">
            <w:r w:rsidRPr="008A3A5A">
              <w:rPr>
                <w:rStyle w:val="Hyperlink"/>
                <w:noProof/>
              </w:rPr>
              <w:t>6</w:t>
            </w:r>
            <w:r>
              <w:rPr>
                <w:rFonts w:eastAsiaTheme="minorEastAsia" w:cstheme="minorBidi"/>
                <w:b w:val="0"/>
                <w:caps w:val="0"/>
                <w:noProof/>
                <w:color w:val="auto"/>
                <w:kern w:val="2"/>
                <w:szCs w:val="24"/>
                <w:lang w:eastAsia="en-GB"/>
                <w14:ligatures w14:val="standardContextual"/>
              </w:rPr>
              <w:tab/>
            </w:r>
            <w:r w:rsidRPr="008A3A5A">
              <w:rPr>
                <w:rStyle w:val="Hyperlink"/>
                <w:noProof/>
              </w:rPr>
              <w:t>Service Interface Behaviour</w:t>
            </w:r>
            <w:r>
              <w:rPr>
                <w:noProof/>
                <w:webHidden/>
              </w:rPr>
              <w:tab/>
            </w:r>
            <w:r>
              <w:rPr>
                <w:noProof/>
                <w:webHidden/>
              </w:rPr>
              <w:fldChar w:fldCharType="begin"/>
            </w:r>
            <w:r>
              <w:rPr>
                <w:noProof/>
                <w:webHidden/>
              </w:rPr>
              <w:instrText xml:space="preserve"> PAGEREF _Toc196558362 \h </w:instrText>
            </w:r>
            <w:r>
              <w:rPr>
                <w:noProof/>
                <w:webHidden/>
              </w:rPr>
            </w:r>
            <w:r>
              <w:rPr>
                <w:noProof/>
                <w:webHidden/>
              </w:rPr>
              <w:fldChar w:fldCharType="separate"/>
            </w:r>
            <w:r>
              <w:rPr>
                <w:noProof/>
                <w:webHidden/>
              </w:rPr>
              <w:t>14</w:t>
            </w:r>
            <w:r>
              <w:rPr>
                <w:noProof/>
                <w:webHidden/>
              </w:rPr>
              <w:fldChar w:fldCharType="end"/>
            </w:r>
          </w:hyperlink>
        </w:p>
        <w:p w14:paraId="513C5EAC" w14:textId="7C4BE832"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63" w:history="1">
            <w:r w:rsidRPr="008A3A5A">
              <w:rPr>
                <w:rStyle w:val="Hyperlink"/>
                <w:noProof/>
                <w:lang w:val="en-US"/>
              </w:rPr>
              <w:t>6.1</w:t>
            </w:r>
            <w:r>
              <w:rPr>
                <w:rFonts w:eastAsiaTheme="minorEastAsia" w:cstheme="minorBidi"/>
                <w:noProof/>
                <w:color w:val="auto"/>
                <w:kern w:val="2"/>
                <w:sz w:val="24"/>
                <w:szCs w:val="24"/>
                <w:lang w:eastAsia="en-GB"/>
                <w14:ligatures w14:val="standardContextual"/>
              </w:rPr>
              <w:tab/>
            </w:r>
            <w:r w:rsidRPr="008A3A5A">
              <w:rPr>
                <w:rStyle w:val="Hyperlink"/>
                <w:noProof/>
                <w:lang w:val="en-US"/>
              </w:rPr>
              <w:t>Common Information</w:t>
            </w:r>
            <w:r>
              <w:rPr>
                <w:noProof/>
                <w:webHidden/>
              </w:rPr>
              <w:tab/>
            </w:r>
            <w:r>
              <w:rPr>
                <w:noProof/>
                <w:webHidden/>
              </w:rPr>
              <w:fldChar w:fldCharType="begin"/>
            </w:r>
            <w:r>
              <w:rPr>
                <w:noProof/>
                <w:webHidden/>
              </w:rPr>
              <w:instrText xml:space="preserve"> PAGEREF _Toc196558363 \h </w:instrText>
            </w:r>
            <w:r>
              <w:rPr>
                <w:noProof/>
                <w:webHidden/>
              </w:rPr>
            </w:r>
            <w:r>
              <w:rPr>
                <w:noProof/>
                <w:webHidden/>
              </w:rPr>
              <w:fldChar w:fldCharType="separate"/>
            </w:r>
            <w:r>
              <w:rPr>
                <w:noProof/>
                <w:webHidden/>
              </w:rPr>
              <w:t>14</w:t>
            </w:r>
            <w:r>
              <w:rPr>
                <w:noProof/>
                <w:webHidden/>
              </w:rPr>
              <w:fldChar w:fldCharType="end"/>
            </w:r>
          </w:hyperlink>
        </w:p>
        <w:p w14:paraId="1408C0B5" w14:textId="024A560D"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64" w:history="1">
            <w:r w:rsidRPr="008A3A5A">
              <w:rPr>
                <w:rStyle w:val="Hyperlink"/>
                <w:noProof/>
                <w:lang w:val="en-US"/>
              </w:rPr>
              <w:t>6.1.1</w:t>
            </w:r>
            <w:r>
              <w:rPr>
                <w:rFonts w:eastAsiaTheme="minorEastAsia" w:cstheme="minorBidi"/>
                <w:noProof/>
                <w:color w:val="auto"/>
                <w:kern w:val="2"/>
                <w:sz w:val="24"/>
                <w:szCs w:val="24"/>
                <w:lang w:eastAsia="en-GB"/>
                <w14:ligatures w14:val="standardContextual"/>
              </w:rPr>
              <w:tab/>
            </w:r>
            <w:r w:rsidRPr="008A3A5A">
              <w:rPr>
                <w:rStyle w:val="Hyperlink"/>
                <w:noProof/>
                <w:lang w:val="en-US"/>
              </w:rPr>
              <w:t>Common parameter values</w:t>
            </w:r>
            <w:r>
              <w:rPr>
                <w:noProof/>
                <w:webHidden/>
              </w:rPr>
              <w:tab/>
            </w:r>
            <w:r>
              <w:rPr>
                <w:noProof/>
                <w:webHidden/>
              </w:rPr>
              <w:fldChar w:fldCharType="begin"/>
            </w:r>
            <w:r>
              <w:rPr>
                <w:noProof/>
                <w:webHidden/>
              </w:rPr>
              <w:instrText xml:space="preserve"> PAGEREF _Toc196558364 \h </w:instrText>
            </w:r>
            <w:r>
              <w:rPr>
                <w:noProof/>
                <w:webHidden/>
              </w:rPr>
            </w:r>
            <w:r>
              <w:rPr>
                <w:noProof/>
                <w:webHidden/>
              </w:rPr>
              <w:fldChar w:fldCharType="separate"/>
            </w:r>
            <w:r>
              <w:rPr>
                <w:noProof/>
                <w:webHidden/>
              </w:rPr>
              <w:t>14</w:t>
            </w:r>
            <w:r>
              <w:rPr>
                <w:noProof/>
                <w:webHidden/>
              </w:rPr>
              <w:fldChar w:fldCharType="end"/>
            </w:r>
          </w:hyperlink>
        </w:p>
        <w:p w14:paraId="2ED59986" w14:textId="0FC83379"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65" w:history="1">
            <w:r w:rsidRPr="008A3A5A">
              <w:rPr>
                <w:rStyle w:val="Hyperlink"/>
                <w:noProof/>
                <w:lang w:val="en-US"/>
              </w:rPr>
              <w:t>6.1.2</w:t>
            </w:r>
            <w:r>
              <w:rPr>
                <w:rFonts w:eastAsiaTheme="minorEastAsia" w:cstheme="minorBidi"/>
                <w:noProof/>
                <w:color w:val="auto"/>
                <w:kern w:val="2"/>
                <w:sz w:val="24"/>
                <w:szCs w:val="24"/>
                <w:lang w:eastAsia="en-GB"/>
                <w14:ligatures w14:val="standardContextual"/>
              </w:rPr>
              <w:tab/>
            </w:r>
            <w:r w:rsidRPr="008A3A5A">
              <w:rPr>
                <w:rStyle w:val="Hyperlink"/>
                <w:noProof/>
                <w:lang w:val="en-US"/>
              </w:rPr>
              <w:t>Error codes</w:t>
            </w:r>
            <w:r>
              <w:rPr>
                <w:noProof/>
                <w:webHidden/>
              </w:rPr>
              <w:tab/>
            </w:r>
            <w:r>
              <w:rPr>
                <w:noProof/>
                <w:webHidden/>
              </w:rPr>
              <w:fldChar w:fldCharType="begin"/>
            </w:r>
            <w:r>
              <w:rPr>
                <w:noProof/>
                <w:webHidden/>
              </w:rPr>
              <w:instrText xml:space="preserve"> PAGEREF _Toc196558365 \h </w:instrText>
            </w:r>
            <w:r>
              <w:rPr>
                <w:noProof/>
                <w:webHidden/>
              </w:rPr>
            </w:r>
            <w:r>
              <w:rPr>
                <w:noProof/>
                <w:webHidden/>
              </w:rPr>
              <w:fldChar w:fldCharType="separate"/>
            </w:r>
            <w:r>
              <w:rPr>
                <w:noProof/>
                <w:webHidden/>
              </w:rPr>
              <w:t>14</w:t>
            </w:r>
            <w:r>
              <w:rPr>
                <w:noProof/>
                <w:webHidden/>
              </w:rPr>
              <w:fldChar w:fldCharType="end"/>
            </w:r>
          </w:hyperlink>
        </w:p>
        <w:p w14:paraId="536F853E" w14:textId="7195B146"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66" w:history="1">
            <w:r w:rsidRPr="008A3A5A">
              <w:rPr>
                <w:rStyle w:val="Hyperlink"/>
                <w:noProof/>
              </w:rPr>
              <w:t>6.2</w:t>
            </w:r>
            <w:r>
              <w:rPr>
                <w:rFonts w:eastAsiaTheme="minorEastAsia" w:cstheme="minorBidi"/>
                <w:noProof/>
                <w:color w:val="auto"/>
                <w:kern w:val="2"/>
                <w:sz w:val="24"/>
                <w:szCs w:val="24"/>
                <w:lang w:eastAsia="en-GB"/>
                <w14:ligatures w14:val="standardContextual"/>
              </w:rPr>
              <w:tab/>
            </w:r>
            <w:r w:rsidRPr="008A3A5A">
              <w:rPr>
                <w:rStyle w:val="Hyperlink"/>
                <w:noProof/>
              </w:rPr>
              <w:t>Applicable SECOM interfaces</w:t>
            </w:r>
            <w:r>
              <w:rPr>
                <w:noProof/>
                <w:webHidden/>
              </w:rPr>
              <w:tab/>
            </w:r>
            <w:r>
              <w:rPr>
                <w:noProof/>
                <w:webHidden/>
              </w:rPr>
              <w:fldChar w:fldCharType="begin"/>
            </w:r>
            <w:r>
              <w:rPr>
                <w:noProof/>
                <w:webHidden/>
              </w:rPr>
              <w:instrText xml:space="preserve"> PAGEREF _Toc196558366 \h </w:instrText>
            </w:r>
            <w:r>
              <w:rPr>
                <w:noProof/>
                <w:webHidden/>
              </w:rPr>
            </w:r>
            <w:r>
              <w:rPr>
                <w:noProof/>
                <w:webHidden/>
              </w:rPr>
              <w:fldChar w:fldCharType="separate"/>
            </w:r>
            <w:r>
              <w:rPr>
                <w:noProof/>
                <w:webHidden/>
              </w:rPr>
              <w:t>14</w:t>
            </w:r>
            <w:r>
              <w:rPr>
                <w:noProof/>
                <w:webHidden/>
              </w:rPr>
              <w:fldChar w:fldCharType="end"/>
            </w:r>
          </w:hyperlink>
        </w:p>
        <w:p w14:paraId="78577403" w14:textId="17783A46"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67" w:history="1">
            <w:r w:rsidRPr="008A3A5A">
              <w:rPr>
                <w:rStyle w:val="Hyperlink"/>
                <w:noProof/>
              </w:rPr>
              <w:t>6.2.1</w:t>
            </w:r>
            <w:r>
              <w:rPr>
                <w:rFonts w:eastAsiaTheme="minorEastAsia" w:cstheme="minorBidi"/>
                <w:noProof/>
                <w:color w:val="auto"/>
                <w:kern w:val="2"/>
                <w:sz w:val="24"/>
                <w:szCs w:val="24"/>
                <w:lang w:eastAsia="en-GB"/>
                <w14:ligatures w14:val="standardContextual"/>
              </w:rPr>
              <w:tab/>
            </w:r>
            <w:r w:rsidRPr="008A3A5A">
              <w:rPr>
                <w:rStyle w:val="Hyperlink"/>
                <w:noProof/>
              </w:rPr>
              <w:t>Upload</w:t>
            </w:r>
            <w:r>
              <w:rPr>
                <w:noProof/>
                <w:webHidden/>
              </w:rPr>
              <w:tab/>
            </w:r>
            <w:r>
              <w:rPr>
                <w:noProof/>
                <w:webHidden/>
              </w:rPr>
              <w:fldChar w:fldCharType="begin"/>
            </w:r>
            <w:r>
              <w:rPr>
                <w:noProof/>
                <w:webHidden/>
              </w:rPr>
              <w:instrText xml:space="preserve"> PAGEREF _Toc196558367 \h </w:instrText>
            </w:r>
            <w:r>
              <w:rPr>
                <w:noProof/>
                <w:webHidden/>
              </w:rPr>
            </w:r>
            <w:r>
              <w:rPr>
                <w:noProof/>
                <w:webHidden/>
              </w:rPr>
              <w:fldChar w:fldCharType="separate"/>
            </w:r>
            <w:r>
              <w:rPr>
                <w:noProof/>
                <w:webHidden/>
              </w:rPr>
              <w:t>15</w:t>
            </w:r>
            <w:r>
              <w:rPr>
                <w:noProof/>
                <w:webHidden/>
              </w:rPr>
              <w:fldChar w:fldCharType="end"/>
            </w:r>
          </w:hyperlink>
        </w:p>
        <w:p w14:paraId="4E0A84C9" w14:textId="2EF2EB00"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68" w:history="1">
            <w:r w:rsidRPr="008A3A5A">
              <w:rPr>
                <w:rStyle w:val="Hyperlink"/>
                <w:noProof/>
              </w:rPr>
              <w:t>6.2.2</w:t>
            </w:r>
            <w:r>
              <w:rPr>
                <w:rFonts w:eastAsiaTheme="minorEastAsia" w:cstheme="minorBidi"/>
                <w:noProof/>
                <w:color w:val="auto"/>
                <w:kern w:val="2"/>
                <w:sz w:val="24"/>
                <w:szCs w:val="24"/>
                <w:lang w:eastAsia="en-GB"/>
                <w14:ligatures w14:val="standardContextual"/>
              </w:rPr>
              <w:tab/>
            </w:r>
            <w:r w:rsidRPr="008A3A5A">
              <w:rPr>
                <w:rStyle w:val="Hyperlink"/>
                <w:noProof/>
              </w:rPr>
              <w:t>Upload link</w:t>
            </w:r>
            <w:r>
              <w:rPr>
                <w:noProof/>
                <w:webHidden/>
              </w:rPr>
              <w:tab/>
            </w:r>
            <w:r>
              <w:rPr>
                <w:noProof/>
                <w:webHidden/>
              </w:rPr>
              <w:fldChar w:fldCharType="begin"/>
            </w:r>
            <w:r>
              <w:rPr>
                <w:noProof/>
                <w:webHidden/>
              </w:rPr>
              <w:instrText xml:space="preserve"> PAGEREF _Toc196558368 \h </w:instrText>
            </w:r>
            <w:r>
              <w:rPr>
                <w:noProof/>
                <w:webHidden/>
              </w:rPr>
            </w:r>
            <w:r>
              <w:rPr>
                <w:noProof/>
                <w:webHidden/>
              </w:rPr>
              <w:fldChar w:fldCharType="separate"/>
            </w:r>
            <w:r>
              <w:rPr>
                <w:noProof/>
                <w:webHidden/>
              </w:rPr>
              <w:t>15</w:t>
            </w:r>
            <w:r>
              <w:rPr>
                <w:noProof/>
                <w:webHidden/>
              </w:rPr>
              <w:fldChar w:fldCharType="end"/>
            </w:r>
          </w:hyperlink>
        </w:p>
        <w:p w14:paraId="0494E9DE" w14:textId="241B9179"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69" w:history="1">
            <w:r w:rsidRPr="008A3A5A">
              <w:rPr>
                <w:rStyle w:val="Hyperlink"/>
                <w:noProof/>
              </w:rPr>
              <w:t>6.2.3</w:t>
            </w:r>
            <w:r>
              <w:rPr>
                <w:rFonts w:eastAsiaTheme="minorEastAsia" w:cstheme="minorBidi"/>
                <w:noProof/>
                <w:color w:val="auto"/>
                <w:kern w:val="2"/>
                <w:sz w:val="24"/>
                <w:szCs w:val="24"/>
                <w:lang w:eastAsia="en-GB"/>
                <w14:ligatures w14:val="standardContextual"/>
              </w:rPr>
              <w:tab/>
            </w:r>
            <w:r w:rsidRPr="008A3A5A">
              <w:rPr>
                <w:rStyle w:val="Hyperlink"/>
                <w:noProof/>
              </w:rPr>
              <w:t>Acknowledgement</w:t>
            </w:r>
            <w:r>
              <w:rPr>
                <w:noProof/>
                <w:webHidden/>
              </w:rPr>
              <w:tab/>
            </w:r>
            <w:r>
              <w:rPr>
                <w:noProof/>
                <w:webHidden/>
              </w:rPr>
              <w:fldChar w:fldCharType="begin"/>
            </w:r>
            <w:r>
              <w:rPr>
                <w:noProof/>
                <w:webHidden/>
              </w:rPr>
              <w:instrText xml:space="preserve"> PAGEREF _Toc196558369 \h </w:instrText>
            </w:r>
            <w:r>
              <w:rPr>
                <w:noProof/>
                <w:webHidden/>
              </w:rPr>
            </w:r>
            <w:r>
              <w:rPr>
                <w:noProof/>
                <w:webHidden/>
              </w:rPr>
              <w:fldChar w:fldCharType="separate"/>
            </w:r>
            <w:r>
              <w:rPr>
                <w:noProof/>
                <w:webHidden/>
              </w:rPr>
              <w:t>15</w:t>
            </w:r>
            <w:r>
              <w:rPr>
                <w:noProof/>
                <w:webHidden/>
              </w:rPr>
              <w:fldChar w:fldCharType="end"/>
            </w:r>
          </w:hyperlink>
        </w:p>
        <w:p w14:paraId="5FDC8AC4" w14:textId="41286FF8"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70" w:history="1">
            <w:r w:rsidRPr="008A3A5A">
              <w:rPr>
                <w:rStyle w:val="Hyperlink"/>
                <w:noProof/>
              </w:rPr>
              <w:t>6.2.4</w:t>
            </w:r>
            <w:r>
              <w:rPr>
                <w:rFonts w:eastAsiaTheme="minorEastAsia" w:cstheme="minorBidi"/>
                <w:noProof/>
                <w:color w:val="auto"/>
                <w:kern w:val="2"/>
                <w:sz w:val="24"/>
                <w:szCs w:val="24"/>
                <w:lang w:eastAsia="en-GB"/>
                <w14:ligatures w14:val="standardContextual"/>
              </w:rPr>
              <w:tab/>
            </w:r>
            <w:r w:rsidRPr="008A3A5A">
              <w:rPr>
                <w:rStyle w:val="Hyperlink"/>
                <w:noProof/>
              </w:rPr>
              <w:t>Get</w:t>
            </w:r>
            <w:r>
              <w:rPr>
                <w:noProof/>
                <w:webHidden/>
              </w:rPr>
              <w:tab/>
            </w:r>
            <w:r>
              <w:rPr>
                <w:noProof/>
                <w:webHidden/>
              </w:rPr>
              <w:fldChar w:fldCharType="begin"/>
            </w:r>
            <w:r>
              <w:rPr>
                <w:noProof/>
                <w:webHidden/>
              </w:rPr>
              <w:instrText xml:space="preserve"> PAGEREF _Toc196558370 \h </w:instrText>
            </w:r>
            <w:r>
              <w:rPr>
                <w:noProof/>
                <w:webHidden/>
              </w:rPr>
            </w:r>
            <w:r>
              <w:rPr>
                <w:noProof/>
                <w:webHidden/>
              </w:rPr>
              <w:fldChar w:fldCharType="separate"/>
            </w:r>
            <w:r>
              <w:rPr>
                <w:noProof/>
                <w:webHidden/>
              </w:rPr>
              <w:t>16</w:t>
            </w:r>
            <w:r>
              <w:rPr>
                <w:noProof/>
                <w:webHidden/>
              </w:rPr>
              <w:fldChar w:fldCharType="end"/>
            </w:r>
          </w:hyperlink>
        </w:p>
        <w:p w14:paraId="2AC465FC" w14:textId="2C2F6910"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71" w:history="1">
            <w:r w:rsidRPr="008A3A5A">
              <w:rPr>
                <w:rStyle w:val="Hyperlink"/>
                <w:noProof/>
              </w:rPr>
              <w:t>6.2.5</w:t>
            </w:r>
            <w:r>
              <w:rPr>
                <w:rFonts w:eastAsiaTheme="minorEastAsia" w:cstheme="minorBidi"/>
                <w:noProof/>
                <w:color w:val="auto"/>
                <w:kern w:val="2"/>
                <w:sz w:val="24"/>
                <w:szCs w:val="24"/>
                <w:lang w:eastAsia="en-GB"/>
                <w14:ligatures w14:val="standardContextual"/>
              </w:rPr>
              <w:tab/>
            </w:r>
            <w:r w:rsidRPr="008A3A5A">
              <w:rPr>
                <w:rStyle w:val="Hyperlink"/>
                <w:noProof/>
              </w:rPr>
              <w:t>Get summary</w:t>
            </w:r>
            <w:r>
              <w:rPr>
                <w:noProof/>
                <w:webHidden/>
              </w:rPr>
              <w:tab/>
            </w:r>
            <w:r>
              <w:rPr>
                <w:noProof/>
                <w:webHidden/>
              </w:rPr>
              <w:fldChar w:fldCharType="begin"/>
            </w:r>
            <w:r>
              <w:rPr>
                <w:noProof/>
                <w:webHidden/>
              </w:rPr>
              <w:instrText xml:space="preserve"> PAGEREF _Toc196558371 \h </w:instrText>
            </w:r>
            <w:r>
              <w:rPr>
                <w:noProof/>
                <w:webHidden/>
              </w:rPr>
            </w:r>
            <w:r>
              <w:rPr>
                <w:noProof/>
                <w:webHidden/>
              </w:rPr>
              <w:fldChar w:fldCharType="separate"/>
            </w:r>
            <w:r>
              <w:rPr>
                <w:noProof/>
                <w:webHidden/>
              </w:rPr>
              <w:t>16</w:t>
            </w:r>
            <w:r>
              <w:rPr>
                <w:noProof/>
                <w:webHidden/>
              </w:rPr>
              <w:fldChar w:fldCharType="end"/>
            </w:r>
          </w:hyperlink>
        </w:p>
        <w:p w14:paraId="4B8933C9" w14:textId="40ABBF9A"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72" w:history="1">
            <w:r w:rsidRPr="008A3A5A">
              <w:rPr>
                <w:rStyle w:val="Hyperlink"/>
                <w:noProof/>
              </w:rPr>
              <w:t>6.2.6</w:t>
            </w:r>
            <w:r>
              <w:rPr>
                <w:rFonts w:eastAsiaTheme="minorEastAsia" w:cstheme="minorBidi"/>
                <w:noProof/>
                <w:color w:val="auto"/>
                <w:kern w:val="2"/>
                <w:sz w:val="24"/>
                <w:szCs w:val="24"/>
                <w:lang w:eastAsia="en-GB"/>
                <w14:ligatures w14:val="standardContextual"/>
              </w:rPr>
              <w:tab/>
            </w:r>
            <w:r w:rsidRPr="008A3A5A">
              <w:rPr>
                <w:rStyle w:val="Hyperlink"/>
                <w:noProof/>
              </w:rPr>
              <w:t>Get by link</w:t>
            </w:r>
            <w:r>
              <w:rPr>
                <w:noProof/>
                <w:webHidden/>
              </w:rPr>
              <w:tab/>
            </w:r>
            <w:r>
              <w:rPr>
                <w:noProof/>
                <w:webHidden/>
              </w:rPr>
              <w:fldChar w:fldCharType="begin"/>
            </w:r>
            <w:r>
              <w:rPr>
                <w:noProof/>
                <w:webHidden/>
              </w:rPr>
              <w:instrText xml:space="preserve"> PAGEREF _Toc196558372 \h </w:instrText>
            </w:r>
            <w:r>
              <w:rPr>
                <w:noProof/>
                <w:webHidden/>
              </w:rPr>
            </w:r>
            <w:r>
              <w:rPr>
                <w:noProof/>
                <w:webHidden/>
              </w:rPr>
              <w:fldChar w:fldCharType="separate"/>
            </w:r>
            <w:r>
              <w:rPr>
                <w:noProof/>
                <w:webHidden/>
              </w:rPr>
              <w:t>16</w:t>
            </w:r>
            <w:r>
              <w:rPr>
                <w:noProof/>
                <w:webHidden/>
              </w:rPr>
              <w:fldChar w:fldCharType="end"/>
            </w:r>
          </w:hyperlink>
        </w:p>
        <w:p w14:paraId="69948B8C" w14:textId="3BEC6DB0"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73" w:history="1">
            <w:r w:rsidRPr="008A3A5A">
              <w:rPr>
                <w:rStyle w:val="Hyperlink"/>
                <w:noProof/>
              </w:rPr>
              <w:t>6.2.7</w:t>
            </w:r>
            <w:r>
              <w:rPr>
                <w:rFonts w:eastAsiaTheme="minorEastAsia" w:cstheme="minorBidi"/>
                <w:noProof/>
                <w:color w:val="auto"/>
                <w:kern w:val="2"/>
                <w:sz w:val="24"/>
                <w:szCs w:val="24"/>
                <w:lang w:eastAsia="en-GB"/>
                <w14:ligatures w14:val="standardContextual"/>
              </w:rPr>
              <w:tab/>
            </w:r>
            <w:r w:rsidRPr="008A3A5A">
              <w:rPr>
                <w:rStyle w:val="Hyperlink"/>
                <w:noProof/>
              </w:rPr>
              <w:t>Access</w:t>
            </w:r>
            <w:r>
              <w:rPr>
                <w:noProof/>
                <w:webHidden/>
              </w:rPr>
              <w:tab/>
            </w:r>
            <w:r>
              <w:rPr>
                <w:noProof/>
                <w:webHidden/>
              </w:rPr>
              <w:fldChar w:fldCharType="begin"/>
            </w:r>
            <w:r>
              <w:rPr>
                <w:noProof/>
                <w:webHidden/>
              </w:rPr>
              <w:instrText xml:space="preserve"> PAGEREF _Toc196558373 \h </w:instrText>
            </w:r>
            <w:r>
              <w:rPr>
                <w:noProof/>
                <w:webHidden/>
              </w:rPr>
            </w:r>
            <w:r>
              <w:rPr>
                <w:noProof/>
                <w:webHidden/>
              </w:rPr>
              <w:fldChar w:fldCharType="separate"/>
            </w:r>
            <w:r>
              <w:rPr>
                <w:noProof/>
                <w:webHidden/>
              </w:rPr>
              <w:t>16</w:t>
            </w:r>
            <w:r>
              <w:rPr>
                <w:noProof/>
                <w:webHidden/>
              </w:rPr>
              <w:fldChar w:fldCharType="end"/>
            </w:r>
          </w:hyperlink>
        </w:p>
        <w:p w14:paraId="02BA586C" w14:textId="6BB0E723"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74" w:history="1">
            <w:r w:rsidRPr="008A3A5A">
              <w:rPr>
                <w:rStyle w:val="Hyperlink"/>
                <w:noProof/>
              </w:rPr>
              <w:t>6.2.8</w:t>
            </w:r>
            <w:r>
              <w:rPr>
                <w:rFonts w:eastAsiaTheme="minorEastAsia" w:cstheme="minorBidi"/>
                <w:noProof/>
                <w:color w:val="auto"/>
                <w:kern w:val="2"/>
                <w:sz w:val="24"/>
                <w:szCs w:val="24"/>
                <w:lang w:eastAsia="en-GB"/>
                <w14:ligatures w14:val="standardContextual"/>
              </w:rPr>
              <w:tab/>
            </w:r>
            <w:r w:rsidRPr="008A3A5A">
              <w:rPr>
                <w:rStyle w:val="Hyperlink"/>
                <w:noProof/>
              </w:rPr>
              <w:t>Access notification</w:t>
            </w:r>
            <w:r>
              <w:rPr>
                <w:noProof/>
                <w:webHidden/>
              </w:rPr>
              <w:tab/>
            </w:r>
            <w:r>
              <w:rPr>
                <w:noProof/>
                <w:webHidden/>
              </w:rPr>
              <w:fldChar w:fldCharType="begin"/>
            </w:r>
            <w:r>
              <w:rPr>
                <w:noProof/>
                <w:webHidden/>
              </w:rPr>
              <w:instrText xml:space="preserve"> PAGEREF _Toc196558374 \h </w:instrText>
            </w:r>
            <w:r>
              <w:rPr>
                <w:noProof/>
                <w:webHidden/>
              </w:rPr>
            </w:r>
            <w:r>
              <w:rPr>
                <w:noProof/>
                <w:webHidden/>
              </w:rPr>
              <w:fldChar w:fldCharType="separate"/>
            </w:r>
            <w:r>
              <w:rPr>
                <w:noProof/>
                <w:webHidden/>
              </w:rPr>
              <w:t>17</w:t>
            </w:r>
            <w:r>
              <w:rPr>
                <w:noProof/>
                <w:webHidden/>
              </w:rPr>
              <w:fldChar w:fldCharType="end"/>
            </w:r>
          </w:hyperlink>
        </w:p>
        <w:p w14:paraId="41DEE38D" w14:textId="294954BC"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75" w:history="1">
            <w:r w:rsidRPr="008A3A5A">
              <w:rPr>
                <w:rStyle w:val="Hyperlink"/>
                <w:noProof/>
              </w:rPr>
              <w:t>6.2.9</w:t>
            </w:r>
            <w:r>
              <w:rPr>
                <w:rFonts w:eastAsiaTheme="minorEastAsia" w:cstheme="minorBidi"/>
                <w:noProof/>
                <w:color w:val="auto"/>
                <w:kern w:val="2"/>
                <w:sz w:val="24"/>
                <w:szCs w:val="24"/>
                <w:lang w:eastAsia="en-GB"/>
                <w14:ligatures w14:val="standardContextual"/>
              </w:rPr>
              <w:tab/>
            </w:r>
            <w:r w:rsidRPr="008A3A5A">
              <w:rPr>
                <w:rStyle w:val="Hyperlink"/>
                <w:noProof/>
              </w:rPr>
              <w:t>Subscription</w:t>
            </w:r>
            <w:r>
              <w:rPr>
                <w:noProof/>
                <w:webHidden/>
              </w:rPr>
              <w:tab/>
            </w:r>
            <w:r>
              <w:rPr>
                <w:noProof/>
                <w:webHidden/>
              </w:rPr>
              <w:fldChar w:fldCharType="begin"/>
            </w:r>
            <w:r>
              <w:rPr>
                <w:noProof/>
                <w:webHidden/>
              </w:rPr>
              <w:instrText xml:space="preserve"> PAGEREF _Toc196558375 \h </w:instrText>
            </w:r>
            <w:r>
              <w:rPr>
                <w:noProof/>
                <w:webHidden/>
              </w:rPr>
            </w:r>
            <w:r>
              <w:rPr>
                <w:noProof/>
                <w:webHidden/>
              </w:rPr>
              <w:fldChar w:fldCharType="separate"/>
            </w:r>
            <w:r>
              <w:rPr>
                <w:noProof/>
                <w:webHidden/>
              </w:rPr>
              <w:t>17</w:t>
            </w:r>
            <w:r>
              <w:rPr>
                <w:noProof/>
                <w:webHidden/>
              </w:rPr>
              <w:fldChar w:fldCharType="end"/>
            </w:r>
          </w:hyperlink>
        </w:p>
        <w:p w14:paraId="1ECC7A89" w14:textId="78BEF1F5" w:rsidR="00D20093" w:rsidRDefault="00D20093">
          <w:pPr>
            <w:pStyle w:val="TOC3"/>
            <w:tabs>
              <w:tab w:val="left" w:pos="1440"/>
              <w:tab w:val="right" w:leader="dot" w:pos="9736"/>
            </w:tabs>
            <w:rPr>
              <w:rFonts w:eastAsiaTheme="minorEastAsia" w:cstheme="minorBidi"/>
              <w:noProof/>
              <w:color w:val="auto"/>
              <w:kern w:val="2"/>
              <w:sz w:val="24"/>
              <w:szCs w:val="24"/>
              <w:lang w:eastAsia="en-GB"/>
              <w14:ligatures w14:val="standardContextual"/>
            </w:rPr>
          </w:pPr>
          <w:hyperlink w:anchor="_Toc196558376" w:history="1">
            <w:r w:rsidRPr="008A3A5A">
              <w:rPr>
                <w:rStyle w:val="Hyperlink"/>
                <w:noProof/>
              </w:rPr>
              <w:t>6.2.10</w:t>
            </w:r>
            <w:r>
              <w:rPr>
                <w:rFonts w:eastAsiaTheme="minorEastAsia" w:cstheme="minorBidi"/>
                <w:noProof/>
                <w:color w:val="auto"/>
                <w:kern w:val="2"/>
                <w:sz w:val="24"/>
                <w:szCs w:val="24"/>
                <w:lang w:eastAsia="en-GB"/>
                <w14:ligatures w14:val="standardContextual"/>
              </w:rPr>
              <w:tab/>
            </w:r>
            <w:r w:rsidRPr="008A3A5A">
              <w:rPr>
                <w:rStyle w:val="Hyperlink"/>
                <w:noProof/>
              </w:rPr>
              <w:t>Remove subscription</w:t>
            </w:r>
            <w:r>
              <w:rPr>
                <w:noProof/>
                <w:webHidden/>
              </w:rPr>
              <w:tab/>
            </w:r>
            <w:r>
              <w:rPr>
                <w:noProof/>
                <w:webHidden/>
              </w:rPr>
              <w:fldChar w:fldCharType="begin"/>
            </w:r>
            <w:r>
              <w:rPr>
                <w:noProof/>
                <w:webHidden/>
              </w:rPr>
              <w:instrText xml:space="preserve"> PAGEREF _Toc196558376 \h </w:instrText>
            </w:r>
            <w:r>
              <w:rPr>
                <w:noProof/>
                <w:webHidden/>
              </w:rPr>
            </w:r>
            <w:r>
              <w:rPr>
                <w:noProof/>
                <w:webHidden/>
              </w:rPr>
              <w:fldChar w:fldCharType="separate"/>
            </w:r>
            <w:r>
              <w:rPr>
                <w:noProof/>
                <w:webHidden/>
              </w:rPr>
              <w:t>18</w:t>
            </w:r>
            <w:r>
              <w:rPr>
                <w:noProof/>
                <w:webHidden/>
              </w:rPr>
              <w:fldChar w:fldCharType="end"/>
            </w:r>
          </w:hyperlink>
        </w:p>
        <w:p w14:paraId="258589E0" w14:textId="71F43100" w:rsidR="00D20093" w:rsidRDefault="00D20093">
          <w:pPr>
            <w:pStyle w:val="TOC3"/>
            <w:tabs>
              <w:tab w:val="left" w:pos="1440"/>
              <w:tab w:val="right" w:leader="dot" w:pos="9736"/>
            </w:tabs>
            <w:rPr>
              <w:rFonts w:eastAsiaTheme="minorEastAsia" w:cstheme="minorBidi"/>
              <w:noProof/>
              <w:color w:val="auto"/>
              <w:kern w:val="2"/>
              <w:sz w:val="24"/>
              <w:szCs w:val="24"/>
              <w:lang w:eastAsia="en-GB"/>
              <w14:ligatures w14:val="standardContextual"/>
            </w:rPr>
          </w:pPr>
          <w:hyperlink w:anchor="_Toc196558377" w:history="1">
            <w:r w:rsidRPr="008A3A5A">
              <w:rPr>
                <w:rStyle w:val="Hyperlink"/>
                <w:noProof/>
              </w:rPr>
              <w:t>6.2.11</w:t>
            </w:r>
            <w:r>
              <w:rPr>
                <w:rFonts w:eastAsiaTheme="minorEastAsia" w:cstheme="minorBidi"/>
                <w:noProof/>
                <w:color w:val="auto"/>
                <w:kern w:val="2"/>
                <w:sz w:val="24"/>
                <w:szCs w:val="24"/>
                <w:lang w:eastAsia="en-GB"/>
                <w14:ligatures w14:val="standardContextual"/>
              </w:rPr>
              <w:tab/>
            </w:r>
            <w:r w:rsidRPr="008A3A5A">
              <w:rPr>
                <w:rStyle w:val="Hyperlink"/>
                <w:noProof/>
              </w:rPr>
              <w:t>Subscription notification</w:t>
            </w:r>
            <w:r>
              <w:rPr>
                <w:noProof/>
                <w:webHidden/>
              </w:rPr>
              <w:tab/>
            </w:r>
            <w:r>
              <w:rPr>
                <w:noProof/>
                <w:webHidden/>
              </w:rPr>
              <w:fldChar w:fldCharType="begin"/>
            </w:r>
            <w:r>
              <w:rPr>
                <w:noProof/>
                <w:webHidden/>
              </w:rPr>
              <w:instrText xml:space="preserve"> PAGEREF _Toc196558377 \h </w:instrText>
            </w:r>
            <w:r>
              <w:rPr>
                <w:noProof/>
                <w:webHidden/>
              </w:rPr>
            </w:r>
            <w:r>
              <w:rPr>
                <w:noProof/>
                <w:webHidden/>
              </w:rPr>
              <w:fldChar w:fldCharType="separate"/>
            </w:r>
            <w:r>
              <w:rPr>
                <w:noProof/>
                <w:webHidden/>
              </w:rPr>
              <w:t>18</w:t>
            </w:r>
            <w:r>
              <w:rPr>
                <w:noProof/>
                <w:webHidden/>
              </w:rPr>
              <w:fldChar w:fldCharType="end"/>
            </w:r>
          </w:hyperlink>
        </w:p>
        <w:p w14:paraId="0F072162" w14:textId="205970E4" w:rsidR="00D20093" w:rsidRDefault="00D20093">
          <w:pPr>
            <w:pStyle w:val="TOC3"/>
            <w:tabs>
              <w:tab w:val="left" w:pos="1440"/>
              <w:tab w:val="right" w:leader="dot" w:pos="9736"/>
            </w:tabs>
            <w:rPr>
              <w:rFonts w:eastAsiaTheme="minorEastAsia" w:cstheme="minorBidi"/>
              <w:noProof/>
              <w:color w:val="auto"/>
              <w:kern w:val="2"/>
              <w:sz w:val="24"/>
              <w:szCs w:val="24"/>
              <w:lang w:eastAsia="en-GB"/>
              <w14:ligatures w14:val="standardContextual"/>
            </w:rPr>
          </w:pPr>
          <w:hyperlink w:anchor="_Toc196558378" w:history="1">
            <w:r w:rsidRPr="008A3A5A">
              <w:rPr>
                <w:rStyle w:val="Hyperlink"/>
                <w:noProof/>
              </w:rPr>
              <w:t>6.2.12</w:t>
            </w:r>
            <w:r>
              <w:rPr>
                <w:rFonts w:eastAsiaTheme="minorEastAsia" w:cstheme="minorBidi"/>
                <w:noProof/>
                <w:color w:val="auto"/>
                <w:kern w:val="2"/>
                <w:sz w:val="24"/>
                <w:szCs w:val="24"/>
                <w:lang w:eastAsia="en-GB"/>
                <w14:ligatures w14:val="standardContextual"/>
              </w:rPr>
              <w:tab/>
            </w:r>
            <w:r w:rsidRPr="008A3A5A">
              <w:rPr>
                <w:rStyle w:val="Hyperlink"/>
                <w:noProof/>
              </w:rPr>
              <w:t>Capability, Ping, EncryptionKey and PublicKey</w:t>
            </w:r>
            <w:r>
              <w:rPr>
                <w:noProof/>
                <w:webHidden/>
              </w:rPr>
              <w:tab/>
            </w:r>
            <w:r>
              <w:rPr>
                <w:noProof/>
                <w:webHidden/>
              </w:rPr>
              <w:fldChar w:fldCharType="begin"/>
            </w:r>
            <w:r>
              <w:rPr>
                <w:noProof/>
                <w:webHidden/>
              </w:rPr>
              <w:instrText xml:space="preserve"> PAGEREF _Toc196558378 \h </w:instrText>
            </w:r>
            <w:r>
              <w:rPr>
                <w:noProof/>
                <w:webHidden/>
              </w:rPr>
            </w:r>
            <w:r>
              <w:rPr>
                <w:noProof/>
                <w:webHidden/>
              </w:rPr>
              <w:fldChar w:fldCharType="separate"/>
            </w:r>
            <w:r>
              <w:rPr>
                <w:noProof/>
                <w:webHidden/>
              </w:rPr>
              <w:t>18</w:t>
            </w:r>
            <w:r>
              <w:rPr>
                <w:noProof/>
                <w:webHidden/>
              </w:rPr>
              <w:fldChar w:fldCharType="end"/>
            </w:r>
          </w:hyperlink>
        </w:p>
        <w:p w14:paraId="1F985943" w14:textId="04F28CA7" w:rsidR="00D20093" w:rsidRDefault="00D20093">
          <w:pPr>
            <w:pStyle w:val="TOC1"/>
            <w:rPr>
              <w:rFonts w:eastAsiaTheme="minorEastAsia" w:cstheme="minorBidi"/>
              <w:b w:val="0"/>
              <w:caps w:val="0"/>
              <w:noProof/>
              <w:color w:val="auto"/>
              <w:kern w:val="2"/>
              <w:szCs w:val="24"/>
              <w:lang w:eastAsia="en-GB"/>
              <w14:ligatures w14:val="standardContextual"/>
            </w:rPr>
          </w:pPr>
          <w:hyperlink w:anchor="_Toc196558379" w:history="1">
            <w:r w:rsidRPr="008A3A5A">
              <w:rPr>
                <w:rStyle w:val="Hyperlink"/>
                <w:noProof/>
              </w:rPr>
              <w:t>7</w:t>
            </w:r>
            <w:r>
              <w:rPr>
                <w:rFonts w:eastAsiaTheme="minorEastAsia" w:cstheme="minorBidi"/>
                <w:b w:val="0"/>
                <w:caps w:val="0"/>
                <w:noProof/>
                <w:color w:val="auto"/>
                <w:kern w:val="2"/>
                <w:szCs w:val="24"/>
                <w:lang w:eastAsia="en-GB"/>
                <w14:ligatures w14:val="standardContextual"/>
              </w:rPr>
              <w:tab/>
            </w:r>
            <w:r w:rsidRPr="008A3A5A">
              <w:rPr>
                <w:rStyle w:val="Hyperlink"/>
                <w:noProof/>
              </w:rPr>
              <w:t>Service Dynamic Behaviour</w:t>
            </w:r>
            <w:r>
              <w:rPr>
                <w:noProof/>
                <w:webHidden/>
              </w:rPr>
              <w:tab/>
            </w:r>
            <w:r>
              <w:rPr>
                <w:noProof/>
                <w:webHidden/>
              </w:rPr>
              <w:fldChar w:fldCharType="begin"/>
            </w:r>
            <w:r>
              <w:rPr>
                <w:noProof/>
                <w:webHidden/>
              </w:rPr>
              <w:instrText xml:space="preserve"> PAGEREF _Toc196558379 \h </w:instrText>
            </w:r>
            <w:r>
              <w:rPr>
                <w:noProof/>
                <w:webHidden/>
              </w:rPr>
            </w:r>
            <w:r>
              <w:rPr>
                <w:noProof/>
                <w:webHidden/>
              </w:rPr>
              <w:fldChar w:fldCharType="separate"/>
            </w:r>
            <w:r>
              <w:rPr>
                <w:noProof/>
                <w:webHidden/>
              </w:rPr>
              <w:t>19</w:t>
            </w:r>
            <w:r>
              <w:rPr>
                <w:noProof/>
                <w:webHidden/>
              </w:rPr>
              <w:fldChar w:fldCharType="end"/>
            </w:r>
          </w:hyperlink>
        </w:p>
        <w:p w14:paraId="32A51CB5" w14:textId="7000766D"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80" w:history="1">
            <w:r w:rsidRPr="008A3A5A">
              <w:rPr>
                <w:rStyle w:val="Hyperlink"/>
                <w:noProof/>
                <w:lang w:val="en-US"/>
              </w:rPr>
              <w:t>7.1</w:t>
            </w:r>
            <w:r>
              <w:rPr>
                <w:rFonts w:eastAsiaTheme="minorEastAsia" w:cstheme="minorBidi"/>
                <w:noProof/>
                <w:color w:val="auto"/>
                <w:kern w:val="2"/>
                <w:sz w:val="24"/>
                <w:szCs w:val="24"/>
                <w:lang w:eastAsia="en-GB"/>
                <w14:ligatures w14:val="standardContextual"/>
              </w:rPr>
              <w:tab/>
            </w:r>
            <w:r w:rsidRPr="008A3A5A">
              <w:rPr>
                <w:rStyle w:val="Hyperlink"/>
                <w:noProof/>
                <w:lang w:val="en-US"/>
              </w:rPr>
              <w:t>Generic sequence for signatures</w:t>
            </w:r>
            <w:r>
              <w:rPr>
                <w:noProof/>
                <w:webHidden/>
              </w:rPr>
              <w:tab/>
            </w:r>
            <w:r>
              <w:rPr>
                <w:noProof/>
                <w:webHidden/>
              </w:rPr>
              <w:fldChar w:fldCharType="begin"/>
            </w:r>
            <w:r>
              <w:rPr>
                <w:noProof/>
                <w:webHidden/>
              </w:rPr>
              <w:instrText xml:space="preserve"> PAGEREF _Toc196558380 \h </w:instrText>
            </w:r>
            <w:r>
              <w:rPr>
                <w:noProof/>
                <w:webHidden/>
              </w:rPr>
            </w:r>
            <w:r>
              <w:rPr>
                <w:noProof/>
                <w:webHidden/>
              </w:rPr>
              <w:fldChar w:fldCharType="separate"/>
            </w:r>
            <w:r>
              <w:rPr>
                <w:noProof/>
                <w:webHidden/>
              </w:rPr>
              <w:t>19</w:t>
            </w:r>
            <w:r>
              <w:rPr>
                <w:noProof/>
                <w:webHidden/>
              </w:rPr>
              <w:fldChar w:fldCharType="end"/>
            </w:r>
          </w:hyperlink>
        </w:p>
        <w:p w14:paraId="034B1C88" w14:textId="7C348209" w:rsidR="00D20093" w:rsidRDefault="00D20093">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381" w:history="1">
            <w:r w:rsidRPr="008A3A5A">
              <w:rPr>
                <w:rStyle w:val="Hyperlink"/>
                <w:noProof/>
                <w:lang w:val="en-US"/>
              </w:rPr>
              <w:t>7.2</w:t>
            </w:r>
            <w:r>
              <w:rPr>
                <w:rFonts w:eastAsiaTheme="minorEastAsia" w:cstheme="minorBidi"/>
                <w:noProof/>
                <w:color w:val="auto"/>
                <w:kern w:val="2"/>
                <w:sz w:val="24"/>
                <w:szCs w:val="24"/>
                <w:lang w:eastAsia="en-GB"/>
                <w14:ligatures w14:val="standardContextual"/>
              </w:rPr>
              <w:tab/>
            </w:r>
            <w:r w:rsidRPr="008A3A5A">
              <w:rPr>
                <w:rStyle w:val="Hyperlink"/>
                <w:noProof/>
                <w:lang w:val="en-US"/>
              </w:rPr>
              <w:t>Dynamic behaviour of the service interface</w:t>
            </w:r>
            <w:r>
              <w:rPr>
                <w:noProof/>
                <w:webHidden/>
              </w:rPr>
              <w:tab/>
            </w:r>
            <w:r>
              <w:rPr>
                <w:noProof/>
                <w:webHidden/>
              </w:rPr>
              <w:fldChar w:fldCharType="begin"/>
            </w:r>
            <w:r>
              <w:rPr>
                <w:noProof/>
                <w:webHidden/>
              </w:rPr>
              <w:instrText xml:space="preserve"> PAGEREF _Toc196558381 \h </w:instrText>
            </w:r>
            <w:r>
              <w:rPr>
                <w:noProof/>
                <w:webHidden/>
              </w:rPr>
            </w:r>
            <w:r>
              <w:rPr>
                <w:noProof/>
                <w:webHidden/>
              </w:rPr>
              <w:fldChar w:fldCharType="separate"/>
            </w:r>
            <w:r>
              <w:rPr>
                <w:noProof/>
                <w:webHidden/>
              </w:rPr>
              <w:t>19</w:t>
            </w:r>
            <w:r>
              <w:rPr>
                <w:noProof/>
                <w:webHidden/>
              </w:rPr>
              <w:fldChar w:fldCharType="end"/>
            </w:r>
          </w:hyperlink>
        </w:p>
        <w:p w14:paraId="73923989" w14:textId="6B1F906E"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82" w:history="1">
            <w:r w:rsidRPr="008A3A5A">
              <w:rPr>
                <w:rStyle w:val="Hyperlink"/>
                <w:noProof/>
                <w:lang w:val="en-US"/>
              </w:rPr>
              <w:t>7.2.1</w:t>
            </w:r>
            <w:r>
              <w:rPr>
                <w:rFonts w:eastAsiaTheme="minorEastAsia" w:cstheme="minorBidi"/>
                <w:noProof/>
                <w:color w:val="auto"/>
                <w:kern w:val="2"/>
                <w:sz w:val="24"/>
                <w:szCs w:val="24"/>
                <w:lang w:eastAsia="en-GB"/>
                <w14:ligatures w14:val="standardContextual"/>
              </w:rPr>
              <w:tab/>
            </w:r>
            <w:r w:rsidRPr="008A3A5A">
              <w:rPr>
                <w:rStyle w:val="Hyperlink"/>
                <w:noProof/>
                <w:lang w:val="en-US"/>
              </w:rPr>
              <w:t>Upload, subscribe and acknowledgement interfaces</w:t>
            </w:r>
            <w:r>
              <w:rPr>
                <w:noProof/>
                <w:webHidden/>
              </w:rPr>
              <w:tab/>
            </w:r>
            <w:r>
              <w:rPr>
                <w:noProof/>
                <w:webHidden/>
              </w:rPr>
              <w:fldChar w:fldCharType="begin"/>
            </w:r>
            <w:r>
              <w:rPr>
                <w:noProof/>
                <w:webHidden/>
              </w:rPr>
              <w:instrText xml:space="preserve"> PAGEREF _Toc196558382 \h </w:instrText>
            </w:r>
            <w:r>
              <w:rPr>
                <w:noProof/>
                <w:webHidden/>
              </w:rPr>
            </w:r>
            <w:r>
              <w:rPr>
                <w:noProof/>
                <w:webHidden/>
              </w:rPr>
              <w:fldChar w:fldCharType="separate"/>
            </w:r>
            <w:r>
              <w:rPr>
                <w:noProof/>
                <w:webHidden/>
              </w:rPr>
              <w:t>20</w:t>
            </w:r>
            <w:r>
              <w:rPr>
                <w:noProof/>
                <w:webHidden/>
              </w:rPr>
              <w:fldChar w:fldCharType="end"/>
            </w:r>
          </w:hyperlink>
        </w:p>
        <w:p w14:paraId="4BB63C73" w14:textId="09A5BE1F"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83" w:history="1">
            <w:r w:rsidRPr="008A3A5A">
              <w:rPr>
                <w:rStyle w:val="Hyperlink"/>
                <w:noProof/>
                <w:lang w:val="en-US"/>
              </w:rPr>
              <w:t>7.2.2</w:t>
            </w:r>
            <w:r>
              <w:rPr>
                <w:rFonts w:eastAsiaTheme="minorEastAsia" w:cstheme="minorBidi"/>
                <w:noProof/>
                <w:color w:val="auto"/>
                <w:kern w:val="2"/>
                <w:sz w:val="24"/>
                <w:szCs w:val="24"/>
                <w:lang w:eastAsia="en-GB"/>
                <w14:ligatures w14:val="standardContextual"/>
              </w:rPr>
              <w:tab/>
            </w:r>
            <w:r w:rsidRPr="008A3A5A">
              <w:rPr>
                <w:rStyle w:val="Hyperlink"/>
                <w:noProof/>
                <w:lang w:val="en-US"/>
              </w:rPr>
              <w:t>UploadLink and GetByLink interfaces</w:t>
            </w:r>
            <w:r>
              <w:rPr>
                <w:noProof/>
                <w:webHidden/>
              </w:rPr>
              <w:tab/>
            </w:r>
            <w:r>
              <w:rPr>
                <w:noProof/>
                <w:webHidden/>
              </w:rPr>
              <w:fldChar w:fldCharType="begin"/>
            </w:r>
            <w:r>
              <w:rPr>
                <w:noProof/>
                <w:webHidden/>
              </w:rPr>
              <w:instrText xml:space="preserve"> PAGEREF _Toc196558383 \h </w:instrText>
            </w:r>
            <w:r>
              <w:rPr>
                <w:noProof/>
                <w:webHidden/>
              </w:rPr>
            </w:r>
            <w:r>
              <w:rPr>
                <w:noProof/>
                <w:webHidden/>
              </w:rPr>
              <w:fldChar w:fldCharType="separate"/>
            </w:r>
            <w:r>
              <w:rPr>
                <w:noProof/>
                <w:webHidden/>
              </w:rPr>
              <w:t>21</w:t>
            </w:r>
            <w:r>
              <w:rPr>
                <w:noProof/>
                <w:webHidden/>
              </w:rPr>
              <w:fldChar w:fldCharType="end"/>
            </w:r>
          </w:hyperlink>
        </w:p>
        <w:p w14:paraId="2939E61D" w14:textId="000BFF45"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84" w:history="1">
            <w:r w:rsidRPr="008A3A5A">
              <w:rPr>
                <w:rStyle w:val="Hyperlink"/>
                <w:noProof/>
                <w:lang w:val="en-US"/>
              </w:rPr>
              <w:t>7.2.3</w:t>
            </w:r>
            <w:r>
              <w:rPr>
                <w:rFonts w:eastAsiaTheme="minorEastAsia" w:cstheme="minorBidi"/>
                <w:noProof/>
                <w:color w:val="auto"/>
                <w:kern w:val="2"/>
                <w:sz w:val="24"/>
                <w:szCs w:val="24"/>
                <w:lang w:eastAsia="en-GB"/>
                <w14:ligatures w14:val="standardContextual"/>
              </w:rPr>
              <w:tab/>
            </w:r>
            <w:r w:rsidRPr="008A3A5A">
              <w:rPr>
                <w:rStyle w:val="Hyperlink"/>
                <w:noProof/>
                <w:lang w:val="en-US"/>
              </w:rPr>
              <w:t>Get and RequestAaccess interface from shore to vessel</w:t>
            </w:r>
            <w:r>
              <w:rPr>
                <w:noProof/>
                <w:webHidden/>
              </w:rPr>
              <w:tab/>
            </w:r>
            <w:r>
              <w:rPr>
                <w:noProof/>
                <w:webHidden/>
              </w:rPr>
              <w:fldChar w:fldCharType="begin"/>
            </w:r>
            <w:r>
              <w:rPr>
                <w:noProof/>
                <w:webHidden/>
              </w:rPr>
              <w:instrText xml:space="preserve"> PAGEREF _Toc196558384 \h </w:instrText>
            </w:r>
            <w:r>
              <w:rPr>
                <w:noProof/>
                <w:webHidden/>
              </w:rPr>
            </w:r>
            <w:r>
              <w:rPr>
                <w:noProof/>
                <w:webHidden/>
              </w:rPr>
              <w:fldChar w:fldCharType="separate"/>
            </w:r>
            <w:r>
              <w:rPr>
                <w:noProof/>
                <w:webHidden/>
              </w:rPr>
              <w:t>21</w:t>
            </w:r>
            <w:r>
              <w:rPr>
                <w:noProof/>
                <w:webHidden/>
              </w:rPr>
              <w:fldChar w:fldCharType="end"/>
            </w:r>
          </w:hyperlink>
        </w:p>
        <w:p w14:paraId="2D3DB450" w14:textId="2F0AC99A"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85" w:history="1">
            <w:r w:rsidRPr="008A3A5A">
              <w:rPr>
                <w:rStyle w:val="Hyperlink"/>
                <w:noProof/>
                <w:lang w:val="en-US"/>
              </w:rPr>
              <w:t>7.2.4</w:t>
            </w:r>
            <w:r>
              <w:rPr>
                <w:rFonts w:eastAsiaTheme="minorEastAsia" w:cstheme="minorBidi"/>
                <w:noProof/>
                <w:color w:val="auto"/>
                <w:kern w:val="2"/>
                <w:sz w:val="24"/>
                <w:szCs w:val="24"/>
                <w:lang w:eastAsia="en-GB"/>
                <w14:ligatures w14:val="standardContextual"/>
              </w:rPr>
              <w:tab/>
            </w:r>
            <w:r w:rsidRPr="008A3A5A">
              <w:rPr>
                <w:rStyle w:val="Hyperlink"/>
                <w:noProof/>
                <w:lang w:val="en-US"/>
              </w:rPr>
              <w:t>Get from vessel to shore</w:t>
            </w:r>
            <w:r>
              <w:rPr>
                <w:noProof/>
                <w:webHidden/>
              </w:rPr>
              <w:tab/>
            </w:r>
            <w:r>
              <w:rPr>
                <w:noProof/>
                <w:webHidden/>
              </w:rPr>
              <w:fldChar w:fldCharType="begin"/>
            </w:r>
            <w:r>
              <w:rPr>
                <w:noProof/>
                <w:webHidden/>
              </w:rPr>
              <w:instrText xml:space="preserve"> PAGEREF _Toc196558385 \h </w:instrText>
            </w:r>
            <w:r>
              <w:rPr>
                <w:noProof/>
                <w:webHidden/>
              </w:rPr>
            </w:r>
            <w:r>
              <w:rPr>
                <w:noProof/>
                <w:webHidden/>
              </w:rPr>
              <w:fldChar w:fldCharType="separate"/>
            </w:r>
            <w:r>
              <w:rPr>
                <w:noProof/>
                <w:webHidden/>
              </w:rPr>
              <w:t>22</w:t>
            </w:r>
            <w:r>
              <w:rPr>
                <w:noProof/>
                <w:webHidden/>
              </w:rPr>
              <w:fldChar w:fldCharType="end"/>
            </w:r>
          </w:hyperlink>
        </w:p>
        <w:p w14:paraId="333B295F" w14:textId="5D4D6321" w:rsidR="00D20093" w:rsidRDefault="00D20093">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386" w:history="1">
            <w:r w:rsidRPr="008A3A5A">
              <w:rPr>
                <w:rStyle w:val="Hyperlink"/>
                <w:noProof/>
                <w:lang w:val="en-US"/>
              </w:rPr>
              <w:t>7.2.5</w:t>
            </w:r>
            <w:r>
              <w:rPr>
                <w:rFonts w:eastAsiaTheme="minorEastAsia" w:cstheme="minorBidi"/>
                <w:noProof/>
                <w:color w:val="auto"/>
                <w:kern w:val="2"/>
                <w:sz w:val="24"/>
                <w:szCs w:val="24"/>
                <w:lang w:eastAsia="en-GB"/>
                <w14:ligatures w14:val="standardContextual"/>
              </w:rPr>
              <w:tab/>
            </w:r>
            <w:r w:rsidRPr="008A3A5A">
              <w:rPr>
                <w:rStyle w:val="Hyperlink"/>
                <w:noProof/>
                <w:lang w:val="en-US"/>
              </w:rPr>
              <w:t>Remove Subscription interface</w:t>
            </w:r>
            <w:r>
              <w:rPr>
                <w:noProof/>
                <w:webHidden/>
              </w:rPr>
              <w:tab/>
            </w:r>
            <w:r>
              <w:rPr>
                <w:noProof/>
                <w:webHidden/>
              </w:rPr>
              <w:fldChar w:fldCharType="begin"/>
            </w:r>
            <w:r>
              <w:rPr>
                <w:noProof/>
                <w:webHidden/>
              </w:rPr>
              <w:instrText xml:space="preserve"> PAGEREF _Toc196558386 \h </w:instrText>
            </w:r>
            <w:r>
              <w:rPr>
                <w:noProof/>
                <w:webHidden/>
              </w:rPr>
            </w:r>
            <w:r>
              <w:rPr>
                <w:noProof/>
                <w:webHidden/>
              </w:rPr>
              <w:fldChar w:fldCharType="separate"/>
            </w:r>
            <w:r>
              <w:rPr>
                <w:noProof/>
                <w:webHidden/>
              </w:rPr>
              <w:t>23</w:t>
            </w:r>
            <w:r>
              <w:rPr>
                <w:noProof/>
                <w:webHidden/>
              </w:rPr>
              <w:fldChar w:fldCharType="end"/>
            </w:r>
          </w:hyperlink>
        </w:p>
        <w:p w14:paraId="7FAEDFD9" w14:textId="4832038C" w:rsidR="00D20093" w:rsidRDefault="00D20093">
          <w:pPr>
            <w:pStyle w:val="TOC1"/>
            <w:rPr>
              <w:rFonts w:eastAsiaTheme="minorEastAsia" w:cstheme="minorBidi"/>
              <w:b w:val="0"/>
              <w:caps w:val="0"/>
              <w:noProof/>
              <w:color w:val="auto"/>
              <w:kern w:val="2"/>
              <w:szCs w:val="24"/>
              <w:lang w:eastAsia="en-GB"/>
              <w14:ligatures w14:val="standardContextual"/>
            </w:rPr>
          </w:pPr>
          <w:hyperlink w:anchor="_Toc196558387" w:history="1">
            <w:r w:rsidRPr="008A3A5A">
              <w:rPr>
                <w:rStyle w:val="Hyperlink"/>
                <w:noProof/>
              </w:rPr>
              <w:t>8</w:t>
            </w:r>
            <w:r>
              <w:rPr>
                <w:rFonts w:eastAsiaTheme="minorEastAsia" w:cstheme="minorBidi"/>
                <w:b w:val="0"/>
                <w:caps w:val="0"/>
                <w:noProof/>
                <w:color w:val="auto"/>
                <w:kern w:val="2"/>
                <w:szCs w:val="24"/>
                <w:lang w:eastAsia="en-GB"/>
                <w14:ligatures w14:val="standardContextual"/>
              </w:rPr>
              <w:tab/>
            </w:r>
            <w:r w:rsidRPr="008A3A5A">
              <w:rPr>
                <w:rStyle w:val="Hyperlink"/>
                <w:noProof/>
              </w:rPr>
              <w:t>Definitions</w:t>
            </w:r>
            <w:r>
              <w:rPr>
                <w:noProof/>
                <w:webHidden/>
              </w:rPr>
              <w:tab/>
            </w:r>
            <w:r>
              <w:rPr>
                <w:noProof/>
                <w:webHidden/>
              </w:rPr>
              <w:fldChar w:fldCharType="begin"/>
            </w:r>
            <w:r>
              <w:rPr>
                <w:noProof/>
                <w:webHidden/>
              </w:rPr>
              <w:instrText xml:space="preserve"> PAGEREF _Toc196558387 \h </w:instrText>
            </w:r>
            <w:r>
              <w:rPr>
                <w:noProof/>
                <w:webHidden/>
              </w:rPr>
            </w:r>
            <w:r>
              <w:rPr>
                <w:noProof/>
                <w:webHidden/>
              </w:rPr>
              <w:fldChar w:fldCharType="separate"/>
            </w:r>
            <w:r>
              <w:rPr>
                <w:noProof/>
                <w:webHidden/>
              </w:rPr>
              <w:t>24</w:t>
            </w:r>
            <w:r>
              <w:rPr>
                <w:noProof/>
                <w:webHidden/>
              </w:rPr>
              <w:fldChar w:fldCharType="end"/>
            </w:r>
          </w:hyperlink>
        </w:p>
        <w:p w14:paraId="72CE8CD4" w14:textId="4DD438E8" w:rsidR="00D20093" w:rsidRDefault="00D20093">
          <w:pPr>
            <w:pStyle w:val="TOC1"/>
            <w:rPr>
              <w:rFonts w:eastAsiaTheme="minorEastAsia" w:cstheme="minorBidi"/>
              <w:b w:val="0"/>
              <w:caps w:val="0"/>
              <w:noProof/>
              <w:color w:val="auto"/>
              <w:kern w:val="2"/>
              <w:szCs w:val="24"/>
              <w:lang w:eastAsia="en-GB"/>
              <w14:ligatures w14:val="standardContextual"/>
            </w:rPr>
          </w:pPr>
          <w:hyperlink w:anchor="_Toc196558388" w:history="1">
            <w:r w:rsidRPr="008A3A5A">
              <w:rPr>
                <w:rStyle w:val="Hyperlink"/>
                <w:noProof/>
              </w:rPr>
              <w:t>9</w:t>
            </w:r>
            <w:r>
              <w:rPr>
                <w:rFonts w:eastAsiaTheme="minorEastAsia" w:cstheme="minorBidi"/>
                <w:b w:val="0"/>
                <w:caps w:val="0"/>
                <w:noProof/>
                <w:color w:val="auto"/>
                <w:kern w:val="2"/>
                <w:szCs w:val="24"/>
                <w:lang w:eastAsia="en-GB"/>
                <w14:ligatures w14:val="standardContextual"/>
              </w:rPr>
              <w:tab/>
            </w:r>
            <w:r w:rsidRPr="008A3A5A">
              <w:rPr>
                <w:rStyle w:val="Hyperlink"/>
                <w:noProof/>
              </w:rPr>
              <w:t>Abbreviations</w:t>
            </w:r>
            <w:r>
              <w:rPr>
                <w:noProof/>
                <w:webHidden/>
              </w:rPr>
              <w:tab/>
            </w:r>
            <w:r>
              <w:rPr>
                <w:noProof/>
                <w:webHidden/>
              </w:rPr>
              <w:fldChar w:fldCharType="begin"/>
            </w:r>
            <w:r>
              <w:rPr>
                <w:noProof/>
                <w:webHidden/>
              </w:rPr>
              <w:instrText xml:space="preserve"> PAGEREF _Toc196558388 \h </w:instrText>
            </w:r>
            <w:r>
              <w:rPr>
                <w:noProof/>
                <w:webHidden/>
              </w:rPr>
            </w:r>
            <w:r>
              <w:rPr>
                <w:noProof/>
                <w:webHidden/>
              </w:rPr>
              <w:fldChar w:fldCharType="separate"/>
            </w:r>
            <w:r>
              <w:rPr>
                <w:noProof/>
                <w:webHidden/>
              </w:rPr>
              <w:t>25</w:t>
            </w:r>
            <w:r>
              <w:rPr>
                <w:noProof/>
                <w:webHidden/>
              </w:rPr>
              <w:fldChar w:fldCharType="end"/>
            </w:r>
          </w:hyperlink>
        </w:p>
        <w:p w14:paraId="78FD8ABC" w14:textId="4B2F1497" w:rsidR="00D20093" w:rsidRDefault="00D20093">
          <w:pPr>
            <w:pStyle w:val="TOC1"/>
            <w:rPr>
              <w:rFonts w:eastAsiaTheme="minorEastAsia" w:cstheme="minorBidi"/>
              <w:b w:val="0"/>
              <w:caps w:val="0"/>
              <w:noProof/>
              <w:color w:val="auto"/>
              <w:kern w:val="2"/>
              <w:szCs w:val="24"/>
              <w:lang w:eastAsia="en-GB"/>
              <w14:ligatures w14:val="standardContextual"/>
            </w:rPr>
          </w:pPr>
          <w:hyperlink w:anchor="_Toc196558389" w:history="1">
            <w:r w:rsidRPr="008A3A5A">
              <w:rPr>
                <w:rStyle w:val="Hyperlink"/>
                <w:noProof/>
              </w:rPr>
              <w:t>10</w:t>
            </w:r>
            <w:r>
              <w:rPr>
                <w:rFonts w:eastAsiaTheme="minorEastAsia" w:cstheme="minorBidi"/>
                <w:b w:val="0"/>
                <w:caps w:val="0"/>
                <w:noProof/>
                <w:color w:val="auto"/>
                <w:kern w:val="2"/>
                <w:szCs w:val="24"/>
                <w:lang w:eastAsia="en-GB"/>
                <w14:ligatures w14:val="standardContextual"/>
              </w:rPr>
              <w:tab/>
            </w:r>
            <w:r w:rsidRPr="008A3A5A">
              <w:rPr>
                <w:rStyle w:val="Hyperlink"/>
                <w:noProof/>
              </w:rPr>
              <w:t>References</w:t>
            </w:r>
            <w:r>
              <w:rPr>
                <w:noProof/>
                <w:webHidden/>
              </w:rPr>
              <w:tab/>
            </w:r>
            <w:r>
              <w:rPr>
                <w:noProof/>
                <w:webHidden/>
              </w:rPr>
              <w:fldChar w:fldCharType="begin"/>
            </w:r>
            <w:r>
              <w:rPr>
                <w:noProof/>
                <w:webHidden/>
              </w:rPr>
              <w:instrText xml:space="preserve"> PAGEREF _Toc196558389 \h </w:instrText>
            </w:r>
            <w:r>
              <w:rPr>
                <w:noProof/>
                <w:webHidden/>
              </w:rPr>
            </w:r>
            <w:r>
              <w:rPr>
                <w:noProof/>
                <w:webHidden/>
              </w:rPr>
              <w:fldChar w:fldCharType="separate"/>
            </w:r>
            <w:r>
              <w:rPr>
                <w:noProof/>
                <w:webHidden/>
              </w:rPr>
              <w:t>26</w:t>
            </w:r>
            <w:r>
              <w:rPr>
                <w:noProof/>
                <w:webHidden/>
              </w:rPr>
              <w:fldChar w:fldCharType="end"/>
            </w:r>
          </w:hyperlink>
        </w:p>
        <w:p w14:paraId="31C059E4" w14:textId="5B029378" w:rsidR="00D20093" w:rsidRDefault="00D20093">
          <w:pPr>
            <w:pStyle w:val="TOC1"/>
            <w:rPr>
              <w:rFonts w:eastAsiaTheme="minorEastAsia" w:cstheme="minorBidi"/>
              <w:b w:val="0"/>
              <w:caps w:val="0"/>
              <w:noProof/>
              <w:color w:val="auto"/>
              <w:kern w:val="2"/>
              <w:szCs w:val="24"/>
              <w:lang w:eastAsia="en-GB"/>
              <w14:ligatures w14:val="standardContextual"/>
            </w:rPr>
          </w:pPr>
          <w:hyperlink w:anchor="_Toc196558390" w:history="1">
            <w:r w:rsidRPr="008A3A5A">
              <w:rPr>
                <w:rStyle w:val="Hyperlink"/>
                <w:noProof/>
              </w:rPr>
              <w:t>11</w:t>
            </w:r>
            <w:r>
              <w:rPr>
                <w:rFonts w:eastAsiaTheme="minorEastAsia" w:cstheme="minorBidi"/>
                <w:b w:val="0"/>
                <w:caps w:val="0"/>
                <w:noProof/>
                <w:color w:val="auto"/>
                <w:kern w:val="2"/>
                <w:szCs w:val="24"/>
                <w:lang w:eastAsia="en-GB"/>
                <w14:ligatures w14:val="standardContextual"/>
              </w:rPr>
              <w:tab/>
            </w:r>
            <w:r w:rsidRPr="008A3A5A">
              <w:rPr>
                <w:rStyle w:val="Hyperlink"/>
                <w:noProof/>
              </w:rPr>
              <w:t>Appendix 1 – Service Design Template OPENAPI (SWAGGER) in JSON</w:t>
            </w:r>
            <w:r>
              <w:rPr>
                <w:noProof/>
                <w:webHidden/>
              </w:rPr>
              <w:tab/>
            </w:r>
            <w:r>
              <w:rPr>
                <w:noProof/>
                <w:webHidden/>
              </w:rPr>
              <w:fldChar w:fldCharType="begin"/>
            </w:r>
            <w:r>
              <w:rPr>
                <w:noProof/>
                <w:webHidden/>
              </w:rPr>
              <w:instrText xml:space="preserve"> PAGEREF _Toc196558390 \h </w:instrText>
            </w:r>
            <w:r>
              <w:rPr>
                <w:noProof/>
                <w:webHidden/>
              </w:rPr>
            </w:r>
            <w:r>
              <w:rPr>
                <w:noProof/>
                <w:webHidden/>
              </w:rPr>
              <w:fldChar w:fldCharType="separate"/>
            </w:r>
            <w:r>
              <w:rPr>
                <w:noProof/>
                <w:webHidden/>
              </w:rPr>
              <w:t>27</w:t>
            </w:r>
            <w:r>
              <w:rPr>
                <w:noProof/>
                <w:webHidden/>
              </w:rPr>
              <w:fldChar w:fldCharType="end"/>
            </w:r>
          </w:hyperlink>
        </w:p>
        <w:p w14:paraId="3B454297" w14:textId="148987EA" w:rsidR="00D20093" w:rsidRDefault="00D20093">
          <w:pPr>
            <w:pStyle w:val="TOC1"/>
            <w:rPr>
              <w:rFonts w:eastAsiaTheme="minorEastAsia" w:cstheme="minorBidi"/>
              <w:b w:val="0"/>
              <w:caps w:val="0"/>
              <w:noProof/>
              <w:color w:val="auto"/>
              <w:kern w:val="2"/>
              <w:szCs w:val="24"/>
              <w:lang w:eastAsia="en-GB"/>
              <w14:ligatures w14:val="standardContextual"/>
            </w:rPr>
          </w:pPr>
          <w:hyperlink w:anchor="_Toc196558391" w:history="1">
            <w:r w:rsidRPr="008A3A5A">
              <w:rPr>
                <w:rStyle w:val="Hyperlink"/>
                <w:noProof/>
              </w:rPr>
              <w:t>12</w:t>
            </w:r>
            <w:r>
              <w:rPr>
                <w:rFonts w:eastAsiaTheme="minorEastAsia" w:cstheme="minorBidi"/>
                <w:b w:val="0"/>
                <w:caps w:val="0"/>
                <w:noProof/>
                <w:color w:val="auto"/>
                <w:kern w:val="2"/>
                <w:szCs w:val="24"/>
                <w:lang w:eastAsia="en-GB"/>
                <w14:ligatures w14:val="standardContextual"/>
              </w:rPr>
              <w:tab/>
            </w:r>
            <w:r w:rsidRPr="008A3A5A">
              <w:rPr>
                <w:rStyle w:val="Hyperlink"/>
                <w:noProof/>
              </w:rPr>
              <w:t>Appendix 2 – Guidance on Implementation</w:t>
            </w:r>
            <w:r>
              <w:rPr>
                <w:noProof/>
                <w:webHidden/>
              </w:rPr>
              <w:tab/>
            </w:r>
            <w:r>
              <w:rPr>
                <w:noProof/>
                <w:webHidden/>
              </w:rPr>
              <w:fldChar w:fldCharType="begin"/>
            </w:r>
            <w:r>
              <w:rPr>
                <w:noProof/>
                <w:webHidden/>
              </w:rPr>
              <w:instrText xml:space="preserve"> PAGEREF _Toc196558391 \h </w:instrText>
            </w:r>
            <w:r>
              <w:rPr>
                <w:noProof/>
                <w:webHidden/>
              </w:rPr>
            </w:r>
            <w:r>
              <w:rPr>
                <w:noProof/>
                <w:webHidden/>
              </w:rPr>
              <w:fldChar w:fldCharType="separate"/>
            </w:r>
            <w:r>
              <w:rPr>
                <w:noProof/>
                <w:webHidden/>
              </w:rPr>
              <w:t>28</w:t>
            </w:r>
            <w:r>
              <w:rPr>
                <w:noProof/>
                <w:webHidden/>
              </w:rPr>
              <w:fldChar w:fldCharType="end"/>
            </w:r>
          </w:hyperlink>
        </w:p>
        <w:p w14:paraId="7CA1EB7A" w14:textId="6B186E9F" w:rsidR="00E8575A" w:rsidRPr="00DB5A5E" w:rsidRDefault="00AB764B" w:rsidP="00AB764B">
          <w:pPr>
            <w:pStyle w:val="TOC1"/>
          </w:pPr>
          <w:r>
            <w:fldChar w:fldCharType="end"/>
          </w:r>
        </w:p>
      </w:sdtContent>
    </w:sdt>
    <w:p w14:paraId="411054A2" w14:textId="77777777" w:rsidR="00087C70" w:rsidRDefault="00087C70" w:rsidP="009A2A02">
      <w:pPr>
        <w:spacing w:after="240" w:line="480" w:lineRule="atLeast"/>
        <w:jc w:val="left"/>
        <w:rPr>
          <w:rFonts w:eastAsiaTheme="minorHAnsi" w:cstheme="minorBidi"/>
          <w:b/>
          <w:color w:val="009FE5"/>
          <w:sz w:val="40"/>
          <w:szCs w:val="40"/>
        </w:rPr>
      </w:pPr>
    </w:p>
    <w:p w14:paraId="65EBE303" w14:textId="6FC05882" w:rsidR="009A2A02" w:rsidRPr="009A2A02" w:rsidRDefault="009A2A02" w:rsidP="009A2A02">
      <w:pPr>
        <w:spacing w:after="240" w:line="480" w:lineRule="atLeast"/>
        <w:jc w:val="left"/>
        <w:rPr>
          <w:rFonts w:eastAsiaTheme="minorHAnsi" w:cstheme="minorBidi"/>
          <w:b/>
          <w:color w:val="009FE5"/>
          <w:sz w:val="40"/>
          <w:szCs w:val="40"/>
        </w:rPr>
      </w:pPr>
      <w:r w:rsidRPr="009A2A02">
        <w:rPr>
          <w:rFonts w:eastAsiaTheme="minorHAnsi" w:cstheme="minorBidi"/>
          <w:b/>
          <w:color w:val="009FE5"/>
          <w:sz w:val="40"/>
          <w:szCs w:val="40"/>
        </w:rPr>
        <w:t>List of Tables</w:t>
      </w:r>
    </w:p>
    <w:p w14:paraId="307F73E2" w14:textId="485E384C" w:rsidR="00856D9A" w:rsidRDefault="00856D9A">
      <w:pPr>
        <w:pStyle w:val="TableofFigures"/>
        <w:tabs>
          <w:tab w:val="right" w:leader="dot" w:pos="9736"/>
        </w:tabs>
        <w:rPr>
          <w:rFonts w:eastAsiaTheme="minorEastAsia" w:cstheme="minorBidi"/>
          <w:i w:val="0"/>
          <w:noProof/>
          <w:color w:val="auto"/>
          <w:kern w:val="2"/>
          <w:sz w:val="24"/>
          <w:szCs w:val="24"/>
          <w:lang w:eastAsia="en-GB"/>
          <w14:ligatures w14:val="standardContextual"/>
        </w:rPr>
      </w:pPr>
      <w:r>
        <w:rPr>
          <w:rFonts w:ascii="Calibri" w:eastAsia="Calibri" w:hAnsi="Calibri" w:cs="Times New Roman"/>
          <w:i w:val="0"/>
          <w:sz w:val="20"/>
          <w:szCs w:val="20"/>
        </w:rPr>
        <w:fldChar w:fldCharType="begin"/>
      </w:r>
      <w:r>
        <w:rPr>
          <w:rFonts w:ascii="Calibri" w:eastAsia="Calibri" w:hAnsi="Calibri" w:cs="Times New Roman"/>
          <w:i w:val="0"/>
          <w:sz w:val="20"/>
          <w:szCs w:val="20"/>
        </w:rPr>
        <w:instrText xml:space="preserve"> TOC \h \z \t "Table_Caption" \c "Table" </w:instrText>
      </w:r>
      <w:r>
        <w:rPr>
          <w:rFonts w:ascii="Calibri" w:eastAsia="Calibri" w:hAnsi="Calibri" w:cs="Times New Roman"/>
          <w:i w:val="0"/>
          <w:sz w:val="20"/>
          <w:szCs w:val="20"/>
        </w:rPr>
        <w:fldChar w:fldCharType="separate"/>
      </w:r>
      <w:hyperlink w:anchor="_Toc196553406" w:history="1">
        <w:r w:rsidRPr="0030360E">
          <w:rPr>
            <w:rStyle w:val="Hyperlink"/>
            <w:noProof/>
          </w:rPr>
          <w:t>Table 1 Service Design Identification</w:t>
        </w:r>
        <w:r>
          <w:rPr>
            <w:noProof/>
            <w:webHidden/>
          </w:rPr>
          <w:tab/>
        </w:r>
        <w:r>
          <w:rPr>
            <w:noProof/>
            <w:webHidden/>
          </w:rPr>
          <w:fldChar w:fldCharType="begin"/>
        </w:r>
        <w:r>
          <w:rPr>
            <w:noProof/>
            <w:webHidden/>
          </w:rPr>
          <w:instrText xml:space="preserve"> PAGEREF _Toc196553406 \h </w:instrText>
        </w:r>
        <w:r>
          <w:rPr>
            <w:noProof/>
            <w:webHidden/>
          </w:rPr>
        </w:r>
        <w:r>
          <w:rPr>
            <w:noProof/>
            <w:webHidden/>
          </w:rPr>
          <w:fldChar w:fldCharType="separate"/>
        </w:r>
        <w:r>
          <w:rPr>
            <w:noProof/>
            <w:webHidden/>
          </w:rPr>
          <w:t>5</w:t>
        </w:r>
        <w:r>
          <w:rPr>
            <w:noProof/>
            <w:webHidden/>
          </w:rPr>
          <w:fldChar w:fldCharType="end"/>
        </w:r>
      </w:hyperlink>
    </w:p>
    <w:p w14:paraId="248D7C78" w14:textId="4E3A5B6C" w:rsidR="00856D9A" w:rsidRDefault="00856D9A">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3407" w:history="1">
        <w:r w:rsidRPr="0030360E">
          <w:rPr>
            <w:rStyle w:val="Hyperlink"/>
            <w:noProof/>
          </w:rPr>
          <w:t>Table 2 Service interfaces</w:t>
        </w:r>
        <w:r>
          <w:rPr>
            <w:noProof/>
            <w:webHidden/>
          </w:rPr>
          <w:tab/>
        </w:r>
        <w:r>
          <w:rPr>
            <w:noProof/>
            <w:webHidden/>
          </w:rPr>
          <w:fldChar w:fldCharType="begin"/>
        </w:r>
        <w:r>
          <w:rPr>
            <w:noProof/>
            <w:webHidden/>
          </w:rPr>
          <w:instrText xml:space="preserve"> PAGEREF _Toc196553407 \h </w:instrText>
        </w:r>
        <w:r>
          <w:rPr>
            <w:noProof/>
            <w:webHidden/>
          </w:rPr>
        </w:r>
        <w:r>
          <w:rPr>
            <w:noProof/>
            <w:webHidden/>
          </w:rPr>
          <w:fldChar w:fldCharType="separate"/>
        </w:r>
        <w:r>
          <w:rPr>
            <w:noProof/>
            <w:webHidden/>
          </w:rPr>
          <w:t>9</w:t>
        </w:r>
        <w:r>
          <w:rPr>
            <w:noProof/>
            <w:webHidden/>
          </w:rPr>
          <w:fldChar w:fldCharType="end"/>
        </w:r>
      </w:hyperlink>
    </w:p>
    <w:p w14:paraId="071C7F40" w14:textId="738E5DC4" w:rsidR="00087C70" w:rsidRDefault="00856D9A" w:rsidP="00087C70">
      <w:pPr>
        <w:rPr>
          <w:rFonts w:ascii="Calibri" w:eastAsia="Calibri" w:hAnsi="Calibri" w:cs="Times New Roman"/>
          <w:i/>
          <w:color w:val="00558C"/>
          <w:sz w:val="20"/>
          <w:szCs w:val="20"/>
        </w:rPr>
      </w:pPr>
      <w:r>
        <w:rPr>
          <w:rFonts w:ascii="Calibri" w:eastAsia="Calibri" w:hAnsi="Calibri" w:cs="Times New Roman"/>
          <w:i/>
          <w:color w:val="00558C"/>
          <w:sz w:val="20"/>
          <w:szCs w:val="20"/>
        </w:rPr>
        <w:fldChar w:fldCharType="end"/>
      </w:r>
    </w:p>
    <w:p w14:paraId="6A494773" w14:textId="275DA902" w:rsidR="009A2A02" w:rsidRPr="009A2A02" w:rsidRDefault="009A2A02" w:rsidP="00087C70">
      <w:pPr>
        <w:rPr>
          <w:rFonts w:eastAsiaTheme="minorHAnsi" w:cstheme="minorBidi"/>
          <w:b/>
          <w:color w:val="009FE5"/>
          <w:sz w:val="40"/>
          <w:szCs w:val="40"/>
        </w:rPr>
      </w:pPr>
      <w:r w:rsidRPr="009A2A02">
        <w:rPr>
          <w:rFonts w:eastAsiaTheme="minorHAnsi" w:cstheme="minorBidi"/>
          <w:b/>
          <w:color w:val="009FE5"/>
          <w:sz w:val="40"/>
          <w:szCs w:val="40"/>
        </w:rPr>
        <w:t>List of Figures</w:t>
      </w:r>
    </w:p>
    <w:p w14:paraId="6056B3C7" w14:textId="3593A3E5" w:rsidR="00087C70" w:rsidRDefault="009A2A02">
      <w:pPr>
        <w:pStyle w:val="TableofFigures"/>
        <w:tabs>
          <w:tab w:val="right" w:leader="dot" w:pos="9736"/>
        </w:tabs>
        <w:rPr>
          <w:rFonts w:eastAsiaTheme="minorEastAsia" w:cstheme="minorBidi"/>
          <w:i w:val="0"/>
          <w:noProof/>
          <w:color w:val="auto"/>
          <w:kern w:val="2"/>
          <w:sz w:val="24"/>
          <w:szCs w:val="24"/>
          <w:lang w:eastAsia="en-GB"/>
          <w14:ligatures w14:val="standardContextual"/>
        </w:rPr>
      </w:pPr>
      <w:r w:rsidRPr="009A2A02">
        <w:rPr>
          <w:rFonts w:ascii="Calibri" w:eastAsia="Calibri" w:hAnsi="Calibri" w:cs="Times New Roman"/>
          <w:i w:val="0"/>
          <w:iCs/>
          <w:sz w:val="20"/>
          <w:szCs w:val="20"/>
        </w:rPr>
        <w:fldChar w:fldCharType="begin"/>
      </w:r>
      <w:r w:rsidRPr="009A2A02">
        <w:rPr>
          <w:rFonts w:ascii="Calibri" w:eastAsia="Calibri" w:hAnsi="Calibri" w:cs="Times New Roman"/>
          <w:iCs/>
          <w:sz w:val="20"/>
          <w:szCs w:val="20"/>
        </w:rPr>
        <w:instrText xml:space="preserve"> TOC \h \z \t "Figure_Caption" \c "Figure" </w:instrText>
      </w:r>
      <w:r w:rsidRPr="009A2A02">
        <w:rPr>
          <w:rFonts w:ascii="Calibri" w:eastAsia="Calibri" w:hAnsi="Calibri" w:cs="Times New Roman"/>
          <w:i w:val="0"/>
          <w:iCs/>
          <w:sz w:val="20"/>
          <w:szCs w:val="20"/>
        </w:rPr>
        <w:fldChar w:fldCharType="separate"/>
      </w:r>
      <w:hyperlink w:anchor="_Toc196553416" w:history="1">
        <w:r w:rsidR="00087C70" w:rsidRPr="00DF3E53">
          <w:rPr>
            <w:rStyle w:val="Hyperlink"/>
            <w:noProof/>
          </w:rPr>
          <w:t>Figure 1 GML:ID with UUID</w:t>
        </w:r>
        <w:r w:rsidR="00087C70">
          <w:rPr>
            <w:noProof/>
            <w:webHidden/>
          </w:rPr>
          <w:tab/>
        </w:r>
        <w:r w:rsidR="00087C70">
          <w:rPr>
            <w:noProof/>
            <w:webHidden/>
          </w:rPr>
          <w:fldChar w:fldCharType="begin"/>
        </w:r>
        <w:r w:rsidR="00087C70">
          <w:rPr>
            <w:noProof/>
            <w:webHidden/>
          </w:rPr>
          <w:instrText xml:space="preserve"> PAGEREF _Toc196553416 \h </w:instrText>
        </w:r>
        <w:r w:rsidR="00087C70">
          <w:rPr>
            <w:noProof/>
            <w:webHidden/>
          </w:rPr>
        </w:r>
        <w:r w:rsidR="00087C70">
          <w:rPr>
            <w:noProof/>
            <w:webHidden/>
          </w:rPr>
          <w:fldChar w:fldCharType="separate"/>
        </w:r>
        <w:r w:rsidR="00087C70">
          <w:rPr>
            <w:noProof/>
            <w:webHidden/>
          </w:rPr>
          <w:t>13</w:t>
        </w:r>
        <w:r w:rsidR="00087C70">
          <w:rPr>
            <w:noProof/>
            <w:webHidden/>
          </w:rPr>
          <w:fldChar w:fldCharType="end"/>
        </w:r>
      </w:hyperlink>
    </w:p>
    <w:p w14:paraId="793BD093" w14:textId="7207BC6D" w:rsidR="00087C70" w:rsidRDefault="00087C70">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3417" w:history="1">
        <w:r w:rsidRPr="00DF3E53">
          <w:rPr>
            <w:rStyle w:val="Hyperlink"/>
            <w:noProof/>
          </w:rPr>
          <w:t>Figure 2 Dynamic behaviour of Upload, Acknowledgement and Subscription interfaces</w:t>
        </w:r>
        <w:r>
          <w:rPr>
            <w:noProof/>
            <w:webHidden/>
          </w:rPr>
          <w:tab/>
        </w:r>
        <w:r>
          <w:rPr>
            <w:noProof/>
            <w:webHidden/>
          </w:rPr>
          <w:fldChar w:fldCharType="begin"/>
        </w:r>
        <w:r>
          <w:rPr>
            <w:noProof/>
            <w:webHidden/>
          </w:rPr>
          <w:instrText xml:space="preserve"> PAGEREF _Toc196553417 \h </w:instrText>
        </w:r>
        <w:r>
          <w:rPr>
            <w:noProof/>
            <w:webHidden/>
          </w:rPr>
        </w:r>
        <w:r>
          <w:rPr>
            <w:noProof/>
            <w:webHidden/>
          </w:rPr>
          <w:fldChar w:fldCharType="separate"/>
        </w:r>
        <w:r>
          <w:rPr>
            <w:noProof/>
            <w:webHidden/>
          </w:rPr>
          <w:t>20</w:t>
        </w:r>
        <w:r>
          <w:rPr>
            <w:noProof/>
            <w:webHidden/>
          </w:rPr>
          <w:fldChar w:fldCharType="end"/>
        </w:r>
      </w:hyperlink>
    </w:p>
    <w:p w14:paraId="06BD9E34" w14:textId="1BBC0DD0" w:rsidR="00087C70" w:rsidRDefault="00087C70">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3418" w:history="1">
        <w:r w:rsidRPr="00DF3E53">
          <w:rPr>
            <w:rStyle w:val="Hyperlink"/>
            <w:noProof/>
          </w:rPr>
          <w:t>Figure 3 Dynamic behaviour of GetByLink and UploadLink interfaces</w:t>
        </w:r>
        <w:r>
          <w:rPr>
            <w:noProof/>
            <w:webHidden/>
          </w:rPr>
          <w:tab/>
        </w:r>
        <w:r>
          <w:rPr>
            <w:noProof/>
            <w:webHidden/>
          </w:rPr>
          <w:fldChar w:fldCharType="begin"/>
        </w:r>
        <w:r>
          <w:rPr>
            <w:noProof/>
            <w:webHidden/>
          </w:rPr>
          <w:instrText xml:space="preserve"> PAGEREF _Toc196553418 \h </w:instrText>
        </w:r>
        <w:r>
          <w:rPr>
            <w:noProof/>
            <w:webHidden/>
          </w:rPr>
        </w:r>
        <w:r>
          <w:rPr>
            <w:noProof/>
            <w:webHidden/>
          </w:rPr>
          <w:fldChar w:fldCharType="separate"/>
        </w:r>
        <w:r>
          <w:rPr>
            <w:noProof/>
            <w:webHidden/>
          </w:rPr>
          <w:t>21</w:t>
        </w:r>
        <w:r>
          <w:rPr>
            <w:noProof/>
            <w:webHidden/>
          </w:rPr>
          <w:fldChar w:fldCharType="end"/>
        </w:r>
      </w:hyperlink>
    </w:p>
    <w:p w14:paraId="336ADBAD" w14:textId="19FC88E3" w:rsidR="00087C70" w:rsidRDefault="00087C70">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3419" w:history="1">
        <w:r w:rsidRPr="00DF3E53">
          <w:rPr>
            <w:rStyle w:val="Hyperlink"/>
            <w:noProof/>
          </w:rPr>
          <w:t>Figure 4 Dynamic behaviour of Get and Request Access interfaces</w:t>
        </w:r>
        <w:r>
          <w:rPr>
            <w:noProof/>
            <w:webHidden/>
          </w:rPr>
          <w:tab/>
        </w:r>
        <w:r>
          <w:rPr>
            <w:noProof/>
            <w:webHidden/>
          </w:rPr>
          <w:fldChar w:fldCharType="begin"/>
        </w:r>
        <w:r>
          <w:rPr>
            <w:noProof/>
            <w:webHidden/>
          </w:rPr>
          <w:instrText xml:space="preserve"> PAGEREF _Toc196553419 \h </w:instrText>
        </w:r>
        <w:r>
          <w:rPr>
            <w:noProof/>
            <w:webHidden/>
          </w:rPr>
        </w:r>
        <w:r>
          <w:rPr>
            <w:noProof/>
            <w:webHidden/>
          </w:rPr>
          <w:fldChar w:fldCharType="separate"/>
        </w:r>
        <w:r>
          <w:rPr>
            <w:noProof/>
            <w:webHidden/>
          </w:rPr>
          <w:t>21</w:t>
        </w:r>
        <w:r>
          <w:rPr>
            <w:noProof/>
            <w:webHidden/>
          </w:rPr>
          <w:fldChar w:fldCharType="end"/>
        </w:r>
      </w:hyperlink>
    </w:p>
    <w:p w14:paraId="257A4AD3" w14:textId="147193D8" w:rsidR="00087C70" w:rsidRDefault="00087C70">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3420" w:history="1">
        <w:r w:rsidRPr="00DF3E53">
          <w:rPr>
            <w:rStyle w:val="Hyperlink"/>
            <w:noProof/>
          </w:rPr>
          <w:t>Figure 5 Dynamic behaviour of Get interface from vessel to shore</w:t>
        </w:r>
        <w:r>
          <w:rPr>
            <w:noProof/>
            <w:webHidden/>
          </w:rPr>
          <w:tab/>
        </w:r>
        <w:r>
          <w:rPr>
            <w:noProof/>
            <w:webHidden/>
          </w:rPr>
          <w:fldChar w:fldCharType="begin"/>
        </w:r>
        <w:r>
          <w:rPr>
            <w:noProof/>
            <w:webHidden/>
          </w:rPr>
          <w:instrText xml:space="preserve"> PAGEREF _Toc196553420 \h </w:instrText>
        </w:r>
        <w:r>
          <w:rPr>
            <w:noProof/>
            <w:webHidden/>
          </w:rPr>
        </w:r>
        <w:r>
          <w:rPr>
            <w:noProof/>
            <w:webHidden/>
          </w:rPr>
          <w:fldChar w:fldCharType="separate"/>
        </w:r>
        <w:r>
          <w:rPr>
            <w:noProof/>
            <w:webHidden/>
          </w:rPr>
          <w:t>22</w:t>
        </w:r>
        <w:r>
          <w:rPr>
            <w:noProof/>
            <w:webHidden/>
          </w:rPr>
          <w:fldChar w:fldCharType="end"/>
        </w:r>
      </w:hyperlink>
    </w:p>
    <w:p w14:paraId="5F95455C" w14:textId="5B7F9C84" w:rsidR="00087C70" w:rsidRDefault="00087C70">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3421" w:history="1">
        <w:r w:rsidRPr="00DF3E53">
          <w:rPr>
            <w:rStyle w:val="Hyperlink"/>
            <w:noProof/>
          </w:rPr>
          <w:t>Figure 6 Dynamic behaviuor of route cancellation / termination and removal of subscriptions</w:t>
        </w:r>
        <w:r>
          <w:rPr>
            <w:noProof/>
            <w:webHidden/>
          </w:rPr>
          <w:tab/>
        </w:r>
        <w:r>
          <w:rPr>
            <w:noProof/>
            <w:webHidden/>
          </w:rPr>
          <w:fldChar w:fldCharType="begin"/>
        </w:r>
        <w:r>
          <w:rPr>
            <w:noProof/>
            <w:webHidden/>
          </w:rPr>
          <w:instrText xml:space="preserve"> PAGEREF _Toc196553421 \h </w:instrText>
        </w:r>
        <w:r>
          <w:rPr>
            <w:noProof/>
            <w:webHidden/>
          </w:rPr>
        </w:r>
        <w:r>
          <w:rPr>
            <w:noProof/>
            <w:webHidden/>
          </w:rPr>
          <w:fldChar w:fldCharType="separate"/>
        </w:r>
        <w:r>
          <w:rPr>
            <w:noProof/>
            <w:webHidden/>
          </w:rPr>
          <w:t>23</w:t>
        </w:r>
        <w:r>
          <w:rPr>
            <w:noProof/>
            <w:webHidden/>
          </w:rPr>
          <w:fldChar w:fldCharType="end"/>
        </w:r>
      </w:hyperlink>
    </w:p>
    <w:p w14:paraId="053E6CA4" w14:textId="449D60CE" w:rsidR="00A72AA6" w:rsidRPr="00DB5A5E" w:rsidRDefault="009A2A02">
      <w:pPr>
        <w:jc w:val="left"/>
      </w:pPr>
      <w:r w:rsidRPr="009A2A02">
        <w:rPr>
          <w:rFonts w:ascii="Calibri" w:eastAsia="Calibri" w:hAnsi="Calibri" w:cs="Times New Roman"/>
          <w:i/>
          <w:color w:val="00558C"/>
          <w:sz w:val="20"/>
          <w:szCs w:val="20"/>
        </w:rPr>
        <w:fldChar w:fldCharType="end"/>
      </w:r>
      <w:r w:rsidR="00A72AA6" w:rsidRPr="00DB5A5E">
        <w:br w:type="page"/>
      </w:r>
    </w:p>
    <w:p w14:paraId="2E09070F" w14:textId="77777777" w:rsidR="0049575D" w:rsidRPr="00DB5A5E" w:rsidRDefault="0049575D">
      <w:pPr>
        <w:jc w:val="left"/>
        <w:sectPr w:rsidR="0049575D" w:rsidRPr="00DB5A5E" w:rsidSect="003703C3">
          <w:headerReference w:type="even" r:id="rId19"/>
          <w:headerReference w:type="default" r:id="rId20"/>
          <w:footerReference w:type="default" r:id="rId21"/>
          <w:headerReference w:type="first" r:id="rId22"/>
          <w:footerReference w:type="first" r:id="rId23"/>
          <w:pgSz w:w="11906" w:h="16838" w:code="9"/>
          <w:pgMar w:top="3299" w:right="1080" w:bottom="1440" w:left="1080" w:header="454" w:footer="638" w:gutter="0"/>
          <w:cols w:space="720"/>
          <w:docGrid w:linePitch="326"/>
        </w:sectPr>
      </w:pPr>
    </w:p>
    <w:p w14:paraId="70F96C4D" w14:textId="61527C2D" w:rsidR="00D12991" w:rsidRDefault="00D02890" w:rsidP="00D12991">
      <w:pPr>
        <w:pStyle w:val="Heading1"/>
        <w:rPr>
          <w:noProof w:val="0"/>
          <w:lang w:val="en-GB"/>
        </w:rPr>
      </w:pPr>
      <w:bookmarkStart w:id="2" w:name="_Toc196558343"/>
      <w:r>
        <w:rPr>
          <w:noProof w:val="0"/>
          <w:lang w:val="en-GB"/>
        </w:rPr>
        <w:lastRenderedPageBreak/>
        <w:t>introduction</w:t>
      </w:r>
      <w:bookmarkEnd w:id="2"/>
    </w:p>
    <w:p w14:paraId="4F18F650" w14:textId="77777777" w:rsidR="006C5F74" w:rsidRPr="006C5F74" w:rsidRDefault="006C5F74" w:rsidP="006C5F74">
      <w:pPr>
        <w:pStyle w:val="Heading1separationline"/>
      </w:pPr>
    </w:p>
    <w:p w14:paraId="662E669B" w14:textId="4B8DF1BE" w:rsidR="00735570" w:rsidRDefault="00E34D65" w:rsidP="00E300CF">
      <w:pPr>
        <w:pStyle w:val="BodyText"/>
      </w:pPr>
      <w:r w:rsidRPr="00E34D65">
        <w:t xml:space="preserve">This document specifies the design of the route exchange service according to the technical service specification </w:t>
      </w:r>
      <w:r w:rsidR="00E47037">
        <w:fldChar w:fldCharType="begin"/>
      </w:r>
      <w:r w:rsidR="00E47037">
        <w:instrText xml:space="preserve"> REF _Ref196552839 \r \h </w:instrText>
      </w:r>
      <w:r w:rsidR="00E47037">
        <w:fldChar w:fldCharType="separate"/>
      </w:r>
      <w:r w:rsidR="00E47037">
        <w:t>[2]</w:t>
      </w:r>
      <w:r w:rsidR="00E47037">
        <w:fldChar w:fldCharType="end"/>
      </w:r>
      <w:r w:rsidRPr="00E34D65">
        <w:t xml:space="preserve"> using SECOM as the transport mechanism for route exchange. This design defines the implementation of the route exchange service that fulfils the requirements defined by IMO </w:t>
      </w:r>
      <w:r w:rsidR="00E47037">
        <w:fldChar w:fldCharType="begin"/>
      </w:r>
      <w:r w:rsidR="00E47037">
        <w:instrText xml:space="preserve"> REF _Ref196552851 \r \h </w:instrText>
      </w:r>
      <w:r w:rsidR="00E47037">
        <w:fldChar w:fldCharType="separate"/>
      </w:r>
      <w:r w:rsidR="00E47037">
        <w:t>[3]</w:t>
      </w:r>
      <w:r w:rsidR="00E47037">
        <w:fldChar w:fldCharType="end"/>
      </w:r>
      <w:r w:rsidRPr="00E34D65">
        <w:t xml:space="preserve">. </w:t>
      </w:r>
    </w:p>
    <w:p w14:paraId="532E1AF6" w14:textId="77777777" w:rsidR="00735570" w:rsidRPr="00735570" w:rsidRDefault="00735570" w:rsidP="00735570">
      <w:pPr>
        <w:pStyle w:val="BodyText"/>
        <w:rPr>
          <w:b/>
          <w:smallCaps/>
          <w:color w:val="00558C"/>
        </w:rPr>
      </w:pPr>
      <w:r w:rsidRPr="00735570">
        <w:t xml:space="preserve">This document was produced as part of the work of IALA VTS committee task group on development of technical service specifications for VTS. The document is structured according to the IALA Guideline G1128 The Specification of e-Navigation Technical Services [1] and is based on the SECOM template found therein. </w:t>
      </w:r>
    </w:p>
    <w:p w14:paraId="746F1C15" w14:textId="7F53F6C0" w:rsidR="00D12991" w:rsidRDefault="00D12991" w:rsidP="00D12991">
      <w:pPr>
        <w:pStyle w:val="Heading2"/>
      </w:pPr>
      <w:bookmarkStart w:id="3" w:name="_Toc196558344"/>
      <w:r>
        <w:t>Purpose</w:t>
      </w:r>
      <w:bookmarkEnd w:id="3"/>
    </w:p>
    <w:p w14:paraId="3AD114C0" w14:textId="77777777" w:rsidR="006C5F74" w:rsidRPr="006C5F74" w:rsidRDefault="006C5F74" w:rsidP="006C5F74">
      <w:pPr>
        <w:pStyle w:val="Heading2separationline"/>
      </w:pPr>
    </w:p>
    <w:p w14:paraId="6D6242F1" w14:textId="77777777" w:rsidR="00FB7F17" w:rsidRPr="00FB7F17" w:rsidRDefault="00FB7F17" w:rsidP="00FB7F17">
      <w:pPr>
        <w:pStyle w:val="BodyText"/>
      </w:pPr>
      <w:r w:rsidRPr="00FB7F17">
        <w:t xml:space="preserve">The purpose of this document is to define a service design using SECOM for the route exchange service defined in the technical service specification. This is done by using SECOM and the S-421 XML representation as defined in the specification. It defines the actual way the interactions and logical interfaces defined in the specification are to be implemented. It also describes how the requirements for authentication etc are to be implemented. </w:t>
      </w:r>
    </w:p>
    <w:p w14:paraId="6DAF0372" w14:textId="77777777" w:rsidR="00FB7F17" w:rsidRPr="00FB7F17" w:rsidRDefault="00FB7F17" w:rsidP="00FB7F17">
      <w:pPr>
        <w:pStyle w:val="BodyText"/>
      </w:pPr>
      <w:r w:rsidRPr="00FB7F17">
        <w:t>It describes the actual requirements for both ship and shore side systems in order to support route exchange as defined in the specification.</w:t>
      </w:r>
    </w:p>
    <w:p w14:paraId="70AD2715" w14:textId="77777777" w:rsidR="00FB7F17" w:rsidRPr="00FB7F17" w:rsidRDefault="00FB7F17" w:rsidP="00FB7F17">
      <w:pPr>
        <w:pStyle w:val="BodyText"/>
        <w:rPr>
          <w:i/>
          <w:iCs/>
        </w:rPr>
      </w:pPr>
      <w:r w:rsidRPr="00FB7F17">
        <w:rPr>
          <w:i/>
          <w:iCs/>
        </w:rPr>
        <w:t>Note that this design will undergo changes between versions 1.0 and 2.0 as the SECOM standard should be updated during that transition period and the design will be changed to reflect the latest changes. Some of the anticipated changes to SECOM have already been included in this design and as such this design may not be fully compatible with the SECOM 1.0.</w:t>
      </w:r>
    </w:p>
    <w:p w14:paraId="1BC30792" w14:textId="70F48C09" w:rsidR="009F7AA7" w:rsidRDefault="009F7AA7" w:rsidP="00FB7F17">
      <w:pPr>
        <w:pStyle w:val="Heading2"/>
      </w:pPr>
      <w:bookmarkStart w:id="4" w:name="_Toc196558345"/>
      <w:r>
        <w:t>Intended readership</w:t>
      </w:r>
      <w:bookmarkEnd w:id="4"/>
    </w:p>
    <w:p w14:paraId="40459A34" w14:textId="77777777" w:rsidR="00073E5F" w:rsidRPr="00073E5F" w:rsidRDefault="00073E5F" w:rsidP="00073E5F">
      <w:pPr>
        <w:pStyle w:val="Heading2separationline"/>
      </w:pPr>
    </w:p>
    <w:p w14:paraId="11F78BF4" w14:textId="1220D9D8" w:rsidR="00A87106" w:rsidRDefault="00A87106" w:rsidP="00A87106">
      <w:pPr>
        <w:pStyle w:val="BodyText"/>
      </w:pPr>
      <w:r>
        <w:t xml:space="preserve">This Service </w:t>
      </w:r>
      <w:r w:rsidR="008E3C16">
        <w:t>Design</w:t>
      </w:r>
      <w:r>
        <w:t xml:space="preserve"> is intended to be read by service architects, system engineers and developers in charge of designing and developing an instance of the</w:t>
      </w:r>
      <w:r w:rsidR="00FB7F17">
        <w:t xml:space="preserve"> route exchange service.</w:t>
      </w:r>
    </w:p>
    <w:p w14:paraId="4C777DB2" w14:textId="00E08077" w:rsidR="00A552EA" w:rsidRDefault="00A552EA" w:rsidP="00A552EA">
      <w:pPr>
        <w:pStyle w:val="Heading2"/>
      </w:pPr>
      <w:bookmarkStart w:id="5" w:name="_Toc196558346"/>
      <w:r>
        <w:t>Input from other sources</w:t>
      </w:r>
      <w:bookmarkEnd w:id="5"/>
    </w:p>
    <w:p w14:paraId="081FE9AC" w14:textId="77777777" w:rsidR="00073E5F" w:rsidRPr="00073E5F" w:rsidRDefault="00073E5F" w:rsidP="00073E5F">
      <w:pPr>
        <w:pStyle w:val="Heading2separationline"/>
      </w:pPr>
    </w:p>
    <w:p w14:paraId="0BB7602D" w14:textId="4FF86C76" w:rsidR="002F204D" w:rsidRDefault="002F204D" w:rsidP="002F204D">
      <w:r>
        <w:t xml:space="preserve">This service design follows the requirements, use cases and dynamic behaviour outlined in </w:t>
      </w:r>
      <w:r w:rsidR="00E47037">
        <w:fldChar w:fldCharType="begin"/>
      </w:r>
      <w:r w:rsidR="00E47037">
        <w:instrText xml:space="preserve"> REF _Ref196552839 \r \h </w:instrText>
      </w:r>
      <w:r w:rsidR="00E47037">
        <w:fldChar w:fldCharType="separate"/>
      </w:r>
      <w:r w:rsidR="00E47037">
        <w:t>[2]</w:t>
      </w:r>
      <w:r w:rsidR="00E47037">
        <w:fldChar w:fldCharType="end"/>
      </w:r>
      <w:r>
        <w:t>. The interfaces, parameters and logic of the API is compliant with IEC 63173-2 SECOM</w:t>
      </w:r>
      <w:r w:rsidR="00E47037">
        <w:t xml:space="preserve"> </w:t>
      </w:r>
      <w:r w:rsidR="00E47037">
        <w:fldChar w:fldCharType="begin"/>
      </w:r>
      <w:r w:rsidR="00E47037">
        <w:instrText xml:space="preserve"> REF _Ref196552873 \r \h </w:instrText>
      </w:r>
      <w:r w:rsidR="00E47037">
        <w:fldChar w:fldCharType="separate"/>
      </w:r>
      <w:r w:rsidR="00E47037">
        <w:t>[4]</w:t>
      </w:r>
      <w:r w:rsidR="00E47037">
        <w:fldChar w:fldCharType="end"/>
      </w:r>
      <w:r>
        <w:t xml:space="preserve"> and borrows much of its content from there.</w:t>
      </w:r>
    </w:p>
    <w:p w14:paraId="14F148C3" w14:textId="77777777" w:rsidR="002F204D" w:rsidRDefault="002F204D" w:rsidP="002F204D"/>
    <w:p w14:paraId="513767AB" w14:textId="5E21AB4B" w:rsidR="00D21A3D" w:rsidRDefault="002F204D" w:rsidP="002F204D">
      <w:r>
        <w:t>“The author thanks the International Electrotechnical Commission (IEC) for permission to reproduce Information from its International Standards. All such extracts are copyright of IEC, Geneva, Switzerland. All rights reserved. Further information on the IEC is available from www.iec.ch. IEC has no responsibility for the placement and context in which the extracts and contents are reproduced by the author, nor is IEC in any way responsible for the other content or accuracy therein.”</w:t>
      </w:r>
      <w:r w:rsidR="00C64571">
        <w:rPr>
          <w:rStyle w:val="FootnoteReference"/>
        </w:rPr>
        <w:footnoteReference w:id="2"/>
      </w:r>
      <w:r w:rsidR="00D21A3D">
        <w:t>.</w:t>
      </w:r>
    </w:p>
    <w:p w14:paraId="205912C0" w14:textId="77777777" w:rsidR="00A552EA" w:rsidRDefault="00A552EA" w:rsidP="00A552EA"/>
    <w:p w14:paraId="4DB5299D" w14:textId="61FB430A" w:rsidR="00A552EA" w:rsidRDefault="0099443A" w:rsidP="00A552EA">
      <w:pPr>
        <w:pStyle w:val="Heading1"/>
      </w:pPr>
      <w:bookmarkStart w:id="6" w:name="_Toc196558347"/>
      <w:r>
        <w:lastRenderedPageBreak/>
        <w:t xml:space="preserve">Service </w:t>
      </w:r>
      <w:r w:rsidR="00C80993">
        <w:t xml:space="preserve">design template </w:t>
      </w:r>
      <w:r>
        <w:t>Identification</w:t>
      </w:r>
      <w:bookmarkEnd w:id="6"/>
    </w:p>
    <w:p w14:paraId="7D419FD8" w14:textId="77777777" w:rsidR="00073E5F" w:rsidRPr="00073E5F" w:rsidRDefault="00073E5F" w:rsidP="00073E5F">
      <w:pPr>
        <w:pStyle w:val="Heading1separationline"/>
        <w:rPr>
          <w:lang w:val="en-US"/>
        </w:rPr>
      </w:pPr>
    </w:p>
    <w:p w14:paraId="63711389" w14:textId="31358C92" w:rsidR="0099443A" w:rsidRDefault="007C155E" w:rsidP="0099443A">
      <w:pPr>
        <w:rPr>
          <w:lang w:val="en-US"/>
        </w:rPr>
      </w:pPr>
      <w:r>
        <w:rPr>
          <w:lang w:val="en-US"/>
        </w:rPr>
        <w:t>This section</w:t>
      </w:r>
      <w:r w:rsidRPr="007C155E">
        <w:rPr>
          <w:lang w:val="en-US"/>
        </w:rPr>
        <w:t xml:space="preserve"> provide</w:t>
      </w:r>
      <w:r>
        <w:rPr>
          <w:lang w:val="en-US"/>
        </w:rPr>
        <w:t>s</w:t>
      </w:r>
      <w:r w:rsidRPr="007C155E">
        <w:rPr>
          <w:lang w:val="en-US"/>
        </w:rPr>
        <w:t xml:space="preserve"> a unique identification of the service and describe</w:t>
      </w:r>
      <w:r>
        <w:rPr>
          <w:lang w:val="en-US"/>
        </w:rPr>
        <w:t>s</w:t>
      </w:r>
      <w:r w:rsidRPr="007C155E">
        <w:rPr>
          <w:lang w:val="en-US"/>
        </w:rPr>
        <w:t xml:space="preserve"> where the service is in the engineering lifecycle.</w:t>
      </w:r>
    </w:p>
    <w:p w14:paraId="39C8E793" w14:textId="4CEBD9EF" w:rsidR="009541B4" w:rsidRDefault="009541B4" w:rsidP="009541B4">
      <w:pPr>
        <w:pStyle w:val="Caption"/>
        <w:spacing w:after="0"/>
        <w:jc w:val="left"/>
      </w:pPr>
      <w:bookmarkStart w:id="7" w:name="_Toc196553406"/>
      <w:r>
        <w:t xml:space="preserve">Table </w:t>
      </w:r>
      <w:fldSimple w:instr=" SEQ Table \* ARABIC ">
        <w:r>
          <w:rPr>
            <w:noProof/>
          </w:rPr>
          <w:t>1</w:t>
        </w:r>
      </w:fldSimple>
      <w:r>
        <w:t xml:space="preserve"> Service Design Identification</w:t>
      </w:r>
      <w:bookmarkEnd w:id="7"/>
    </w:p>
    <w:p w14:paraId="34EA80CE" w14:textId="77777777" w:rsidR="00DF2702" w:rsidRDefault="00DF2702" w:rsidP="0099443A">
      <w:pPr>
        <w:rPr>
          <w:lang w:val="en-US"/>
        </w:rPr>
      </w:pPr>
    </w:p>
    <w:tbl>
      <w:tblPr>
        <w:tblStyle w:val="TableGrid"/>
        <w:tblpPr w:leftFromText="180" w:rightFromText="180" w:vertAnchor="text" w:horzAnchor="margin" w:tblpY="-34"/>
        <w:tblW w:w="9741" w:type="dxa"/>
        <w:tblLook w:val="04A0" w:firstRow="1" w:lastRow="0" w:firstColumn="1" w:lastColumn="0" w:noHBand="0" w:noVBand="1"/>
      </w:tblPr>
      <w:tblGrid>
        <w:gridCol w:w="1649"/>
        <w:gridCol w:w="8092"/>
      </w:tblGrid>
      <w:tr w:rsidR="00E72F49" w14:paraId="6E964D30" w14:textId="77777777" w:rsidTr="00E72F49">
        <w:tc>
          <w:tcPr>
            <w:tcW w:w="1560" w:type="dxa"/>
            <w:vAlign w:val="center"/>
          </w:tcPr>
          <w:p w14:paraId="2B43560B" w14:textId="77777777" w:rsidR="00E72F49" w:rsidRPr="00D03B07" w:rsidRDefault="00E72F49" w:rsidP="00E72F49">
            <w:pPr>
              <w:pStyle w:val="Bullet1"/>
              <w:numPr>
                <w:ilvl w:val="0"/>
                <w:numId w:val="0"/>
              </w:numPr>
              <w:spacing w:line="240" w:lineRule="auto"/>
              <w:contextualSpacing w:val="0"/>
              <w:rPr>
                <w:b/>
                <w:bCs/>
                <w:color w:val="00558C"/>
              </w:rPr>
            </w:pPr>
            <w:bookmarkStart w:id="8" w:name="_Hlk196362966"/>
            <w:r w:rsidRPr="00D03B07">
              <w:rPr>
                <w:b/>
                <w:bCs/>
                <w:color w:val="00558C"/>
              </w:rPr>
              <w:t>Name</w:t>
            </w:r>
          </w:p>
        </w:tc>
        <w:tc>
          <w:tcPr>
            <w:tcW w:w="8181" w:type="dxa"/>
            <w:vAlign w:val="center"/>
          </w:tcPr>
          <w:p w14:paraId="5148BD63" w14:textId="0A7C4DE7" w:rsidR="00E72F49" w:rsidRDefault="00105EA2" w:rsidP="00A91380">
            <w:pPr>
              <w:pStyle w:val="TableText"/>
            </w:pPr>
            <w:r w:rsidRPr="00105EA2">
              <w:t>VTS – Vessel Route Exchange using SECOM Technical Service Design</w:t>
            </w:r>
          </w:p>
        </w:tc>
      </w:tr>
      <w:tr w:rsidR="00D16500" w14:paraId="39275A91" w14:textId="77777777" w:rsidTr="00E72F49">
        <w:tc>
          <w:tcPr>
            <w:tcW w:w="1560" w:type="dxa"/>
            <w:vAlign w:val="center"/>
          </w:tcPr>
          <w:p w14:paraId="70F67434" w14:textId="3796C122" w:rsidR="00D16500" w:rsidRPr="00D03B07" w:rsidRDefault="00D16500" w:rsidP="00E72F49">
            <w:pPr>
              <w:pStyle w:val="Bullet1"/>
              <w:numPr>
                <w:ilvl w:val="0"/>
                <w:numId w:val="0"/>
              </w:numPr>
              <w:spacing w:line="240" w:lineRule="auto"/>
              <w:contextualSpacing w:val="0"/>
              <w:rPr>
                <w:b/>
                <w:bCs/>
                <w:color w:val="00558C"/>
              </w:rPr>
            </w:pPr>
            <w:r>
              <w:rPr>
                <w:b/>
                <w:bCs/>
                <w:color w:val="00558C"/>
              </w:rPr>
              <w:t>Implements</w:t>
            </w:r>
          </w:p>
        </w:tc>
        <w:tc>
          <w:tcPr>
            <w:tcW w:w="8181" w:type="dxa"/>
            <w:vAlign w:val="center"/>
          </w:tcPr>
          <w:p w14:paraId="6BA50D88" w14:textId="77777777" w:rsidR="0070493F" w:rsidRDefault="0070493F" w:rsidP="00A91380">
            <w:pPr>
              <w:pStyle w:val="TableText"/>
            </w:pPr>
            <w:r>
              <w:t>VTS – Vessel Route Exchange Technical Service Specification 1.0</w:t>
            </w:r>
          </w:p>
          <w:p w14:paraId="39D4F0D1" w14:textId="36050D1F" w:rsidR="00D16500" w:rsidRDefault="0070493F" w:rsidP="00A91380">
            <w:pPr>
              <w:pStyle w:val="TableText"/>
            </w:pPr>
            <w:r>
              <w:t>urn:mrn:iala:techsvc:ss:vts-res:1.0</w:t>
            </w:r>
          </w:p>
        </w:tc>
      </w:tr>
      <w:tr w:rsidR="00E72F49" w14:paraId="4F163811" w14:textId="77777777" w:rsidTr="00E72F49">
        <w:tc>
          <w:tcPr>
            <w:tcW w:w="1560" w:type="dxa"/>
            <w:vAlign w:val="center"/>
          </w:tcPr>
          <w:p w14:paraId="171C1C8E"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ID</w:t>
            </w:r>
            <w:r w:rsidRPr="00D03B07">
              <w:rPr>
                <w:rStyle w:val="FootnoteReference"/>
                <w:b/>
                <w:bCs/>
                <w:color w:val="00558C"/>
              </w:rPr>
              <w:footnoteReference w:id="3"/>
            </w:r>
          </w:p>
        </w:tc>
        <w:tc>
          <w:tcPr>
            <w:tcW w:w="8181" w:type="dxa"/>
            <w:vAlign w:val="center"/>
          </w:tcPr>
          <w:p w14:paraId="2C803FA4" w14:textId="56066195" w:rsidR="00E72F49" w:rsidRDefault="009B6BEE" w:rsidP="00A91380">
            <w:pPr>
              <w:pStyle w:val="TableText"/>
            </w:pPr>
            <w:r w:rsidRPr="009B6BEE">
              <w:t>urn:mrn:iala:techsvc:design:vts-res-secom:1.0</w:t>
            </w:r>
          </w:p>
        </w:tc>
      </w:tr>
      <w:tr w:rsidR="00E72F49" w14:paraId="6CBF93CA" w14:textId="77777777" w:rsidTr="00E72F49">
        <w:tc>
          <w:tcPr>
            <w:tcW w:w="1560" w:type="dxa"/>
            <w:vAlign w:val="center"/>
          </w:tcPr>
          <w:p w14:paraId="2271B493"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Version</w:t>
            </w:r>
          </w:p>
        </w:tc>
        <w:tc>
          <w:tcPr>
            <w:tcW w:w="8181" w:type="dxa"/>
            <w:vAlign w:val="center"/>
          </w:tcPr>
          <w:p w14:paraId="7F29416B" w14:textId="18EB8ACC" w:rsidR="00E72F49" w:rsidRDefault="009B6BEE" w:rsidP="00A91380">
            <w:pPr>
              <w:pStyle w:val="TableText"/>
            </w:pPr>
            <w:r>
              <w:t>1.0</w:t>
            </w:r>
          </w:p>
        </w:tc>
      </w:tr>
      <w:tr w:rsidR="00E72F49" w14:paraId="3EE02A42" w14:textId="77777777" w:rsidTr="00E72F49">
        <w:tc>
          <w:tcPr>
            <w:tcW w:w="1560" w:type="dxa"/>
            <w:vAlign w:val="center"/>
          </w:tcPr>
          <w:p w14:paraId="0C959835"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Description</w:t>
            </w:r>
          </w:p>
        </w:tc>
        <w:tc>
          <w:tcPr>
            <w:tcW w:w="8181" w:type="dxa"/>
            <w:vAlign w:val="center"/>
          </w:tcPr>
          <w:p w14:paraId="61FCEB6A" w14:textId="30F3BB7D" w:rsidR="00E72F49" w:rsidRDefault="007E3ABB" w:rsidP="00A91380">
            <w:pPr>
              <w:pStyle w:val="TableText"/>
            </w:pPr>
            <w:r w:rsidRPr="007E3ABB">
              <w:t>The VTS – Vessel Route Exchange Service using SECOM design describes how to implement a Route Exchange Service using SECOM as the transport mechanism between ship and VTS in the exchange of route plans.</w:t>
            </w:r>
          </w:p>
        </w:tc>
      </w:tr>
      <w:tr w:rsidR="00E72F49" w14:paraId="6C98A4B0" w14:textId="77777777" w:rsidTr="00E72F49">
        <w:tc>
          <w:tcPr>
            <w:tcW w:w="1560" w:type="dxa"/>
            <w:vAlign w:val="center"/>
          </w:tcPr>
          <w:p w14:paraId="38C1FD45"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Keywords</w:t>
            </w:r>
          </w:p>
        </w:tc>
        <w:tc>
          <w:tcPr>
            <w:tcW w:w="8181" w:type="dxa"/>
            <w:vAlign w:val="center"/>
          </w:tcPr>
          <w:p w14:paraId="051E0B00" w14:textId="6701197C" w:rsidR="00E72F49" w:rsidRDefault="00902840" w:rsidP="00A91380">
            <w:pPr>
              <w:pStyle w:val="TableText"/>
            </w:pPr>
            <w:r w:rsidRPr="00902840">
              <w:t>REST, SECOM, VTS, MS1, Route Exchange, Ship Traffic Management, S-421</w:t>
            </w:r>
          </w:p>
        </w:tc>
      </w:tr>
      <w:tr w:rsidR="00E72F49" w14:paraId="3452226B" w14:textId="77777777" w:rsidTr="00E72F49">
        <w:tc>
          <w:tcPr>
            <w:tcW w:w="1560" w:type="dxa"/>
            <w:vAlign w:val="center"/>
          </w:tcPr>
          <w:p w14:paraId="36F2DBCA"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Architect(s)</w:t>
            </w:r>
          </w:p>
        </w:tc>
        <w:tc>
          <w:tcPr>
            <w:tcW w:w="8181" w:type="dxa"/>
            <w:vAlign w:val="center"/>
          </w:tcPr>
          <w:p w14:paraId="1DE6A4EF" w14:textId="431A1285" w:rsidR="00E72F49" w:rsidRDefault="000A335D" w:rsidP="000A335D">
            <w:pPr>
              <w:pStyle w:val="TableText"/>
            </w:pPr>
            <w:r>
              <w:t>Ramin Miraftabi</w:t>
            </w:r>
          </w:p>
        </w:tc>
      </w:tr>
      <w:tr w:rsidR="00E72F49" w14:paraId="5F79287A" w14:textId="77777777" w:rsidTr="00E72F49">
        <w:tc>
          <w:tcPr>
            <w:tcW w:w="1560" w:type="dxa"/>
            <w:vAlign w:val="center"/>
          </w:tcPr>
          <w:p w14:paraId="4DFF222F"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Status</w:t>
            </w:r>
          </w:p>
        </w:tc>
        <w:tc>
          <w:tcPr>
            <w:tcW w:w="8181" w:type="dxa"/>
            <w:vAlign w:val="center"/>
          </w:tcPr>
          <w:p w14:paraId="4FCF5192" w14:textId="1E73824E" w:rsidR="00E72F49" w:rsidRDefault="000A335D" w:rsidP="00A91380">
            <w:pPr>
              <w:pStyle w:val="TableText"/>
            </w:pPr>
            <w:r>
              <w:t>Provisional</w:t>
            </w:r>
          </w:p>
        </w:tc>
      </w:tr>
    </w:tbl>
    <w:p w14:paraId="1686B0C9" w14:textId="7434ACA0" w:rsidR="00E72F49" w:rsidRDefault="000510FA" w:rsidP="00E72F49">
      <w:pPr>
        <w:pStyle w:val="Heading1"/>
      </w:pPr>
      <w:bookmarkStart w:id="9" w:name="_Toc196558348"/>
      <w:bookmarkEnd w:id="8"/>
      <w:r>
        <w:lastRenderedPageBreak/>
        <w:t>TECHNOLOGY INTRODUCTION</w:t>
      </w:r>
      <w:bookmarkEnd w:id="9"/>
    </w:p>
    <w:p w14:paraId="19C1B22E" w14:textId="77777777" w:rsidR="00073E5F" w:rsidRPr="00073E5F" w:rsidRDefault="00073E5F" w:rsidP="00073E5F">
      <w:pPr>
        <w:pStyle w:val="Heading1separationline"/>
        <w:rPr>
          <w:lang w:val="en-US"/>
        </w:rPr>
      </w:pPr>
    </w:p>
    <w:p w14:paraId="7C4A193C" w14:textId="69868208" w:rsidR="003E428D" w:rsidRDefault="000A335D" w:rsidP="000A335D">
      <w:pPr>
        <w:pStyle w:val="Heading2"/>
        <w:rPr>
          <w:lang w:val="en-US"/>
        </w:rPr>
      </w:pPr>
      <w:bookmarkStart w:id="10" w:name="_Toc196558349"/>
      <w:bookmarkStart w:id="11" w:name="_Hlk196363732"/>
      <w:r>
        <w:rPr>
          <w:lang w:val="en-US"/>
        </w:rPr>
        <w:t>General</w:t>
      </w:r>
      <w:bookmarkEnd w:id="10"/>
    </w:p>
    <w:p w14:paraId="19AEE9FE" w14:textId="77777777" w:rsidR="000A335D" w:rsidRDefault="000A335D" w:rsidP="000A335D">
      <w:pPr>
        <w:pStyle w:val="Heading2separationline"/>
        <w:rPr>
          <w:lang w:val="en-US"/>
        </w:rPr>
      </w:pPr>
    </w:p>
    <w:p w14:paraId="6BFD5362" w14:textId="0BF81B9B" w:rsidR="00A732EE" w:rsidRPr="00A732EE" w:rsidRDefault="00A732EE" w:rsidP="00A732EE">
      <w:pPr>
        <w:pStyle w:val="BodyText"/>
        <w:rPr>
          <w:lang w:val="en-US"/>
        </w:rPr>
      </w:pPr>
      <w:r w:rsidRPr="00A732EE">
        <w:rPr>
          <w:lang w:val="en-US"/>
        </w:rPr>
        <w:t>This design template realizes the service specification [2] using SECOM as defined in IEC 63173-2.</w:t>
      </w:r>
    </w:p>
    <w:p w14:paraId="7AC4869E" w14:textId="7074CF9C" w:rsidR="00A732EE" w:rsidRDefault="00A732EE" w:rsidP="00A732EE">
      <w:pPr>
        <w:pStyle w:val="BodyText"/>
        <w:rPr>
          <w:lang w:val="en-US"/>
        </w:rPr>
      </w:pPr>
      <w:r w:rsidRPr="00A732EE">
        <w:rPr>
          <w:lang w:val="en-US"/>
        </w:rPr>
        <w:t>The services conforming to this design must be implemented with REST APIs using HTTPS with TLS protection to encrypt all communication in transit.</w:t>
      </w:r>
    </w:p>
    <w:p w14:paraId="02340CD6" w14:textId="49C0BD24" w:rsidR="00275A6B" w:rsidRDefault="00F274FF" w:rsidP="00275A6B">
      <w:pPr>
        <w:pStyle w:val="Heading2"/>
        <w:rPr>
          <w:lang w:val="en-US"/>
        </w:rPr>
      </w:pPr>
      <w:bookmarkStart w:id="12" w:name="_Toc196558350"/>
      <w:r>
        <w:rPr>
          <w:lang w:val="en-US"/>
        </w:rPr>
        <w:t>Service Technology and Service Transportation protocol</w:t>
      </w:r>
      <w:bookmarkEnd w:id="12"/>
    </w:p>
    <w:p w14:paraId="7EA45252" w14:textId="77777777" w:rsidR="00275A6B" w:rsidRDefault="00275A6B" w:rsidP="00275A6B">
      <w:pPr>
        <w:pStyle w:val="Heading2separationline"/>
        <w:rPr>
          <w:lang w:val="en-US"/>
        </w:rPr>
      </w:pPr>
    </w:p>
    <w:p w14:paraId="6EE571D6" w14:textId="77777777" w:rsidR="000F6A39" w:rsidRPr="000F6A39" w:rsidRDefault="000F6A39" w:rsidP="000F6A39">
      <w:pPr>
        <w:pStyle w:val="BodyText"/>
        <w:rPr>
          <w:i/>
          <w:iCs/>
          <w:lang w:val="en-US"/>
        </w:rPr>
      </w:pPr>
      <w:r w:rsidRPr="000F6A39">
        <w:rPr>
          <w:i/>
          <w:iCs/>
          <w:lang w:val="en-US"/>
        </w:rPr>
        <w:t>Reference: IEC 63173-2 SECOM v1.0.0 Clause 5.3 Service Technology</w:t>
      </w:r>
    </w:p>
    <w:p w14:paraId="79C484A9" w14:textId="2BFAC1E0" w:rsidR="00275A6B" w:rsidRPr="00275A6B" w:rsidRDefault="000F6A39" w:rsidP="000F6A39">
      <w:pPr>
        <w:pStyle w:val="BodyText"/>
        <w:rPr>
          <w:lang w:val="en-US"/>
        </w:rPr>
      </w:pPr>
      <w:r w:rsidRPr="000F6A39">
        <w:rPr>
          <w:lang w:val="en-US"/>
        </w:rPr>
        <w:t>The technology (architectural style) chosen is REST (</w:t>
      </w:r>
      <w:proofErr w:type="spellStart"/>
      <w:r>
        <w:rPr>
          <w:lang w:val="en-US"/>
        </w:rPr>
        <w:t>R</w:t>
      </w:r>
      <w:r w:rsidRPr="000F6A39">
        <w:rPr>
          <w:lang w:val="en-US"/>
        </w:rPr>
        <w:t>Epresentational</w:t>
      </w:r>
      <w:proofErr w:type="spellEnd"/>
      <w:r w:rsidRPr="000F6A39">
        <w:rPr>
          <w:lang w:val="en-US"/>
        </w:rPr>
        <w:t xml:space="preserve"> State Transfer) upon HTTP/1.1 (RFC 7231).</w:t>
      </w:r>
    </w:p>
    <w:p w14:paraId="63C24334" w14:textId="1305EDC4" w:rsidR="00A732EE" w:rsidRDefault="000F6A39" w:rsidP="00A732EE">
      <w:pPr>
        <w:pStyle w:val="Heading2"/>
        <w:rPr>
          <w:lang w:val="en-US"/>
        </w:rPr>
      </w:pPr>
      <w:bookmarkStart w:id="13" w:name="_Toc196558351"/>
      <w:r>
        <w:rPr>
          <w:lang w:val="en-US"/>
        </w:rPr>
        <w:t>Security</w:t>
      </w:r>
      <w:bookmarkEnd w:id="13"/>
    </w:p>
    <w:p w14:paraId="4E564BAA" w14:textId="77777777" w:rsidR="000F6A39" w:rsidRDefault="000F6A39" w:rsidP="000F6A39">
      <w:pPr>
        <w:pStyle w:val="Heading2separationline"/>
        <w:rPr>
          <w:lang w:val="en-US"/>
        </w:rPr>
      </w:pPr>
    </w:p>
    <w:p w14:paraId="6CC88473" w14:textId="5F35CD83" w:rsidR="000F6A39" w:rsidRDefault="000F6A39" w:rsidP="000F6A39">
      <w:pPr>
        <w:pStyle w:val="Heading3"/>
        <w:rPr>
          <w:lang w:val="en-US"/>
        </w:rPr>
      </w:pPr>
      <w:bookmarkStart w:id="14" w:name="_Toc196558352"/>
      <w:r>
        <w:rPr>
          <w:lang w:val="en-US"/>
        </w:rPr>
        <w:t>Communication Channel Security</w:t>
      </w:r>
      <w:bookmarkEnd w:id="14"/>
    </w:p>
    <w:p w14:paraId="166B16F7" w14:textId="77777777" w:rsidR="005916DC" w:rsidRPr="005916DC" w:rsidRDefault="005916DC" w:rsidP="005916DC">
      <w:pPr>
        <w:pStyle w:val="BodyText"/>
        <w:rPr>
          <w:i/>
          <w:iCs/>
          <w:lang w:val="en-US"/>
        </w:rPr>
      </w:pPr>
      <w:r w:rsidRPr="005916DC">
        <w:rPr>
          <w:i/>
          <w:iCs/>
          <w:lang w:val="en-US"/>
        </w:rPr>
        <w:t>Reference: IEC 63173-2 SECOM v1.0.0 Clause 6 SECOM communication channel security</w:t>
      </w:r>
    </w:p>
    <w:p w14:paraId="255CCB16" w14:textId="77777777" w:rsidR="005916DC" w:rsidRPr="005916DC" w:rsidRDefault="005916DC" w:rsidP="005916DC">
      <w:pPr>
        <w:pStyle w:val="BodyText"/>
        <w:rPr>
          <w:lang w:val="en-US"/>
        </w:rPr>
      </w:pPr>
      <w:r w:rsidRPr="005916DC">
        <w:rPr>
          <w:lang w:val="en-US"/>
        </w:rPr>
        <w:t xml:space="preserve">The channel security between the SECOM REST service and a consumer are </w:t>
      </w:r>
    </w:p>
    <w:p w14:paraId="73E7DE29" w14:textId="7F8D36E8" w:rsidR="005916DC" w:rsidRPr="005916DC" w:rsidRDefault="005916DC" w:rsidP="005916DC">
      <w:pPr>
        <w:pStyle w:val="Bullet1"/>
        <w:rPr>
          <w:lang w:val="en-US"/>
        </w:rPr>
      </w:pPr>
      <w:r w:rsidRPr="005916DC">
        <w:rPr>
          <w:lang w:val="en-US"/>
        </w:rPr>
        <w:t>HTTP/1.1 according to RFC-7231</w:t>
      </w:r>
    </w:p>
    <w:p w14:paraId="2142BC90" w14:textId="75F1347C" w:rsidR="005916DC" w:rsidRPr="005916DC" w:rsidRDefault="005916DC" w:rsidP="005916DC">
      <w:pPr>
        <w:pStyle w:val="Bullet1"/>
        <w:rPr>
          <w:lang w:val="en-US"/>
        </w:rPr>
      </w:pPr>
      <w:r w:rsidRPr="005916DC">
        <w:rPr>
          <w:lang w:val="en-US"/>
        </w:rPr>
        <w:t>HTTPS over TLS according to RFC-2818</w:t>
      </w:r>
    </w:p>
    <w:p w14:paraId="1848A8EC" w14:textId="77777777" w:rsidR="005916DC" w:rsidRPr="005916DC" w:rsidRDefault="005916DC" w:rsidP="005916DC">
      <w:pPr>
        <w:pStyle w:val="BodyText"/>
        <w:rPr>
          <w:lang w:val="en-US"/>
        </w:rPr>
      </w:pPr>
      <w:r w:rsidRPr="005916DC">
        <w:rPr>
          <w:lang w:val="en-US"/>
        </w:rPr>
        <w:t>Valid versions of TLS for this version of service design template are</w:t>
      </w:r>
    </w:p>
    <w:p w14:paraId="36851996" w14:textId="47CE215A" w:rsidR="005916DC" w:rsidRPr="005916DC" w:rsidRDefault="005916DC" w:rsidP="005916DC">
      <w:pPr>
        <w:pStyle w:val="Bullet1"/>
        <w:rPr>
          <w:lang w:val="en-US"/>
        </w:rPr>
      </w:pPr>
      <w:r w:rsidRPr="005916DC">
        <w:rPr>
          <w:lang w:val="en-US"/>
        </w:rPr>
        <w:t xml:space="preserve">TLS version 1.2 and 1.3 (RFC-8446) </w:t>
      </w:r>
    </w:p>
    <w:p w14:paraId="2B335DA5" w14:textId="77777777" w:rsidR="005916DC" w:rsidRPr="005916DC" w:rsidRDefault="005916DC" w:rsidP="005916DC">
      <w:pPr>
        <w:pStyle w:val="BodyText"/>
        <w:rPr>
          <w:lang w:val="en-US"/>
        </w:rPr>
      </w:pPr>
      <w:r w:rsidRPr="005916DC">
        <w:rPr>
          <w:lang w:val="en-US"/>
        </w:rPr>
        <w:t>X.509 Certificates are used in the TLS according to RFC 5280 and RFC 2459.</w:t>
      </w:r>
    </w:p>
    <w:p w14:paraId="4B513C6D" w14:textId="6C9C47B9" w:rsidR="000F6A39" w:rsidRDefault="005916DC" w:rsidP="005916DC">
      <w:pPr>
        <w:pStyle w:val="BodyText"/>
        <w:rPr>
          <w:lang w:val="en-US"/>
        </w:rPr>
      </w:pPr>
      <w:r w:rsidRPr="005916DC">
        <w:rPr>
          <w:lang w:val="en-US"/>
        </w:rPr>
        <w:t>Certificates shall be verified with OCSP and/or CRL methods.</w:t>
      </w:r>
    </w:p>
    <w:p w14:paraId="1A0F76C3" w14:textId="67E24577" w:rsidR="005916DC" w:rsidRDefault="005916DC" w:rsidP="005916DC">
      <w:pPr>
        <w:pStyle w:val="Heading3"/>
        <w:rPr>
          <w:lang w:val="en-US"/>
        </w:rPr>
      </w:pPr>
      <w:bookmarkStart w:id="15" w:name="_Toc196558353"/>
      <w:r>
        <w:rPr>
          <w:lang w:val="en-US"/>
        </w:rPr>
        <w:t>Data Protection</w:t>
      </w:r>
      <w:bookmarkEnd w:id="15"/>
    </w:p>
    <w:p w14:paraId="56123AF4" w14:textId="77777777" w:rsidR="004470C7" w:rsidRPr="004470C7" w:rsidRDefault="004470C7" w:rsidP="004470C7">
      <w:pPr>
        <w:pStyle w:val="BodyText"/>
        <w:rPr>
          <w:i/>
          <w:iCs/>
          <w:lang w:val="en-US"/>
        </w:rPr>
      </w:pPr>
      <w:r w:rsidRPr="004470C7">
        <w:rPr>
          <w:i/>
          <w:iCs/>
          <w:lang w:val="en-US"/>
        </w:rPr>
        <w:t>Reference: IEC 63173-2 SECOM v1.0.0 Clause 4.3.4 SECOM data protection</w:t>
      </w:r>
    </w:p>
    <w:p w14:paraId="146C8759" w14:textId="77777777" w:rsidR="004470C7" w:rsidRPr="004470C7" w:rsidRDefault="004470C7" w:rsidP="004470C7">
      <w:pPr>
        <w:pStyle w:val="BodyText"/>
        <w:rPr>
          <w:i/>
          <w:iCs/>
          <w:lang w:val="en-US"/>
        </w:rPr>
      </w:pPr>
      <w:r w:rsidRPr="004470C7">
        <w:rPr>
          <w:i/>
          <w:iCs/>
          <w:lang w:val="en-US"/>
        </w:rPr>
        <w:t>Reference: IHO S-100 ed5.2.0 Part 15 Data Protection Scheme</w:t>
      </w:r>
    </w:p>
    <w:p w14:paraId="2291199B" w14:textId="77777777" w:rsidR="004470C7" w:rsidRPr="004470C7" w:rsidRDefault="004470C7" w:rsidP="004470C7">
      <w:pPr>
        <w:pStyle w:val="BodyText"/>
        <w:rPr>
          <w:lang w:val="en-US"/>
        </w:rPr>
      </w:pPr>
      <w:r w:rsidRPr="004470C7">
        <w:rPr>
          <w:lang w:val="en-US"/>
        </w:rPr>
        <w:t>The data is mandatory to be signed by the sender to enable data authentication and integrity check by the receiver.</w:t>
      </w:r>
    </w:p>
    <w:p w14:paraId="33901298" w14:textId="77777777" w:rsidR="004470C7" w:rsidRPr="004470C7" w:rsidRDefault="004470C7" w:rsidP="004470C7">
      <w:pPr>
        <w:pStyle w:val="BodyText"/>
        <w:rPr>
          <w:lang w:val="en-US"/>
        </w:rPr>
      </w:pPr>
      <w:r w:rsidRPr="004470C7">
        <w:rPr>
          <w:lang w:val="en-US"/>
        </w:rPr>
        <w:t>The data can optionally be encrypted by the sender, and the sender is responsible for exchanging the encryption key with the receiver.</w:t>
      </w:r>
    </w:p>
    <w:p w14:paraId="4DE3ABD0" w14:textId="39262F68" w:rsidR="005916DC" w:rsidRDefault="004470C7" w:rsidP="004470C7">
      <w:pPr>
        <w:pStyle w:val="BodyText"/>
        <w:rPr>
          <w:lang w:val="en-US"/>
        </w:rPr>
      </w:pPr>
      <w:r w:rsidRPr="004470C7">
        <w:rPr>
          <w:lang w:val="en-US"/>
        </w:rPr>
        <w:t>While sending standalone S-421 documents without the additional metadata of datasets or exchange sets is preferred, if datasets or exchange sets are used the data (one or more data files) can optionally be packaged and compressed before being signed and sent.</w:t>
      </w:r>
    </w:p>
    <w:p w14:paraId="7267E351" w14:textId="27D98C1F" w:rsidR="004470C7" w:rsidRDefault="004470C7" w:rsidP="004470C7">
      <w:pPr>
        <w:pStyle w:val="Heading3"/>
        <w:rPr>
          <w:lang w:val="en-US"/>
        </w:rPr>
      </w:pPr>
      <w:bookmarkStart w:id="16" w:name="_Toc196558354"/>
      <w:r>
        <w:rPr>
          <w:lang w:val="en-US"/>
        </w:rPr>
        <w:t>Data Signature</w:t>
      </w:r>
      <w:bookmarkEnd w:id="16"/>
    </w:p>
    <w:p w14:paraId="13553916" w14:textId="77777777" w:rsidR="00DE4C83" w:rsidRPr="00DE4C83" w:rsidRDefault="00DE4C83" w:rsidP="00DE4C83">
      <w:pPr>
        <w:pStyle w:val="BodyText"/>
        <w:rPr>
          <w:i/>
          <w:iCs/>
          <w:lang w:val="en-US"/>
        </w:rPr>
      </w:pPr>
      <w:r w:rsidRPr="00DE4C83">
        <w:rPr>
          <w:i/>
          <w:iCs/>
          <w:lang w:val="en-US"/>
        </w:rPr>
        <w:t>Reference: IEC 63173-2 SECOM v1.0.0 Clause 7.3 Data authentication and signing</w:t>
      </w:r>
    </w:p>
    <w:p w14:paraId="477BB884" w14:textId="77777777" w:rsidR="00DE4C83" w:rsidRPr="00DE4C83" w:rsidRDefault="00DE4C83" w:rsidP="00DE4C83">
      <w:pPr>
        <w:pStyle w:val="BodyText"/>
        <w:rPr>
          <w:i/>
          <w:iCs/>
          <w:lang w:val="en-US"/>
        </w:rPr>
      </w:pPr>
      <w:r w:rsidRPr="00DE4C83">
        <w:rPr>
          <w:i/>
          <w:iCs/>
          <w:lang w:val="en-US"/>
        </w:rPr>
        <w:t>Reference: IHO S-100 ed5.2.0 Part 15-8 Data Authentication</w:t>
      </w:r>
    </w:p>
    <w:p w14:paraId="4F5B7798" w14:textId="70626A48" w:rsidR="004470C7" w:rsidRDefault="00DE4C83" w:rsidP="00DE4C83">
      <w:pPr>
        <w:pStyle w:val="BodyText"/>
        <w:rPr>
          <w:i/>
          <w:iCs/>
          <w:lang w:val="en-US"/>
        </w:rPr>
      </w:pPr>
      <w:r w:rsidRPr="00DE4C83">
        <w:rPr>
          <w:i/>
          <w:iCs/>
          <w:lang w:val="en-US"/>
        </w:rPr>
        <w:lastRenderedPageBreak/>
        <w:t>Reference: NIST Digital Signature Standard (DSS–FIPS Publication 186)</w:t>
      </w:r>
    </w:p>
    <w:p w14:paraId="20CAEA37" w14:textId="77777777" w:rsidR="00555C9C" w:rsidRDefault="00555C9C" w:rsidP="00555C9C">
      <w:pPr>
        <w:pStyle w:val="BodyText"/>
      </w:pPr>
      <w:r>
        <w:t>The algorithm for signing data must be ECDSA-384-SHA2.</w:t>
      </w:r>
    </w:p>
    <w:p w14:paraId="6E09F503" w14:textId="23880FC8" w:rsidR="00DE4C83" w:rsidRDefault="00555C9C" w:rsidP="00555C9C">
      <w:pPr>
        <w:pStyle w:val="BodyText"/>
      </w:pPr>
      <w:r>
        <w:t>The signature is transported in HEX.</w:t>
      </w:r>
    </w:p>
    <w:p w14:paraId="5A9435E2" w14:textId="4700B975" w:rsidR="00555C9C" w:rsidRDefault="00555C9C" w:rsidP="00555C9C">
      <w:pPr>
        <w:pStyle w:val="Heading3"/>
      </w:pPr>
      <w:bookmarkStart w:id="17" w:name="_Toc196558355"/>
      <w:r>
        <w:t>Data Encryption</w:t>
      </w:r>
      <w:bookmarkEnd w:id="17"/>
    </w:p>
    <w:p w14:paraId="6FFEB5BA" w14:textId="77777777" w:rsidR="002F2E44" w:rsidRPr="002F2E44" w:rsidRDefault="002F2E44" w:rsidP="002F2E44">
      <w:pPr>
        <w:pStyle w:val="BodyText"/>
        <w:rPr>
          <w:i/>
          <w:iCs/>
        </w:rPr>
      </w:pPr>
      <w:r w:rsidRPr="002F2E44">
        <w:rPr>
          <w:i/>
          <w:iCs/>
        </w:rPr>
        <w:t>Reference: IEC 63173-2 SECOM v1.0.0 Clause 7.4 Data encryption</w:t>
      </w:r>
    </w:p>
    <w:p w14:paraId="198E9EFA" w14:textId="77777777" w:rsidR="002F2E44" w:rsidRPr="002F2E44" w:rsidRDefault="002F2E44" w:rsidP="002F2E44">
      <w:pPr>
        <w:pStyle w:val="BodyText"/>
        <w:rPr>
          <w:i/>
          <w:iCs/>
        </w:rPr>
      </w:pPr>
      <w:r w:rsidRPr="002F2E44">
        <w:rPr>
          <w:i/>
          <w:iCs/>
        </w:rPr>
        <w:t>Reference: IHO S-100 ed5.2.0 Part 15-6 Data Encryption</w:t>
      </w:r>
    </w:p>
    <w:p w14:paraId="2EA5E8D5" w14:textId="77777777" w:rsidR="002F2E44" w:rsidRDefault="002F2E44" w:rsidP="002F2E44">
      <w:pPr>
        <w:pStyle w:val="BodyText"/>
      </w:pPr>
      <w:r>
        <w:t>The encryption algorithm for encryption is AES and CBC mode.</w:t>
      </w:r>
    </w:p>
    <w:p w14:paraId="48B860A2" w14:textId="2DE1F47E" w:rsidR="00555C9C" w:rsidRPr="00555C9C" w:rsidRDefault="002F2E44" w:rsidP="002F2E44">
      <w:pPr>
        <w:pStyle w:val="BodyText"/>
      </w:pPr>
      <w:r>
        <w:t>The symmetric encryption key can be exchanged by different means, including using the SECOM REST API to exchange the encryption key.</w:t>
      </w:r>
    </w:p>
    <w:p w14:paraId="588C0FD8" w14:textId="171A57BF" w:rsidR="00033406" w:rsidRDefault="00033406" w:rsidP="00033406">
      <w:pPr>
        <w:pStyle w:val="Heading1"/>
      </w:pPr>
      <w:bookmarkStart w:id="18" w:name="_Toc196558356"/>
      <w:bookmarkEnd w:id="11"/>
      <w:r>
        <w:lastRenderedPageBreak/>
        <w:t>Service</w:t>
      </w:r>
      <w:r w:rsidR="00735770">
        <w:t xml:space="preserve"> OVERVIEW</w:t>
      </w:r>
      <w:bookmarkEnd w:id="18"/>
    </w:p>
    <w:p w14:paraId="5F6D0DB8" w14:textId="77777777" w:rsidR="0006030E" w:rsidRPr="0006030E" w:rsidRDefault="0006030E" w:rsidP="0006030E">
      <w:pPr>
        <w:pStyle w:val="Heading1separationline"/>
        <w:rPr>
          <w:lang w:val="en-US"/>
        </w:rPr>
      </w:pPr>
    </w:p>
    <w:p w14:paraId="22D69847" w14:textId="6B728F82" w:rsidR="00735770" w:rsidRDefault="00735770" w:rsidP="00735770">
      <w:pPr>
        <w:pStyle w:val="Heading2"/>
        <w:rPr>
          <w:lang w:val="en-US"/>
        </w:rPr>
      </w:pPr>
      <w:bookmarkStart w:id="19" w:name="_Toc196558357"/>
      <w:r>
        <w:rPr>
          <w:lang w:val="en-US"/>
        </w:rPr>
        <w:t>General</w:t>
      </w:r>
      <w:bookmarkEnd w:id="19"/>
    </w:p>
    <w:p w14:paraId="20E9664C" w14:textId="77777777" w:rsidR="00735770" w:rsidRDefault="00735770" w:rsidP="00735770">
      <w:pPr>
        <w:pStyle w:val="Heading2separationline"/>
        <w:rPr>
          <w:lang w:val="en-US"/>
        </w:rPr>
      </w:pPr>
    </w:p>
    <w:p w14:paraId="6856B7E8" w14:textId="77777777" w:rsidR="00A427C5" w:rsidRPr="00A427C5" w:rsidRDefault="00A427C5" w:rsidP="00A427C5">
      <w:pPr>
        <w:pStyle w:val="BodyText"/>
        <w:rPr>
          <w:lang w:val="en-US"/>
        </w:rPr>
      </w:pPr>
      <w:r w:rsidRPr="00A427C5">
        <w:rPr>
          <w:lang w:val="en-US"/>
        </w:rPr>
        <w:t xml:space="preserve">The design uses SECOM defined APIs. As such, it is important to understand that both the route exchange service and its consumers must be able to function as client and server as understood in the traditional HTTP world. As such from here on when the term service is used, it applies to the route exchange service and the consumer is the ship system that is communicating VTS. </w:t>
      </w:r>
    </w:p>
    <w:p w14:paraId="30BC667F" w14:textId="61DA3AE9" w:rsidR="00735770" w:rsidRDefault="00A427C5" w:rsidP="00A427C5">
      <w:pPr>
        <w:pStyle w:val="BodyText"/>
        <w:rPr>
          <w:lang w:val="en-US"/>
        </w:rPr>
      </w:pPr>
      <w:r w:rsidRPr="00A427C5">
        <w:rPr>
          <w:lang w:val="en-US"/>
        </w:rPr>
        <w:t>This design does not concern itself with how the service will communicate with the VTS system. The instances of this design may be developed as components directly integrated with the VTS system or as independent microservices that communicate with the VTS system via different integration mechanisms e.g., APIs or by emitting and consuming events.</w:t>
      </w:r>
    </w:p>
    <w:p w14:paraId="7BDE0E51" w14:textId="0168D425" w:rsidR="00DF1A4A" w:rsidRDefault="00DF1A4A" w:rsidP="00DF1A4A">
      <w:pPr>
        <w:pStyle w:val="Heading2"/>
        <w:rPr>
          <w:lang w:val="en-US"/>
        </w:rPr>
      </w:pPr>
      <w:bookmarkStart w:id="20" w:name="_Toc196558358"/>
      <w:r>
        <w:rPr>
          <w:lang w:val="en-US"/>
        </w:rPr>
        <w:t>Service interfaces</w:t>
      </w:r>
      <w:bookmarkEnd w:id="20"/>
    </w:p>
    <w:p w14:paraId="3271228D" w14:textId="77777777" w:rsidR="00DF1A4A" w:rsidRDefault="00DF1A4A" w:rsidP="00DF1A4A">
      <w:pPr>
        <w:pStyle w:val="Heading2separationline"/>
        <w:rPr>
          <w:lang w:val="en-US"/>
        </w:rPr>
      </w:pPr>
    </w:p>
    <w:p w14:paraId="76031DB6" w14:textId="77777777" w:rsidR="00FD1569" w:rsidRPr="00E47037" w:rsidRDefault="00FD1569" w:rsidP="00FD1569">
      <w:pPr>
        <w:pStyle w:val="BodyText"/>
        <w:rPr>
          <w:i/>
          <w:iCs/>
          <w:lang w:val="en-US"/>
        </w:rPr>
      </w:pPr>
      <w:r w:rsidRPr="00E47037">
        <w:rPr>
          <w:i/>
          <w:iCs/>
          <w:lang w:val="en-US"/>
        </w:rPr>
        <w:t>Reference: IEC 63173-2 SECOM v1.0.0 Clause 5.7 SECOM service interface definitions</w:t>
      </w:r>
    </w:p>
    <w:p w14:paraId="054A8E75" w14:textId="7097C666" w:rsidR="00DF1A4A" w:rsidRDefault="00FD1569" w:rsidP="00FD1569">
      <w:pPr>
        <w:pStyle w:val="BodyText"/>
        <w:rPr>
          <w:lang w:val="en-US"/>
        </w:rPr>
      </w:pPr>
      <w:r w:rsidRPr="00FD1569">
        <w:rPr>
          <w:lang w:val="en-US"/>
        </w:rPr>
        <w:t>SECOM does not require that all the interfaces defined in the standard must be implemented. Thus, for the purposes of this service and its consumers, only the following interfaces are required:</w:t>
      </w:r>
    </w:p>
    <w:p w14:paraId="0C5B9B49" w14:textId="12CB59B4" w:rsidR="00FD1569" w:rsidRDefault="00B43E80" w:rsidP="005F5015">
      <w:pPr>
        <w:pStyle w:val="Caption"/>
        <w:keepNext/>
        <w:keepLines/>
        <w:jc w:val="left"/>
      </w:pPr>
      <w:bookmarkStart w:id="21" w:name="_Toc196553407"/>
      <w:r>
        <w:lastRenderedPageBreak/>
        <w:t xml:space="preserve">Table </w:t>
      </w:r>
      <w:fldSimple w:instr=" SEQ Table \* ARABIC ">
        <w:r w:rsidR="009541B4">
          <w:rPr>
            <w:noProof/>
          </w:rPr>
          <w:t>2</w:t>
        </w:r>
      </w:fldSimple>
      <w:r>
        <w:t xml:space="preserve"> Service interfaces</w:t>
      </w:r>
      <w:bookmarkEnd w:id="21"/>
    </w:p>
    <w:tbl>
      <w:tblPr>
        <w:tblStyle w:val="TableGrid"/>
        <w:tblpPr w:leftFromText="181" w:rightFromText="181" w:vertAnchor="text" w:horzAnchor="margin" w:tblpY="-33"/>
        <w:tblW w:w="9634" w:type="dxa"/>
        <w:tblLook w:val="04A0" w:firstRow="1" w:lastRow="0" w:firstColumn="1" w:lastColumn="0" w:noHBand="0" w:noVBand="1"/>
      </w:tblPr>
      <w:tblGrid>
        <w:gridCol w:w="1889"/>
        <w:gridCol w:w="3360"/>
        <w:gridCol w:w="4385"/>
      </w:tblGrid>
      <w:tr w:rsidR="00B43E80" w14:paraId="19132D99" w14:textId="203F882E" w:rsidTr="00D105F2">
        <w:trPr>
          <w:tblHeader/>
        </w:trPr>
        <w:tc>
          <w:tcPr>
            <w:tcW w:w="1889" w:type="dxa"/>
            <w:vAlign w:val="center"/>
          </w:tcPr>
          <w:p w14:paraId="4DF34BB1" w14:textId="3D62771B" w:rsidR="00B43E80" w:rsidRPr="00D03B07" w:rsidRDefault="00B43E80" w:rsidP="005F5015">
            <w:pPr>
              <w:pStyle w:val="Bullet1"/>
              <w:keepNext/>
              <w:keepLines/>
              <w:numPr>
                <w:ilvl w:val="0"/>
                <w:numId w:val="0"/>
              </w:numPr>
              <w:spacing w:line="240" w:lineRule="auto"/>
              <w:contextualSpacing w:val="0"/>
              <w:rPr>
                <w:b/>
                <w:bCs/>
                <w:color w:val="00558C"/>
              </w:rPr>
            </w:pPr>
            <w:r>
              <w:rPr>
                <w:b/>
                <w:bCs/>
                <w:color w:val="00558C"/>
              </w:rPr>
              <w:t>Interface</w:t>
            </w:r>
          </w:p>
        </w:tc>
        <w:tc>
          <w:tcPr>
            <w:tcW w:w="3360" w:type="dxa"/>
            <w:vAlign w:val="center"/>
          </w:tcPr>
          <w:p w14:paraId="09ABA630" w14:textId="7943A7EC" w:rsidR="00B43E80" w:rsidRDefault="00B43E80" w:rsidP="005F5015">
            <w:pPr>
              <w:pStyle w:val="TableText"/>
              <w:keepNext/>
              <w:keepLines/>
            </w:pPr>
            <w:r>
              <w:rPr>
                <w:b/>
                <w:bCs/>
                <w:color w:val="00558C"/>
              </w:rPr>
              <w:t>SECOM Reference</w:t>
            </w:r>
          </w:p>
        </w:tc>
        <w:tc>
          <w:tcPr>
            <w:tcW w:w="4385" w:type="dxa"/>
            <w:vAlign w:val="center"/>
          </w:tcPr>
          <w:p w14:paraId="40581564" w14:textId="4CBA3178" w:rsidR="00B43E80" w:rsidRDefault="00B43E80" w:rsidP="005F5015">
            <w:pPr>
              <w:pStyle w:val="TableText"/>
              <w:keepNext/>
              <w:keepLines/>
            </w:pPr>
            <w:r>
              <w:rPr>
                <w:b/>
                <w:bCs/>
                <w:color w:val="00558C"/>
              </w:rPr>
              <w:t>Comment</w:t>
            </w:r>
          </w:p>
        </w:tc>
      </w:tr>
      <w:tr w:rsidR="009541B4" w14:paraId="3E214A8A" w14:textId="64F765EB" w:rsidTr="00D105F2">
        <w:tc>
          <w:tcPr>
            <w:tcW w:w="1889" w:type="dxa"/>
          </w:tcPr>
          <w:p w14:paraId="0FC8F5DD" w14:textId="6BCE841E" w:rsidR="009541B4" w:rsidRPr="00B43E80" w:rsidRDefault="009541B4" w:rsidP="005F5015">
            <w:pPr>
              <w:pStyle w:val="TableText"/>
              <w:keepNext/>
              <w:keepLines/>
              <w:jc w:val="left"/>
            </w:pPr>
            <w:r w:rsidRPr="009E5F34">
              <w:t>Upload</w:t>
            </w:r>
          </w:p>
        </w:tc>
        <w:tc>
          <w:tcPr>
            <w:tcW w:w="3360" w:type="dxa"/>
          </w:tcPr>
          <w:p w14:paraId="5807CBC6" w14:textId="6CAF51FB" w:rsidR="009541B4" w:rsidRDefault="009541B4" w:rsidP="005F5015">
            <w:pPr>
              <w:pStyle w:val="TableText"/>
              <w:keepNext/>
              <w:keepLines/>
              <w:jc w:val="left"/>
            </w:pPr>
            <w:r w:rsidRPr="009E5F34">
              <w:t>IEC 63173-2 SECOM v1.0.0 Clause 5.7.2 service interface – Upload</w:t>
            </w:r>
          </w:p>
        </w:tc>
        <w:tc>
          <w:tcPr>
            <w:tcW w:w="4385" w:type="dxa"/>
          </w:tcPr>
          <w:p w14:paraId="020DDB51" w14:textId="1CE8F75B" w:rsidR="009541B4" w:rsidRDefault="009541B4" w:rsidP="005F5015">
            <w:pPr>
              <w:pStyle w:val="TableText"/>
              <w:keepNext/>
              <w:keepLines/>
              <w:jc w:val="left"/>
            </w:pPr>
            <w:r>
              <w:t>This interface is called when the client uploads (pushes) a route to the server. The sender decides the protection of the route. This interface is provided by both the consumer and service.</w:t>
            </w:r>
          </w:p>
        </w:tc>
      </w:tr>
      <w:tr w:rsidR="009541B4" w14:paraId="72E09B0F" w14:textId="0B8B4197" w:rsidTr="00D105F2">
        <w:tc>
          <w:tcPr>
            <w:tcW w:w="1889" w:type="dxa"/>
          </w:tcPr>
          <w:p w14:paraId="1E356148" w14:textId="30662A90" w:rsidR="009541B4" w:rsidRPr="00B43E80" w:rsidRDefault="009541B4" w:rsidP="00D105F2">
            <w:pPr>
              <w:pStyle w:val="TableText"/>
              <w:jc w:val="left"/>
            </w:pPr>
            <w:r>
              <w:t>Upload Link</w:t>
            </w:r>
          </w:p>
        </w:tc>
        <w:tc>
          <w:tcPr>
            <w:tcW w:w="3360" w:type="dxa"/>
          </w:tcPr>
          <w:p w14:paraId="00E1D623" w14:textId="5A7B9B3F" w:rsidR="009541B4" w:rsidRDefault="009541B4" w:rsidP="00D105F2">
            <w:pPr>
              <w:pStyle w:val="TableText"/>
              <w:jc w:val="left"/>
            </w:pPr>
            <w:r w:rsidRPr="009E5F34">
              <w:t>IEC 63173-2 SECOM v1.0.0 Clause 5.7.</w:t>
            </w:r>
            <w:r>
              <w:t>3</w:t>
            </w:r>
            <w:r w:rsidRPr="009E5F34">
              <w:t xml:space="preserve"> service interface – Upload</w:t>
            </w:r>
            <w:r>
              <w:t xml:space="preserve"> Link</w:t>
            </w:r>
          </w:p>
        </w:tc>
        <w:tc>
          <w:tcPr>
            <w:tcW w:w="4385" w:type="dxa"/>
          </w:tcPr>
          <w:p w14:paraId="785FE3B1" w14:textId="52FF9DEC" w:rsidR="009541B4" w:rsidRDefault="009541B4" w:rsidP="00D105F2">
            <w:pPr>
              <w:pStyle w:val="TableText"/>
              <w:jc w:val="left"/>
            </w:pPr>
            <w:r>
              <w:t>This interface is called when the client uploads (pushes) a reference pointer to a route that is larger than what the server allows via HTTP POST. The data is downloaded using interface Get By Link. This interface is provided by both the consumer and service.</w:t>
            </w:r>
          </w:p>
        </w:tc>
      </w:tr>
      <w:tr w:rsidR="009541B4" w14:paraId="02444777" w14:textId="3165555C" w:rsidTr="00D105F2">
        <w:tc>
          <w:tcPr>
            <w:tcW w:w="1889" w:type="dxa"/>
          </w:tcPr>
          <w:p w14:paraId="2DA97DF2" w14:textId="335A3F00" w:rsidR="009541B4" w:rsidRPr="00B43E80" w:rsidRDefault="009541B4" w:rsidP="00D105F2">
            <w:pPr>
              <w:pStyle w:val="TableText"/>
              <w:jc w:val="left"/>
            </w:pPr>
            <w:r>
              <w:t>Acknowledgement</w:t>
            </w:r>
          </w:p>
        </w:tc>
        <w:tc>
          <w:tcPr>
            <w:tcW w:w="3360" w:type="dxa"/>
          </w:tcPr>
          <w:p w14:paraId="5A5176B8" w14:textId="282FBBCB" w:rsidR="009541B4" w:rsidRDefault="009541B4" w:rsidP="00D105F2">
            <w:pPr>
              <w:pStyle w:val="TableText"/>
              <w:jc w:val="left"/>
            </w:pPr>
            <w:r w:rsidRPr="009E5F34">
              <w:t>IEC 63173-2 SECOM v1.0.0 Clause 5.7.</w:t>
            </w:r>
            <w:r>
              <w:t>4</w:t>
            </w:r>
            <w:r w:rsidRPr="009E5F34">
              <w:t xml:space="preserve"> service interface – </w:t>
            </w:r>
            <w:r>
              <w:t>Acknowledgement</w:t>
            </w:r>
          </w:p>
        </w:tc>
        <w:tc>
          <w:tcPr>
            <w:tcW w:w="4385" w:type="dxa"/>
          </w:tcPr>
          <w:p w14:paraId="17886B16" w14:textId="4A441796" w:rsidR="009541B4" w:rsidRDefault="009541B4" w:rsidP="00D105F2">
            <w:pPr>
              <w:pStyle w:val="TableText"/>
              <w:jc w:val="left"/>
            </w:pPr>
            <w:r w:rsidRPr="4806EEAB">
              <w:t xml:space="preserve">This interface is called as response to Acknowledgement request in </w:t>
            </w:r>
            <w:r>
              <w:t>the previous request</w:t>
            </w:r>
            <w:r w:rsidRPr="4806EEAB">
              <w:t>.</w:t>
            </w:r>
            <w:r>
              <w:t xml:space="preserve"> This interface is provided by both the consumer and service.</w:t>
            </w:r>
          </w:p>
        </w:tc>
      </w:tr>
      <w:tr w:rsidR="009541B4" w14:paraId="7047074D" w14:textId="463BE4C7" w:rsidTr="00D105F2">
        <w:tc>
          <w:tcPr>
            <w:tcW w:w="1889" w:type="dxa"/>
          </w:tcPr>
          <w:p w14:paraId="107652CF" w14:textId="3149C237" w:rsidR="009541B4" w:rsidRPr="00B43E80" w:rsidRDefault="009541B4" w:rsidP="00D105F2">
            <w:pPr>
              <w:pStyle w:val="TableText"/>
              <w:jc w:val="left"/>
            </w:pPr>
            <w:r>
              <w:t>Get</w:t>
            </w:r>
          </w:p>
        </w:tc>
        <w:tc>
          <w:tcPr>
            <w:tcW w:w="3360" w:type="dxa"/>
          </w:tcPr>
          <w:p w14:paraId="265399FB" w14:textId="75AC80F5" w:rsidR="009541B4" w:rsidRDefault="009541B4" w:rsidP="00D105F2">
            <w:pPr>
              <w:pStyle w:val="TableText"/>
              <w:jc w:val="left"/>
            </w:pPr>
            <w:r w:rsidRPr="009E5F34">
              <w:t>IEC 63173-2 SECOM v1.0.0 Clause 5.7.</w:t>
            </w:r>
            <w:r>
              <w:t>5</w:t>
            </w:r>
            <w:r w:rsidRPr="009E5F34">
              <w:t xml:space="preserve"> service interface – </w:t>
            </w:r>
            <w:r>
              <w:t>Get</w:t>
            </w:r>
          </w:p>
        </w:tc>
        <w:tc>
          <w:tcPr>
            <w:tcW w:w="4385" w:type="dxa"/>
          </w:tcPr>
          <w:p w14:paraId="02C4926B" w14:textId="75DC340E" w:rsidR="009541B4" w:rsidRDefault="009541B4" w:rsidP="00D105F2">
            <w:pPr>
              <w:pStyle w:val="TableText"/>
              <w:jc w:val="left"/>
            </w:pPr>
            <w:r>
              <w:t>This interface is called when the client gets (pulls) data from the service. This interface must be provided by the consumer, but supporting get-requests from the consumer is optional for the service.</w:t>
            </w:r>
          </w:p>
        </w:tc>
      </w:tr>
      <w:tr w:rsidR="009541B4" w14:paraId="6A224AE3" w14:textId="40E0D4BE" w:rsidTr="00D105F2">
        <w:tc>
          <w:tcPr>
            <w:tcW w:w="1889" w:type="dxa"/>
          </w:tcPr>
          <w:p w14:paraId="6FEFFBFF" w14:textId="1BC6036F" w:rsidR="009541B4" w:rsidRPr="00B43E80" w:rsidRDefault="009541B4" w:rsidP="00D105F2">
            <w:pPr>
              <w:pStyle w:val="TableText"/>
              <w:jc w:val="left"/>
            </w:pPr>
            <w:r>
              <w:t>Get Summary</w:t>
            </w:r>
          </w:p>
        </w:tc>
        <w:tc>
          <w:tcPr>
            <w:tcW w:w="3360" w:type="dxa"/>
          </w:tcPr>
          <w:p w14:paraId="64A35C8C" w14:textId="167E8707" w:rsidR="009541B4" w:rsidRDefault="009541B4" w:rsidP="00D105F2">
            <w:pPr>
              <w:pStyle w:val="TableText"/>
              <w:jc w:val="left"/>
            </w:pPr>
            <w:r w:rsidRPr="009E5F34">
              <w:t>IEC 63173-2 SECOM v1.0.0 Clause 5.7.</w:t>
            </w:r>
            <w:r>
              <w:t>6</w:t>
            </w:r>
            <w:r w:rsidRPr="009E5F34">
              <w:t xml:space="preserve"> service interface – </w:t>
            </w:r>
            <w:r>
              <w:t>Get Summary</w:t>
            </w:r>
          </w:p>
        </w:tc>
        <w:tc>
          <w:tcPr>
            <w:tcW w:w="4385" w:type="dxa"/>
          </w:tcPr>
          <w:p w14:paraId="0C4E56DE" w14:textId="0F0ED8E2" w:rsidR="009541B4" w:rsidRDefault="009541B4" w:rsidP="00D105F2">
            <w:pPr>
              <w:pStyle w:val="TableText"/>
              <w:jc w:val="left"/>
            </w:pPr>
            <w:r>
              <w:t>This interface is called when the client gets a summary of available data from the service. The data is retrieved (pulled) using the interface Get.</w:t>
            </w:r>
          </w:p>
        </w:tc>
      </w:tr>
      <w:tr w:rsidR="005F5015" w14:paraId="094D6BD4" w14:textId="77777777" w:rsidTr="00D105F2">
        <w:tc>
          <w:tcPr>
            <w:tcW w:w="1889" w:type="dxa"/>
          </w:tcPr>
          <w:p w14:paraId="523D20C2" w14:textId="632CF49A" w:rsidR="005F5015" w:rsidRDefault="005F5015" w:rsidP="005F5015">
            <w:pPr>
              <w:pStyle w:val="TableText"/>
              <w:jc w:val="left"/>
            </w:pPr>
            <w:r>
              <w:t>Get By Link</w:t>
            </w:r>
          </w:p>
        </w:tc>
        <w:tc>
          <w:tcPr>
            <w:tcW w:w="3360" w:type="dxa"/>
          </w:tcPr>
          <w:p w14:paraId="0E1E9B28" w14:textId="4EB0A9B0" w:rsidR="005F5015" w:rsidRPr="009E5F34" w:rsidRDefault="005F5015" w:rsidP="005F5015">
            <w:pPr>
              <w:pStyle w:val="TableText"/>
              <w:jc w:val="left"/>
            </w:pPr>
            <w:r w:rsidRPr="009E5F34">
              <w:t>IEC 63173-2 SECOM v1.0.0 Clause 5.7.</w:t>
            </w:r>
            <w:r>
              <w:t>7</w:t>
            </w:r>
            <w:r w:rsidRPr="009E5F34">
              <w:t xml:space="preserve"> service interface – </w:t>
            </w:r>
            <w:r>
              <w:t>Get By Link</w:t>
            </w:r>
          </w:p>
        </w:tc>
        <w:tc>
          <w:tcPr>
            <w:tcW w:w="4385" w:type="dxa"/>
          </w:tcPr>
          <w:p w14:paraId="4732F77E" w14:textId="6A6A946F" w:rsidR="005F5015" w:rsidRDefault="005F5015" w:rsidP="005F5015">
            <w:pPr>
              <w:pStyle w:val="TableText"/>
              <w:jc w:val="left"/>
            </w:pPr>
            <w:r>
              <w:t>This interface is called when the client downloads (pulls) a large route by reference given from interface Upload Link. This interface is provided by both the consumer and service.</w:t>
            </w:r>
          </w:p>
        </w:tc>
      </w:tr>
      <w:tr w:rsidR="005F5015" w14:paraId="7F9FABAC" w14:textId="77777777" w:rsidTr="00D105F2">
        <w:tc>
          <w:tcPr>
            <w:tcW w:w="1889" w:type="dxa"/>
          </w:tcPr>
          <w:p w14:paraId="3B7137B0" w14:textId="15CD5BD1" w:rsidR="005F5015" w:rsidRDefault="005F5015" w:rsidP="005F5015">
            <w:pPr>
              <w:pStyle w:val="TableText"/>
              <w:jc w:val="left"/>
            </w:pPr>
            <w:r>
              <w:t>Access</w:t>
            </w:r>
          </w:p>
        </w:tc>
        <w:tc>
          <w:tcPr>
            <w:tcW w:w="3360" w:type="dxa"/>
          </w:tcPr>
          <w:p w14:paraId="017221E6" w14:textId="02480D36" w:rsidR="005F5015" w:rsidRPr="009E5F34" w:rsidRDefault="005F5015" w:rsidP="005F5015">
            <w:pPr>
              <w:pStyle w:val="TableText"/>
              <w:jc w:val="left"/>
            </w:pPr>
            <w:r w:rsidRPr="009E5F34">
              <w:t>IEC 63173-2 SECOM v1.0.0 Clause 5.7.</w:t>
            </w:r>
            <w:r>
              <w:t>8</w:t>
            </w:r>
            <w:r w:rsidRPr="009E5F34">
              <w:t xml:space="preserve"> service interface – </w:t>
            </w:r>
            <w:r>
              <w:t>Access</w:t>
            </w:r>
          </w:p>
        </w:tc>
        <w:tc>
          <w:tcPr>
            <w:tcW w:w="4385" w:type="dxa"/>
          </w:tcPr>
          <w:p w14:paraId="128B288F" w14:textId="212F9182" w:rsidR="005F5015" w:rsidRDefault="005F5015" w:rsidP="005F5015">
            <w:pPr>
              <w:pStyle w:val="TableText"/>
              <w:jc w:val="left"/>
            </w:pPr>
            <w:r>
              <w:t>This interface is called when the client asks for access to data from the service. Response is given by callback to Access Notification. This interface is provided by the.</w:t>
            </w:r>
          </w:p>
        </w:tc>
      </w:tr>
      <w:tr w:rsidR="005F5015" w14:paraId="286C2C63" w14:textId="77777777" w:rsidTr="00D105F2">
        <w:tc>
          <w:tcPr>
            <w:tcW w:w="1889" w:type="dxa"/>
          </w:tcPr>
          <w:p w14:paraId="33E72CD6" w14:textId="335941CE" w:rsidR="005F5015" w:rsidRDefault="005F5015" w:rsidP="005F5015">
            <w:pPr>
              <w:pStyle w:val="TableText"/>
              <w:jc w:val="left"/>
            </w:pPr>
            <w:r>
              <w:t>Access Notification</w:t>
            </w:r>
          </w:p>
        </w:tc>
        <w:tc>
          <w:tcPr>
            <w:tcW w:w="3360" w:type="dxa"/>
          </w:tcPr>
          <w:p w14:paraId="46AFD825" w14:textId="023E432C" w:rsidR="005F5015" w:rsidRPr="009E5F34" w:rsidRDefault="005F5015" w:rsidP="005F5015">
            <w:pPr>
              <w:pStyle w:val="TableText"/>
              <w:jc w:val="left"/>
            </w:pPr>
            <w:r w:rsidRPr="009E5F34">
              <w:t>IEC 63173-2 SECOM v1.0.0 Clause 5.7.</w:t>
            </w:r>
            <w:r>
              <w:t>9</w:t>
            </w:r>
            <w:r w:rsidRPr="009E5F34">
              <w:t xml:space="preserve"> service interface – </w:t>
            </w:r>
            <w:r>
              <w:t>Access Notification</w:t>
            </w:r>
          </w:p>
        </w:tc>
        <w:tc>
          <w:tcPr>
            <w:tcW w:w="4385" w:type="dxa"/>
          </w:tcPr>
          <w:p w14:paraId="6303EB71" w14:textId="29A39F77" w:rsidR="005F5015" w:rsidRDefault="005F5015" w:rsidP="005F5015">
            <w:pPr>
              <w:pStyle w:val="TableText"/>
              <w:jc w:val="left"/>
            </w:pPr>
            <w:r w:rsidRPr="4806EEAB">
              <w:t>This interface is called as response to interface Access.</w:t>
            </w:r>
            <w:r>
              <w:t xml:space="preserve"> This interface is provided by the service.</w:t>
            </w:r>
          </w:p>
        </w:tc>
      </w:tr>
    </w:tbl>
    <w:p w14:paraId="0B3199B9" w14:textId="77777777" w:rsidR="005F5015" w:rsidRDefault="005F5015"/>
    <w:tbl>
      <w:tblPr>
        <w:tblStyle w:val="TableGrid"/>
        <w:tblpPr w:leftFromText="181" w:rightFromText="181" w:vertAnchor="text" w:horzAnchor="margin" w:tblpY="-33"/>
        <w:tblW w:w="9634" w:type="dxa"/>
        <w:tblLook w:val="04A0" w:firstRow="1" w:lastRow="0" w:firstColumn="1" w:lastColumn="0" w:noHBand="0" w:noVBand="1"/>
      </w:tblPr>
      <w:tblGrid>
        <w:gridCol w:w="1889"/>
        <w:gridCol w:w="3360"/>
        <w:gridCol w:w="4385"/>
      </w:tblGrid>
      <w:tr w:rsidR="005F5015" w14:paraId="7E5D2425" w14:textId="77777777" w:rsidTr="005C5A95">
        <w:tc>
          <w:tcPr>
            <w:tcW w:w="1889" w:type="dxa"/>
            <w:vAlign w:val="center"/>
          </w:tcPr>
          <w:p w14:paraId="5B91EA58" w14:textId="4FA64289" w:rsidR="005F5015" w:rsidRDefault="005F5015" w:rsidP="005F5015">
            <w:pPr>
              <w:pStyle w:val="TableText"/>
              <w:jc w:val="left"/>
            </w:pPr>
            <w:r>
              <w:rPr>
                <w:b/>
                <w:bCs/>
                <w:color w:val="00558C"/>
              </w:rPr>
              <w:lastRenderedPageBreak/>
              <w:t>Interface</w:t>
            </w:r>
          </w:p>
        </w:tc>
        <w:tc>
          <w:tcPr>
            <w:tcW w:w="3360" w:type="dxa"/>
            <w:vAlign w:val="center"/>
          </w:tcPr>
          <w:p w14:paraId="07D826B6" w14:textId="3853595D" w:rsidR="005F5015" w:rsidRPr="009E5F34" w:rsidRDefault="005F5015" w:rsidP="005F5015">
            <w:pPr>
              <w:pStyle w:val="TableText"/>
              <w:jc w:val="left"/>
            </w:pPr>
            <w:r>
              <w:rPr>
                <w:b/>
                <w:bCs/>
                <w:color w:val="00558C"/>
              </w:rPr>
              <w:t>SECOM Reference</w:t>
            </w:r>
          </w:p>
        </w:tc>
        <w:tc>
          <w:tcPr>
            <w:tcW w:w="4385" w:type="dxa"/>
            <w:vAlign w:val="center"/>
          </w:tcPr>
          <w:p w14:paraId="0A51C772" w14:textId="70980539" w:rsidR="005F5015" w:rsidRDefault="005F5015" w:rsidP="005F5015">
            <w:pPr>
              <w:pStyle w:val="TableText"/>
              <w:jc w:val="left"/>
            </w:pPr>
            <w:r>
              <w:rPr>
                <w:b/>
                <w:bCs/>
                <w:color w:val="00558C"/>
              </w:rPr>
              <w:t>Comment</w:t>
            </w:r>
          </w:p>
        </w:tc>
      </w:tr>
      <w:tr w:rsidR="005F5015" w14:paraId="48785462" w14:textId="77777777" w:rsidTr="00D105F2">
        <w:tc>
          <w:tcPr>
            <w:tcW w:w="1889" w:type="dxa"/>
          </w:tcPr>
          <w:p w14:paraId="24E28A3E" w14:textId="067DA107" w:rsidR="005F5015" w:rsidRPr="00B43E80" w:rsidRDefault="005F5015" w:rsidP="005F5015">
            <w:pPr>
              <w:pStyle w:val="TableText"/>
              <w:jc w:val="left"/>
            </w:pPr>
            <w:r>
              <w:t>Subscription</w:t>
            </w:r>
          </w:p>
        </w:tc>
        <w:tc>
          <w:tcPr>
            <w:tcW w:w="3360" w:type="dxa"/>
          </w:tcPr>
          <w:p w14:paraId="21DE30C9" w14:textId="1C973DC5" w:rsidR="005F5015" w:rsidRDefault="005F5015" w:rsidP="005F5015">
            <w:pPr>
              <w:pStyle w:val="TableText"/>
              <w:jc w:val="left"/>
            </w:pPr>
            <w:r w:rsidRPr="009E5F34">
              <w:t>IEC 63173-2 SECOM v1.0.0 Clause 5.7.</w:t>
            </w:r>
            <w:r>
              <w:t>10</w:t>
            </w:r>
            <w:r w:rsidRPr="009E5F34">
              <w:t xml:space="preserve"> service interface – </w:t>
            </w:r>
            <w:r>
              <w:t>Subscription</w:t>
            </w:r>
          </w:p>
        </w:tc>
        <w:tc>
          <w:tcPr>
            <w:tcW w:w="4385" w:type="dxa"/>
          </w:tcPr>
          <w:p w14:paraId="640254B3" w14:textId="71297931" w:rsidR="005F5015" w:rsidRDefault="005F5015" w:rsidP="005F5015">
            <w:pPr>
              <w:pStyle w:val="TableText"/>
              <w:jc w:val="left"/>
            </w:pPr>
            <w:r>
              <w:t>This interface is called when the client or server initiates subscription on data from the service. Response is given with interface Upload and Subscription Notification. This interface is provided by both the consumer and service.</w:t>
            </w:r>
          </w:p>
        </w:tc>
      </w:tr>
      <w:tr w:rsidR="005F5015" w14:paraId="4BC0D4EB" w14:textId="77777777" w:rsidTr="00D105F2">
        <w:tc>
          <w:tcPr>
            <w:tcW w:w="1889" w:type="dxa"/>
          </w:tcPr>
          <w:p w14:paraId="6978E7C0" w14:textId="5F1B49B4" w:rsidR="005F5015" w:rsidRPr="00B43E80" w:rsidRDefault="005F5015" w:rsidP="005F5015">
            <w:pPr>
              <w:pStyle w:val="TableText"/>
              <w:jc w:val="left"/>
            </w:pPr>
            <w:r>
              <w:t>Remove Subscription</w:t>
            </w:r>
          </w:p>
        </w:tc>
        <w:tc>
          <w:tcPr>
            <w:tcW w:w="3360" w:type="dxa"/>
          </w:tcPr>
          <w:p w14:paraId="5E5F911B" w14:textId="34E776CD" w:rsidR="005F5015" w:rsidRDefault="005F5015" w:rsidP="005F5015">
            <w:pPr>
              <w:pStyle w:val="TableText"/>
              <w:jc w:val="left"/>
            </w:pPr>
            <w:r w:rsidRPr="009E5F34">
              <w:t>IEC 63173-2 SECOM v1.0.0 Clause 5.7.</w:t>
            </w:r>
            <w:r>
              <w:t>11</w:t>
            </w:r>
            <w:r w:rsidRPr="009E5F34">
              <w:t xml:space="preserve"> service interface – </w:t>
            </w:r>
            <w:r>
              <w:t>Remove Subscription</w:t>
            </w:r>
          </w:p>
        </w:tc>
        <w:tc>
          <w:tcPr>
            <w:tcW w:w="4385" w:type="dxa"/>
          </w:tcPr>
          <w:p w14:paraId="134EA947" w14:textId="2EC56C58" w:rsidR="005F5015" w:rsidRDefault="005F5015" w:rsidP="005F5015">
            <w:pPr>
              <w:pStyle w:val="TableText"/>
              <w:jc w:val="left"/>
            </w:pPr>
            <w:r>
              <w:t>This interface is called when the client or server removes subscription. Response is given with interface Subscription Notification. This interface is provided by both the consumer and service.</w:t>
            </w:r>
          </w:p>
        </w:tc>
      </w:tr>
      <w:tr w:rsidR="005F5015" w14:paraId="0676C644" w14:textId="77777777" w:rsidTr="00D105F2">
        <w:tc>
          <w:tcPr>
            <w:tcW w:w="1889" w:type="dxa"/>
          </w:tcPr>
          <w:p w14:paraId="6BBA234F" w14:textId="66DA2596" w:rsidR="005F5015" w:rsidRPr="00B43E80" w:rsidRDefault="005F5015" w:rsidP="005F5015">
            <w:pPr>
              <w:pStyle w:val="TableText"/>
              <w:jc w:val="left"/>
            </w:pPr>
            <w:r>
              <w:t>Subscription Notification</w:t>
            </w:r>
          </w:p>
        </w:tc>
        <w:tc>
          <w:tcPr>
            <w:tcW w:w="3360" w:type="dxa"/>
          </w:tcPr>
          <w:p w14:paraId="5EE977DF" w14:textId="59E0DF7B" w:rsidR="005F5015" w:rsidRDefault="005F5015" w:rsidP="005F5015">
            <w:pPr>
              <w:pStyle w:val="TableText"/>
              <w:jc w:val="left"/>
            </w:pPr>
            <w:r w:rsidRPr="009E5F34">
              <w:t>IEC 63173-2 SECOM v1.0.0 Clause 5.7.</w:t>
            </w:r>
            <w:r>
              <w:t>12</w:t>
            </w:r>
            <w:r w:rsidRPr="009E5F34">
              <w:t xml:space="preserve"> service interface – </w:t>
            </w:r>
            <w:r>
              <w:t>Subscription Notification</w:t>
            </w:r>
          </w:p>
        </w:tc>
        <w:tc>
          <w:tcPr>
            <w:tcW w:w="4385" w:type="dxa"/>
          </w:tcPr>
          <w:p w14:paraId="3DA88EB0" w14:textId="22EA526B" w:rsidR="005F5015" w:rsidRDefault="005F5015" w:rsidP="005F5015">
            <w:pPr>
              <w:pStyle w:val="TableText"/>
              <w:jc w:val="left"/>
            </w:pPr>
            <w:r w:rsidRPr="4806EEAB">
              <w:t>This interface is called as response from Subscription or Remove Subscription.</w:t>
            </w:r>
            <w:r>
              <w:t xml:space="preserve"> This interface is provided by both the consumer and service.</w:t>
            </w:r>
          </w:p>
        </w:tc>
      </w:tr>
      <w:tr w:rsidR="005F5015" w14:paraId="0B8A2B15" w14:textId="77777777" w:rsidTr="00D105F2">
        <w:tc>
          <w:tcPr>
            <w:tcW w:w="1889" w:type="dxa"/>
          </w:tcPr>
          <w:p w14:paraId="1D71E3DA" w14:textId="12689975" w:rsidR="005F5015" w:rsidRPr="00B43E80" w:rsidRDefault="005F5015" w:rsidP="005F5015">
            <w:pPr>
              <w:pStyle w:val="TableText"/>
              <w:jc w:val="left"/>
            </w:pPr>
            <w:r>
              <w:t>Capability</w:t>
            </w:r>
          </w:p>
        </w:tc>
        <w:tc>
          <w:tcPr>
            <w:tcW w:w="3360" w:type="dxa"/>
          </w:tcPr>
          <w:p w14:paraId="353EF3B8" w14:textId="51D3D506" w:rsidR="005F5015" w:rsidRDefault="005F5015" w:rsidP="005F5015">
            <w:pPr>
              <w:pStyle w:val="TableText"/>
              <w:jc w:val="left"/>
            </w:pPr>
            <w:r w:rsidRPr="009E5F34">
              <w:t>IEC 63173-2 SECOM v1.0.0 Clause 5.7.</w:t>
            </w:r>
            <w:r>
              <w:t>13</w:t>
            </w:r>
            <w:r w:rsidRPr="009E5F34">
              <w:t xml:space="preserve"> service interface – </w:t>
            </w:r>
            <w:r>
              <w:t>Capability</w:t>
            </w:r>
          </w:p>
        </w:tc>
        <w:tc>
          <w:tcPr>
            <w:tcW w:w="4385" w:type="dxa"/>
          </w:tcPr>
          <w:p w14:paraId="4B18A54C" w14:textId="46A037DF" w:rsidR="005F5015" w:rsidRDefault="005F5015" w:rsidP="005F5015">
            <w:pPr>
              <w:pStyle w:val="TableText"/>
              <w:jc w:val="left"/>
            </w:pPr>
            <w:r>
              <w:t>This interface is called when the client asks for the service capabilities. This interface is provided by both the consumer and service.</w:t>
            </w:r>
          </w:p>
        </w:tc>
      </w:tr>
      <w:tr w:rsidR="005F5015" w14:paraId="2A17464D" w14:textId="77777777" w:rsidTr="00D105F2">
        <w:tc>
          <w:tcPr>
            <w:tcW w:w="1889" w:type="dxa"/>
          </w:tcPr>
          <w:p w14:paraId="150E235F" w14:textId="0B8C470C" w:rsidR="005F5015" w:rsidRPr="00B43E80" w:rsidRDefault="005F5015" w:rsidP="005F5015">
            <w:pPr>
              <w:pStyle w:val="TableText"/>
              <w:jc w:val="left"/>
            </w:pPr>
            <w:r>
              <w:t>Ping</w:t>
            </w:r>
          </w:p>
        </w:tc>
        <w:tc>
          <w:tcPr>
            <w:tcW w:w="3360" w:type="dxa"/>
          </w:tcPr>
          <w:p w14:paraId="5A6FA723" w14:textId="1F8E5374" w:rsidR="005F5015" w:rsidRDefault="005F5015" w:rsidP="005F5015">
            <w:pPr>
              <w:pStyle w:val="TableText"/>
              <w:jc w:val="left"/>
            </w:pPr>
            <w:r w:rsidRPr="009E5F34">
              <w:t>IEC 63173-2 SECOM v1.0.0 Clause 5.7.</w:t>
            </w:r>
            <w:r>
              <w:t>14</w:t>
            </w:r>
            <w:r w:rsidRPr="009E5F34">
              <w:t xml:space="preserve"> service interface – </w:t>
            </w:r>
            <w:r>
              <w:t>Ping</w:t>
            </w:r>
          </w:p>
        </w:tc>
        <w:tc>
          <w:tcPr>
            <w:tcW w:w="4385" w:type="dxa"/>
          </w:tcPr>
          <w:p w14:paraId="086BC954" w14:textId="3224568B" w:rsidR="005F5015" w:rsidRDefault="005F5015" w:rsidP="005F5015">
            <w:pPr>
              <w:pStyle w:val="TableText"/>
              <w:jc w:val="left"/>
            </w:pPr>
            <w:r>
              <w:t>This interface is called when the client checks the availability of the service. This interface is provided by both the consumer and service.</w:t>
            </w:r>
          </w:p>
        </w:tc>
      </w:tr>
      <w:tr w:rsidR="005F5015" w14:paraId="1DE21905" w14:textId="77777777" w:rsidTr="00D105F2">
        <w:tc>
          <w:tcPr>
            <w:tcW w:w="1889" w:type="dxa"/>
          </w:tcPr>
          <w:p w14:paraId="6CEC9CF0" w14:textId="3718DE53" w:rsidR="005F5015" w:rsidRPr="00B43E80" w:rsidRDefault="005F5015" w:rsidP="005F5015">
            <w:pPr>
              <w:pStyle w:val="TableText"/>
              <w:jc w:val="left"/>
            </w:pPr>
            <w:proofErr w:type="spellStart"/>
            <w:r>
              <w:t>EncryptionKey</w:t>
            </w:r>
            <w:proofErr w:type="spellEnd"/>
          </w:p>
        </w:tc>
        <w:tc>
          <w:tcPr>
            <w:tcW w:w="3360" w:type="dxa"/>
          </w:tcPr>
          <w:p w14:paraId="4C4D8A4A" w14:textId="5015E919" w:rsidR="005F5015" w:rsidRDefault="005F5015" w:rsidP="005F5015">
            <w:pPr>
              <w:pStyle w:val="TableText"/>
              <w:jc w:val="left"/>
            </w:pPr>
            <w:r w:rsidRPr="009E5F34">
              <w:t>IEC 63173-2 SECOM v1.0.0 Clause 5.7.</w:t>
            </w:r>
            <w:r>
              <w:t>15</w:t>
            </w:r>
            <w:r w:rsidRPr="009E5F34">
              <w:t xml:space="preserve"> service interface – </w:t>
            </w:r>
            <w:proofErr w:type="spellStart"/>
            <w:r>
              <w:t>EncryptionKey</w:t>
            </w:r>
            <w:proofErr w:type="spellEnd"/>
          </w:p>
        </w:tc>
        <w:tc>
          <w:tcPr>
            <w:tcW w:w="4385" w:type="dxa"/>
          </w:tcPr>
          <w:p w14:paraId="55BF1053" w14:textId="739C40D7" w:rsidR="005F5015" w:rsidRDefault="005F5015" w:rsidP="005F5015">
            <w:pPr>
              <w:pStyle w:val="TableText"/>
              <w:jc w:val="left"/>
            </w:pPr>
            <w:r w:rsidRPr="4806EEAB">
              <w:t xml:space="preserve">This interface is called when sending </w:t>
            </w:r>
            <w:r>
              <w:t xml:space="preserve">(pushing) </w:t>
            </w:r>
            <w:r w:rsidRPr="4806EEAB">
              <w:t>encryption key to a receiver.</w:t>
            </w:r>
            <w:r>
              <w:t xml:space="preserve"> This interface is provided by both the consumer and service.</w:t>
            </w:r>
          </w:p>
        </w:tc>
      </w:tr>
      <w:tr w:rsidR="005F5015" w14:paraId="2F1C4482" w14:textId="77777777" w:rsidTr="00D105F2">
        <w:tc>
          <w:tcPr>
            <w:tcW w:w="1889" w:type="dxa"/>
          </w:tcPr>
          <w:p w14:paraId="6A370ECF" w14:textId="4C70735D" w:rsidR="005F5015" w:rsidRPr="00B43E80" w:rsidRDefault="005F5015" w:rsidP="005F5015">
            <w:pPr>
              <w:pStyle w:val="TableText"/>
              <w:jc w:val="left"/>
            </w:pPr>
            <w:proofErr w:type="spellStart"/>
            <w:r>
              <w:t>PublicKey</w:t>
            </w:r>
            <w:proofErr w:type="spellEnd"/>
          </w:p>
        </w:tc>
        <w:tc>
          <w:tcPr>
            <w:tcW w:w="3360" w:type="dxa"/>
          </w:tcPr>
          <w:p w14:paraId="5D401149" w14:textId="110688FC" w:rsidR="005F5015" w:rsidRDefault="005F5015" w:rsidP="005F5015">
            <w:pPr>
              <w:pStyle w:val="TableText"/>
              <w:jc w:val="left"/>
            </w:pPr>
            <w:r w:rsidRPr="009E5F34">
              <w:t>IEC 63173-2 SECOM v1.0.0 Clause 5.7.</w:t>
            </w:r>
            <w:r>
              <w:t>16</w:t>
            </w:r>
            <w:r w:rsidRPr="009E5F34">
              <w:t xml:space="preserve"> service interface – </w:t>
            </w:r>
            <w:proofErr w:type="spellStart"/>
            <w:r>
              <w:t>PublicKey</w:t>
            </w:r>
            <w:proofErr w:type="spellEnd"/>
          </w:p>
        </w:tc>
        <w:tc>
          <w:tcPr>
            <w:tcW w:w="4385" w:type="dxa"/>
          </w:tcPr>
          <w:p w14:paraId="7DE4018C" w14:textId="42C1E8FD" w:rsidR="005F5015" w:rsidRDefault="005F5015" w:rsidP="005F5015">
            <w:pPr>
              <w:pStyle w:val="TableText"/>
              <w:jc w:val="left"/>
            </w:pPr>
            <w:r>
              <w:t>This interface is called when the client gets (pulls) the public certificate(s) from the service. This interface is provided by both the consumer and service.</w:t>
            </w:r>
          </w:p>
        </w:tc>
      </w:tr>
    </w:tbl>
    <w:p w14:paraId="7F95B52C" w14:textId="77777777" w:rsidR="00B43E80" w:rsidRDefault="00B43E80" w:rsidP="00B43E80">
      <w:pPr>
        <w:rPr>
          <w:lang w:val="en-US"/>
        </w:rPr>
      </w:pPr>
    </w:p>
    <w:p w14:paraId="3C947CAF" w14:textId="66E7184B" w:rsidR="00F8402A" w:rsidRPr="00F8402A" w:rsidRDefault="00F8402A" w:rsidP="00F8402A">
      <w:pPr>
        <w:rPr>
          <w:lang w:val="en-US"/>
        </w:rPr>
      </w:pPr>
      <w:r w:rsidRPr="00F8402A">
        <w:rPr>
          <w:lang w:val="en-US"/>
        </w:rPr>
        <w:t xml:space="preserve">All unused interfaces of SECOM should be implemented to return HTTP 501 as specified in </w:t>
      </w:r>
      <w:r w:rsidR="00E47037">
        <w:rPr>
          <w:lang w:val="en-US"/>
        </w:rPr>
        <w:fldChar w:fldCharType="begin"/>
      </w:r>
      <w:r w:rsidR="00E47037">
        <w:rPr>
          <w:lang w:val="en-US"/>
        </w:rPr>
        <w:instrText xml:space="preserve"> REF _Ref196552873 \r \h </w:instrText>
      </w:r>
      <w:r w:rsidR="00E47037">
        <w:rPr>
          <w:lang w:val="en-US"/>
        </w:rPr>
      </w:r>
      <w:r w:rsidR="00E47037">
        <w:rPr>
          <w:lang w:val="en-US"/>
        </w:rPr>
        <w:fldChar w:fldCharType="separate"/>
      </w:r>
      <w:r w:rsidR="00E47037">
        <w:rPr>
          <w:lang w:val="en-US"/>
        </w:rPr>
        <w:t>[4]</w:t>
      </w:r>
      <w:r w:rsidR="00E47037">
        <w:rPr>
          <w:lang w:val="en-US"/>
        </w:rPr>
        <w:fldChar w:fldCharType="end"/>
      </w:r>
      <w:r w:rsidRPr="00F8402A">
        <w:rPr>
          <w:lang w:val="en-US"/>
        </w:rPr>
        <w:t>.</w:t>
      </w:r>
    </w:p>
    <w:p w14:paraId="278027CF" w14:textId="77777777" w:rsidR="00F8402A" w:rsidRPr="00F8402A" w:rsidRDefault="00F8402A" w:rsidP="00F8402A">
      <w:pPr>
        <w:pStyle w:val="BodyText"/>
        <w:rPr>
          <w:lang w:val="en-US"/>
        </w:rPr>
      </w:pPr>
      <w:r w:rsidRPr="00F8402A">
        <w:rPr>
          <w:lang w:val="en-US"/>
        </w:rPr>
        <w:t>There are three components that are of interest from the perspective of the service design:</w:t>
      </w:r>
    </w:p>
    <w:p w14:paraId="7A83E8B1" w14:textId="45DDD3CD" w:rsidR="00F8402A" w:rsidRPr="00F8402A" w:rsidRDefault="00F8402A" w:rsidP="00F8402A">
      <w:pPr>
        <w:pStyle w:val="Bullet1"/>
        <w:rPr>
          <w:lang w:val="en-US"/>
        </w:rPr>
      </w:pPr>
      <w:r w:rsidRPr="00F8402A">
        <w:rPr>
          <w:lang w:val="en-US"/>
        </w:rPr>
        <w:t>The service has a SECOM-component which supports the SECOM REST APIs defined in the table above. All other components of the service are left to the decisions of the implementing party.</w:t>
      </w:r>
    </w:p>
    <w:p w14:paraId="3182CCDB" w14:textId="79259530" w:rsidR="00F8402A" w:rsidRPr="00F8402A" w:rsidRDefault="00F8402A" w:rsidP="00F8402A">
      <w:pPr>
        <w:pStyle w:val="Bullet1"/>
        <w:rPr>
          <w:lang w:val="en-US"/>
        </w:rPr>
      </w:pPr>
      <w:r w:rsidRPr="00F8402A">
        <w:rPr>
          <w:lang w:val="en-US"/>
        </w:rPr>
        <w:t>The vessel has a SECOM-component which will accepts the incoming connections from the service and store all messages until delivered to the vessel. This interface is typically on a shoreside server as it must be always available and at a static address.</w:t>
      </w:r>
    </w:p>
    <w:p w14:paraId="01F9BF76" w14:textId="2967D7F9" w:rsidR="00F8402A" w:rsidRPr="00F8402A" w:rsidRDefault="00F8402A" w:rsidP="00F8402A">
      <w:pPr>
        <w:pStyle w:val="Bullet1"/>
        <w:rPr>
          <w:lang w:val="en-US"/>
        </w:rPr>
      </w:pPr>
      <w:r w:rsidRPr="00F8402A">
        <w:rPr>
          <w:lang w:val="en-US"/>
        </w:rPr>
        <w:t>The vessel has an implementation of a SECOM client which allows it to make direct SECOM calls to the service without having to proxy all calls via the SECOM-component on shore.</w:t>
      </w:r>
    </w:p>
    <w:p w14:paraId="43509BB7" w14:textId="6532B36F" w:rsidR="006B6234" w:rsidRPr="00B43E80" w:rsidRDefault="00F8402A" w:rsidP="00F8402A">
      <w:pPr>
        <w:pStyle w:val="BodyText"/>
        <w:rPr>
          <w:lang w:val="en-US"/>
        </w:rPr>
      </w:pPr>
      <w:r w:rsidRPr="00F8402A">
        <w:rPr>
          <w:lang w:val="en-US"/>
        </w:rPr>
        <w:t>In this service design we will not define the communication between the service and VTS system or between the vessel and the vessel’s shoreside SECOM interface. These are specific for each implementation and depend on the VTS system and vessel’s system.</w:t>
      </w:r>
    </w:p>
    <w:p w14:paraId="0018D2D8" w14:textId="62DDEEED" w:rsidR="00DF1A4A" w:rsidRDefault="00DF1A4A" w:rsidP="000C3ED6">
      <w:pPr>
        <w:pStyle w:val="Heading2"/>
        <w:keepLines/>
        <w:rPr>
          <w:lang w:val="en-US"/>
        </w:rPr>
      </w:pPr>
      <w:bookmarkStart w:id="22" w:name="_Toc196558359"/>
      <w:r>
        <w:rPr>
          <w:lang w:val="en-US"/>
        </w:rPr>
        <w:lastRenderedPageBreak/>
        <w:t>Service Discovery</w:t>
      </w:r>
      <w:bookmarkEnd w:id="22"/>
    </w:p>
    <w:p w14:paraId="450A07B5" w14:textId="77777777" w:rsidR="00DF1A4A" w:rsidRDefault="00DF1A4A" w:rsidP="000C3ED6">
      <w:pPr>
        <w:pStyle w:val="Heading2separationline"/>
        <w:keepNext/>
        <w:keepLines/>
        <w:rPr>
          <w:lang w:val="en-US"/>
        </w:rPr>
      </w:pPr>
    </w:p>
    <w:p w14:paraId="4AE0ED5B" w14:textId="30428918" w:rsidR="00143CF6" w:rsidRPr="00143CF6" w:rsidRDefault="00143CF6" w:rsidP="000C3ED6">
      <w:pPr>
        <w:pStyle w:val="BodyText"/>
        <w:keepNext/>
        <w:keepLines/>
        <w:rPr>
          <w:lang w:val="en-US"/>
        </w:rPr>
      </w:pPr>
      <w:r w:rsidRPr="00143CF6">
        <w:rPr>
          <w:lang w:val="en-US"/>
        </w:rPr>
        <w:t xml:space="preserve">Services implemented according to this design must submit their instance description to a valid service registry that follows the Maritime Service Registry definition </w:t>
      </w:r>
      <w:r w:rsidR="00E47037">
        <w:rPr>
          <w:lang w:val="en-US"/>
        </w:rPr>
        <w:fldChar w:fldCharType="begin"/>
      </w:r>
      <w:r w:rsidR="00E47037">
        <w:rPr>
          <w:lang w:val="en-US"/>
        </w:rPr>
        <w:instrText xml:space="preserve"> REF _Ref196552948 \r \h </w:instrText>
      </w:r>
      <w:r w:rsidR="00E47037">
        <w:rPr>
          <w:lang w:val="en-US"/>
        </w:rPr>
      </w:r>
      <w:r w:rsidR="00E47037">
        <w:rPr>
          <w:lang w:val="en-US"/>
        </w:rPr>
        <w:fldChar w:fldCharType="separate"/>
      </w:r>
      <w:r w:rsidR="00E47037">
        <w:rPr>
          <w:lang w:val="en-US"/>
        </w:rPr>
        <w:t>[11]</w:t>
      </w:r>
      <w:r w:rsidR="00E47037">
        <w:rPr>
          <w:lang w:val="en-US"/>
        </w:rPr>
        <w:fldChar w:fldCharType="end"/>
      </w:r>
      <w:r w:rsidRPr="00143CF6">
        <w:rPr>
          <w:lang w:val="en-US"/>
        </w:rPr>
        <w:t>.</w:t>
      </w:r>
    </w:p>
    <w:p w14:paraId="58B892F4" w14:textId="115E2592" w:rsidR="00DF1A4A" w:rsidRPr="00DF1A4A" w:rsidRDefault="00143CF6" w:rsidP="00143CF6">
      <w:pPr>
        <w:pStyle w:val="BodyText"/>
        <w:rPr>
          <w:lang w:val="en-US"/>
        </w:rPr>
      </w:pPr>
      <w:r w:rsidRPr="00143CF6">
        <w:rPr>
          <w:lang w:val="en-US"/>
        </w:rPr>
        <w:t>An XML template for the instance description is provided as an annex to this design ANNEX B</w:t>
      </w:r>
      <w:r w:rsidR="004D5479" w:rsidRPr="004D5479">
        <w:rPr>
          <w:lang w:val="en-US"/>
        </w:rPr>
        <w:t>.</w:t>
      </w:r>
    </w:p>
    <w:p w14:paraId="1DD45FA4" w14:textId="13B44808" w:rsidR="002B122C" w:rsidRDefault="00975B8B" w:rsidP="00033406">
      <w:pPr>
        <w:pStyle w:val="Heading1"/>
      </w:pPr>
      <w:bookmarkStart w:id="23" w:name="_Toc196558360"/>
      <w:r>
        <w:lastRenderedPageBreak/>
        <w:t>PHYSICAL DATA MODEL</w:t>
      </w:r>
      <w:bookmarkEnd w:id="23"/>
    </w:p>
    <w:p w14:paraId="5D580D07" w14:textId="77777777" w:rsidR="0006030E" w:rsidRPr="0006030E" w:rsidRDefault="0006030E" w:rsidP="0006030E">
      <w:pPr>
        <w:pStyle w:val="Heading1separationline"/>
        <w:rPr>
          <w:lang w:val="en-US"/>
        </w:rPr>
      </w:pPr>
    </w:p>
    <w:p w14:paraId="547F19DE" w14:textId="77777777" w:rsidR="00AF6978" w:rsidRPr="00AF6978" w:rsidRDefault="00AF6978" w:rsidP="00AF6978">
      <w:pPr>
        <w:pStyle w:val="BodyText"/>
        <w:rPr>
          <w:lang w:val="en-US"/>
        </w:rPr>
      </w:pPr>
      <w:r w:rsidRPr="00AF6978">
        <w:rPr>
          <w:lang w:val="en-US"/>
        </w:rPr>
        <w:t>The data model of the service is a combination of JSON (SECOM calls) and XML (the S-421 payload). The SECOM JSON is defined in [4] section 5.</w:t>
      </w:r>
    </w:p>
    <w:p w14:paraId="2B103344" w14:textId="1AC4E9D1" w:rsidR="00AF6978" w:rsidRPr="00AF6978" w:rsidRDefault="00AF6978" w:rsidP="00AF6978">
      <w:pPr>
        <w:pStyle w:val="BodyText"/>
        <w:rPr>
          <w:lang w:val="en-US"/>
        </w:rPr>
      </w:pPr>
      <w:r w:rsidRPr="00AF6978">
        <w:rPr>
          <w:lang w:val="en-US"/>
        </w:rPr>
        <w:t>The S-421 data that is used by the service must be a valid XML document according to the S-421 schema</w:t>
      </w:r>
      <w:r w:rsidR="00E47037">
        <w:rPr>
          <w:lang w:val="en-US"/>
        </w:rPr>
        <w:fldChar w:fldCharType="begin"/>
      </w:r>
      <w:r w:rsidR="00E47037">
        <w:rPr>
          <w:lang w:val="en-US"/>
        </w:rPr>
        <w:instrText xml:space="preserve"> REF _Ref196552959 \r \h </w:instrText>
      </w:r>
      <w:r w:rsidR="00E47037">
        <w:rPr>
          <w:lang w:val="en-US"/>
        </w:rPr>
      </w:r>
      <w:r w:rsidR="00E47037">
        <w:rPr>
          <w:lang w:val="en-US"/>
        </w:rPr>
        <w:fldChar w:fldCharType="separate"/>
      </w:r>
      <w:r w:rsidR="00E47037">
        <w:rPr>
          <w:lang w:val="en-US"/>
        </w:rPr>
        <w:t>[9]</w:t>
      </w:r>
      <w:r w:rsidR="00E47037">
        <w:rPr>
          <w:lang w:val="en-US"/>
        </w:rPr>
        <w:fldChar w:fldCharType="end"/>
      </w:r>
      <w:r w:rsidRPr="00AF6978">
        <w:rPr>
          <w:lang w:val="en-US"/>
        </w:rPr>
        <w:t xml:space="preserve"> and follow the requirements defined in the service specification </w:t>
      </w:r>
      <w:r w:rsidR="00E47037">
        <w:rPr>
          <w:lang w:val="en-US"/>
        </w:rPr>
        <w:fldChar w:fldCharType="begin"/>
      </w:r>
      <w:r w:rsidR="00E47037">
        <w:rPr>
          <w:lang w:val="en-US"/>
        </w:rPr>
        <w:instrText xml:space="preserve"> REF _Ref196552839 \r \h </w:instrText>
      </w:r>
      <w:r w:rsidR="00E47037">
        <w:rPr>
          <w:lang w:val="en-US"/>
        </w:rPr>
      </w:r>
      <w:r w:rsidR="00E47037">
        <w:rPr>
          <w:lang w:val="en-US"/>
        </w:rPr>
        <w:fldChar w:fldCharType="separate"/>
      </w:r>
      <w:r w:rsidR="00E47037">
        <w:rPr>
          <w:lang w:val="en-US"/>
        </w:rPr>
        <w:t>[2]</w:t>
      </w:r>
      <w:r w:rsidR="00E47037">
        <w:rPr>
          <w:lang w:val="en-US"/>
        </w:rPr>
        <w:fldChar w:fldCharType="end"/>
      </w:r>
      <w:r w:rsidRPr="00AF6978">
        <w:rPr>
          <w:lang w:val="en-US"/>
        </w:rPr>
        <w:t xml:space="preserve">. The service specification has extended requirements on what constitutes a valid route in the context of this service and the different use cases it is designed to support. </w:t>
      </w:r>
    </w:p>
    <w:p w14:paraId="278B7479" w14:textId="77777777" w:rsidR="00AF6978" w:rsidRPr="00AF6978" w:rsidRDefault="00AF6978" w:rsidP="00AF6978">
      <w:pPr>
        <w:pStyle w:val="BodyText"/>
        <w:rPr>
          <w:lang w:val="en-US"/>
        </w:rPr>
      </w:pPr>
      <w:r w:rsidRPr="00AF6978">
        <w:rPr>
          <w:lang w:val="en-US"/>
        </w:rPr>
        <w:t xml:space="preserve">While the S-421 schema supports S-100 datasets and exchange sets, the more minimal version of the document without dataset information is preferred. </w:t>
      </w:r>
    </w:p>
    <w:p w14:paraId="2C000559" w14:textId="77777777" w:rsidR="00AF6978" w:rsidRPr="00AF6978" w:rsidRDefault="00AF6978" w:rsidP="00AF6978">
      <w:pPr>
        <w:pStyle w:val="BodyText"/>
        <w:rPr>
          <w:lang w:val="en-US"/>
        </w:rPr>
      </w:pPr>
      <w:r w:rsidRPr="00AF6978">
        <w:rPr>
          <w:lang w:val="en-US"/>
        </w:rPr>
        <w:t>Implementing services should send the route without dataset or exchange set information.</w:t>
      </w:r>
    </w:p>
    <w:p w14:paraId="6A383594" w14:textId="17D9F470" w:rsidR="00942AE3" w:rsidRDefault="00AF6978" w:rsidP="00AF6978">
      <w:pPr>
        <w:pStyle w:val="BodyText"/>
        <w:rPr>
          <w:lang w:val="en-US"/>
        </w:rPr>
      </w:pPr>
      <w:r w:rsidRPr="00AF6978">
        <w:rPr>
          <w:lang w:val="en-US"/>
        </w:rPr>
        <w:t>Services must support sending datasets or exchange sets if requested by client.</w:t>
      </w:r>
    </w:p>
    <w:p w14:paraId="5AA5E4E9" w14:textId="5BDB28A9" w:rsidR="00EC647F" w:rsidRDefault="00EC647F" w:rsidP="00EC647F">
      <w:pPr>
        <w:pStyle w:val="Heading2"/>
        <w:rPr>
          <w:lang w:val="en-US"/>
        </w:rPr>
      </w:pPr>
      <w:bookmarkStart w:id="24" w:name="_Toc196558361"/>
      <w:r w:rsidRPr="00EC647F">
        <w:rPr>
          <w:lang w:val="en-US"/>
        </w:rPr>
        <w:t xml:space="preserve">GML:ID </w:t>
      </w:r>
      <w:r w:rsidR="00F274FF">
        <w:rPr>
          <w:lang w:val="en-US"/>
        </w:rPr>
        <w:t>of the root element</w:t>
      </w:r>
      <w:bookmarkEnd w:id="24"/>
    </w:p>
    <w:p w14:paraId="63C2CFD3" w14:textId="77777777" w:rsidR="00EC647F" w:rsidRPr="00EC647F" w:rsidRDefault="00EC647F" w:rsidP="00EC647F">
      <w:pPr>
        <w:pStyle w:val="Heading2separationline"/>
        <w:rPr>
          <w:lang w:val="en-US"/>
        </w:rPr>
      </w:pPr>
    </w:p>
    <w:p w14:paraId="466BF5A5" w14:textId="06B213D2" w:rsidR="00445BB0" w:rsidRDefault="00445BB0" w:rsidP="00147730">
      <w:pPr>
        <w:jc w:val="left"/>
        <w:rPr>
          <w:lang w:val="en-US"/>
        </w:rPr>
      </w:pPr>
      <w:r>
        <w:rPr>
          <w:noProof/>
          <w:lang w:val="en-US"/>
        </w:rPr>
        <w:drawing>
          <wp:anchor distT="0" distB="0" distL="114300" distR="114300" simplePos="0" relativeHeight="251660289" behindDoc="1" locked="0" layoutInCell="1" allowOverlap="1" wp14:anchorId="109FB1D0" wp14:editId="7D4A29D0">
            <wp:simplePos x="0" y="0"/>
            <wp:positionH relativeFrom="column">
              <wp:align>right</wp:align>
            </wp:positionH>
            <wp:positionV relativeFrom="paragraph">
              <wp:posOffset>0</wp:posOffset>
            </wp:positionV>
            <wp:extent cx="2331720" cy="3346704"/>
            <wp:effectExtent l="0" t="0" r="5080" b="0"/>
            <wp:wrapTight wrapText="left">
              <wp:wrapPolygon edited="0">
                <wp:start x="118" y="164"/>
                <wp:lineTo x="0" y="1230"/>
                <wp:lineTo x="3412" y="1639"/>
                <wp:lineTo x="353" y="1803"/>
                <wp:lineTo x="118" y="1967"/>
                <wp:lineTo x="1294" y="2951"/>
                <wp:lineTo x="235" y="3197"/>
                <wp:lineTo x="0" y="3361"/>
                <wp:lineTo x="118" y="4918"/>
                <wp:lineTo x="706" y="5574"/>
                <wp:lineTo x="1412" y="5574"/>
                <wp:lineTo x="0" y="6640"/>
                <wp:lineTo x="353" y="6804"/>
                <wp:lineTo x="824" y="6886"/>
                <wp:lineTo x="118" y="7296"/>
                <wp:lineTo x="1412" y="8197"/>
                <wp:lineTo x="1412" y="14755"/>
                <wp:lineTo x="118" y="15739"/>
                <wp:lineTo x="118" y="16477"/>
                <wp:lineTo x="1412" y="17378"/>
                <wp:lineTo x="1412" y="20165"/>
                <wp:lineTo x="1765" y="20985"/>
                <wp:lineTo x="1882" y="21149"/>
                <wp:lineTo x="2824" y="21149"/>
                <wp:lineTo x="3059" y="20985"/>
                <wp:lineTo x="3412" y="20002"/>
                <wp:lineTo x="3412" y="17378"/>
                <wp:lineTo x="10824" y="16067"/>
                <wp:lineTo x="3176" y="14755"/>
                <wp:lineTo x="3294" y="8197"/>
                <wp:lineTo x="10706" y="6886"/>
                <wp:lineTo x="5412" y="4672"/>
                <wp:lineTo x="1412" y="4263"/>
                <wp:lineTo x="20941" y="3607"/>
                <wp:lineTo x="21529" y="3197"/>
                <wp:lineTo x="20118" y="2951"/>
                <wp:lineTo x="20353" y="2377"/>
                <wp:lineTo x="18706" y="2131"/>
                <wp:lineTo x="10824" y="1639"/>
                <wp:lineTo x="8941" y="1148"/>
                <wp:lineTo x="6235" y="738"/>
                <wp:lineTo x="2118" y="164"/>
                <wp:lineTo x="118" y="164"/>
              </wp:wrapPolygon>
            </wp:wrapTight>
            <wp:docPr id="14660659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65934" name="Graphic 1466065934"/>
                    <pic:cNvPicPr/>
                  </pic:nvPicPr>
                  <pic:blipFill>
                    <a:blip r:embed="rId24">
                      <a:extLst>
                        <a:ext uri="{96DAC541-7B7A-43D3-8B79-37D633B846F1}">
                          <asvg:svgBlip xmlns:asvg="http://schemas.microsoft.com/office/drawing/2016/SVG/main" r:embed="rId25"/>
                        </a:ext>
                      </a:extLst>
                    </a:blip>
                    <a:stretch>
                      <a:fillRect/>
                    </a:stretch>
                  </pic:blipFill>
                  <pic:spPr>
                    <a:xfrm>
                      <a:off x="0" y="0"/>
                      <a:ext cx="2331720" cy="3346704"/>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The root element of the XML document is required to have a </w:t>
      </w:r>
      <w:proofErr w:type="spellStart"/>
      <w:r>
        <w:rPr>
          <w:lang w:val="en-US"/>
        </w:rPr>
        <w:t>gml:id</w:t>
      </w:r>
      <w:proofErr w:type="spellEnd"/>
      <w:r>
        <w:rPr>
          <w:lang w:val="en-US"/>
        </w:rPr>
        <w:t xml:space="preserve"> attribute. While the </w:t>
      </w:r>
      <w:proofErr w:type="spellStart"/>
      <w:r>
        <w:rPr>
          <w:lang w:val="en-US"/>
        </w:rPr>
        <w:t>gml:id</w:t>
      </w:r>
      <w:proofErr w:type="spellEnd"/>
      <w:r>
        <w:rPr>
          <w:lang w:val="en-US"/>
        </w:rPr>
        <w:t xml:space="preserve"> is not required to be globally unique in S-100 or GML for the purpose of route exchange every effort should be made to ensure that the </w:t>
      </w:r>
      <w:proofErr w:type="spellStart"/>
      <w:r>
        <w:rPr>
          <w:lang w:val="en-US"/>
        </w:rPr>
        <w:t>gml:id</w:t>
      </w:r>
      <w:proofErr w:type="spellEnd"/>
      <w:r>
        <w:rPr>
          <w:lang w:val="en-US"/>
        </w:rPr>
        <w:t xml:space="preserve"> is globally unique. </w:t>
      </w:r>
    </w:p>
    <w:p w14:paraId="36BBA291" w14:textId="77777777" w:rsidR="00445BB0" w:rsidRDefault="00445BB0" w:rsidP="00147730">
      <w:pPr>
        <w:jc w:val="left"/>
        <w:rPr>
          <w:lang w:val="en-US"/>
        </w:rPr>
      </w:pPr>
    </w:p>
    <w:p w14:paraId="57587688" w14:textId="77777777" w:rsidR="00445BB0" w:rsidRDefault="00445BB0" w:rsidP="00147730">
      <w:pPr>
        <w:jc w:val="left"/>
        <w:rPr>
          <w:lang w:val="en-US"/>
        </w:rPr>
      </w:pPr>
      <w:r>
        <w:rPr>
          <w:lang w:val="en-US"/>
        </w:rPr>
        <w:t xml:space="preserve">If the system generating or storing the route does not have a method of defining a </w:t>
      </w:r>
      <w:proofErr w:type="spellStart"/>
      <w:r>
        <w:rPr>
          <w:lang w:val="en-US"/>
        </w:rPr>
        <w:t>gml:id</w:t>
      </w:r>
      <w:proofErr w:type="spellEnd"/>
      <w:r>
        <w:rPr>
          <w:lang w:val="en-US"/>
        </w:rPr>
        <w:t xml:space="preserve"> which can reasonably be expected to be globally unique using a UUID as a part of the </w:t>
      </w:r>
      <w:proofErr w:type="spellStart"/>
      <w:r>
        <w:rPr>
          <w:lang w:val="en-US"/>
        </w:rPr>
        <w:t>gml:id</w:t>
      </w:r>
      <w:proofErr w:type="spellEnd"/>
      <w:r>
        <w:rPr>
          <w:lang w:val="en-US"/>
        </w:rPr>
        <w:t xml:space="preserve"> is recommended.</w:t>
      </w:r>
    </w:p>
    <w:p w14:paraId="77C821C9" w14:textId="77777777" w:rsidR="00445BB0" w:rsidRDefault="00445BB0" w:rsidP="00147730">
      <w:pPr>
        <w:jc w:val="left"/>
        <w:rPr>
          <w:lang w:val="en-US"/>
        </w:rPr>
      </w:pPr>
    </w:p>
    <w:p w14:paraId="53C508D1" w14:textId="77777777" w:rsidR="00445BB0" w:rsidRDefault="00445BB0" w:rsidP="00147730">
      <w:pPr>
        <w:jc w:val="left"/>
        <w:rPr>
          <w:lang w:val="en-US"/>
        </w:rPr>
      </w:pPr>
      <w:r>
        <w:rPr>
          <w:lang w:val="en-US"/>
        </w:rPr>
        <w:t xml:space="preserve">Because the </w:t>
      </w:r>
      <w:proofErr w:type="spellStart"/>
      <w:r>
        <w:rPr>
          <w:lang w:val="en-US"/>
        </w:rPr>
        <w:t>gml:id</w:t>
      </w:r>
      <w:proofErr w:type="spellEnd"/>
      <w:r>
        <w:rPr>
          <w:lang w:val="en-US"/>
        </w:rPr>
        <w:t xml:space="preserve"> is an </w:t>
      </w:r>
      <w:proofErr w:type="spellStart"/>
      <w:r>
        <w:rPr>
          <w:lang w:val="en-US"/>
        </w:rPr>
        <w:t>xml:id</w:t>
      </w:r>
      <w:proofErr w:type="spellEnd"/>
      <w:r>
        <w:rPr>
          <w:lang w:val="en-US"/>
        </w:rPr>
        <w:t xml:space="preserve"> which must begin with a letter and a UUID may begin with a letter or number, the following requirement is </w:t>
      </w:r>
      <w:proofErr w:type="spellStart"/>
      <w:r>
        <w:rPr>
          <w:lang w:val="en-US"/>
        </w:rPr>
        <w:t>placed:The</w:t>
      </w:r>
      <w:proofErr w:type="spellEnd"/>
      <w:r>
        <w:rPr>
          <w:lang w:val="en-US"/>
        </w:rPr>
        <w:t xml:space="preserve"> </w:t>
      </w:r>
      <w:proofErr w:type="spellStart"/>
      <w:r>
        <w:rPr>
          <w:lang w:val="en-US"/>
        </w:rPr>
        <w:t>gml:id</w:t>
      </w:r>
      <w:proofErr w:type="spellEnd"/>
      <w:r>
        <w:rPr>
          <w:lang w:val="en-US"/>
        </w:rPr>
        <w:t xml:space="preserve"> of the dataset element of the route must follow the format: </w:t>
      </w:r>
      <w:proofErr w:type="spellStart"/>
      <w:r>
        <w:rPr>
          <w:lang w:val="en-US"/>
        </w:rPr>
        <w:t>uuid</w:t>
      </w:r>
      <w:proofErr w:type="spellEnd"/>
      <w:r>
        <w:rPr>
          <w:lang w:val="en-US"/>
        </w:rPr>
        <w:t>-[</w:t>
      </w:r>
      <w:proofErr w:type="spellStart"/>
      <w:r>
        <w:rPr>
          <w:lang w:val="en-US"/>
        </w:rPr>
        <w:t>uuid</w:t>
      </w:r>
      <w:proofErr w:type="spellEnd"/>
      <w:r>
        <w:rPr>
          <w:lang w:val="en-US"/>
        </w:rPr>
        <w:t xml:space="preserve">] where </w:t>
      </w:r>
      <w:proofErr w:type="spellStart"/>
      <w:r>
        <w:rPr>
          <w:lang w:val="en-US"/>
        </w:rPr>
        <w:t>uuid</w:t>
      </w:r>
      <w:proofErr w:type="spellEnd"/>
      <w:r>
        <w:rPr>
          <w:lang w:val="en-US"/>
        </w:rPr>
        <w:t xml:space="preserve"> is the UUID also used in the </w:t>
      </w:r>
      <w:proofErr w:type="spellStart"/>
      <w:r>
        <w:rPr>
          <w:lang w:val="en-US"/>
        </w:rPr>
        <w:t>transactionIdentifier</w:t>
      </w:r>
      <w:proofErr w:type="spellEnd"/>
      <w:r>
        <w:rPr>
          <w:lang w:val="en-US"/>
        </w:rPr>
        <w:t xml:space="preserve"> of the SECOM calls. </w:t>
      </w:r>
    </w:p>
    <w:p w14:paraId="48F009E0" w14:textId="77777777" w:rsidR="00445BB0" w:rsidRDefault="00445BB0" w:rsidP="00147730">
      <w:pPr>
        <w:jc w:val="left"/>
        <w:rPr>
          <w:lang w:val="en-US"/>
        </w:rPr>
      </w:pPr>
    </w:p>
    <w:p w14:paraId="3BB7A8F2" w14:textId="77777777" w:rsidR="00445BB0" w:rsidRDefault="00445BB0" w:rsidP="00147730">
      <w:pPr>
        <w:jc w:val="left"/>
        <w:rPr>
          <w:lang w:val="en-US"/>
        </w:rPr>
      </w:pPr>
    </w:p>
    <w:p w14:paraId="0FD92C33" w14:textId="78AF23C5" w:rsidR="00445BB0" w:rsidRPr="00FF029B" w:rsidRDefault="00147730" w:rsidP="00147730">
      <w:pPr>
        <w:jc w:val="left"/>
        <w:rPr>
          <w:lang w:val="en-US"/>
        </w:rPr>
      </w:pPr>
      <w:r>
        <w:rPr>
          <w:noProof/>
        </w:rPr>
        <mc:AlternateContent>
          <mc:Choice Requires="wps">
            <w:drawing>
              <wp:anchor distT="0" distB="0" distL="114300" distR="114300" simplePos="0" relativeHeight="251661313" behindDoc="1" locked="0" layoutInCell="1" allowOverlap="1" wp14:anchorId="198163AA" wp14:editId="1C4B7957">
                <wp:simplePos x="0" y="0"/>
                <wp:positionH relativeFrom="column">
                  <wp:posOffset>4058541</wp:posOffset>
                </wp:positionH>
                <wp:positionV relativeFrom="paragraph">
                  <wp:posOffset>450016</wp:posOffset>
                </wp:positionV>
                <wp:extent cx="2331720" cy="635"/>
                <wp:effectExtent l="0" t="0" r="5080" b="12065"/>
                <wp:wrapTight wrapText="bothSides">
                  <wp:wrapPolygon edited="0">
                    <wp:start x="0" y="0"/>
                    <wp:lineTo x="0" y="0"/>
                    <wp:lineTo x="21529" y="0"/>
                    <wp:lineTo x="21529" y="0"/>
                    <wp:lineTo x="0" y="0"/>
                  </wp:wrapPolygon>
                </wp:wrapTight>
                <wp:docPr id="63357758" name="Text Box 1"/>
                <wp:cNvGraphicFramePr/>
                <a:graphic xmlns:a="http://schemas.openxmlformats.org/drawingml/2006/main">
                  <a:graphicData uri="http://schemas.microsoft.com/office/word/2010/wordprocessingShape">
                    <wps:wsp>
                      <wps:cNvSpPr txBox="1"/>
                      <wps:spPr>
                        <a:xfrm>
                          <a:off x="0" y="0"/>
                          <a:ext cx="2331720" cy="635"/>
                        </a:xfrm>
                        <a:prstGeom prst="rect">
                          <a:avLst/>
                        </a:prstGeom>
                        <a:solidFill>
                          <a:prstClr val="white"/>
                        </a:solidFill>
                        <a:ln>
                          <a:noFill/>
                        </a:ln>
                      </wps:spPr>
                      <wps:txbx>
                        <w:txbxContent>
                          <w:p w14:paraId="4698E739" w14:textId="2BF6A569" w:rsidR="00445BB0" w:rsidRPr="000E57A1" w:rsidRDefault="00445BB0" w:rsidP="00445BB0">
                            <w:pPr>
                              <w:pStyle w:val="Caption"/>
                              <w:rPr>
                                <w:noProof/>
                              </w:rPr>
                            </w:pPr>
                            <w:bookmarkStart w:id="25" w:name="_Toc196553326"/>
                            <w:bookmarkStart w:id="26" w:name="_Toc196553416"/>
                            <w:r>
                              <w:t xml:space="preserve">Figure </w:t>
                            </w:r>
                            <w:fldSimple w:instr=" SEQ Figure \* ARABIC ">
                              <w:r w:rsidR="00197712">
                                <w:rPr>
                                  <w:noProof/>
                                </w:rPr>
                                <w:t>1</w:t>
                              </w:r>
                            </w:fldSimple>
                            <w:r>
                              <w:t xml:space="preserve"> </w:t>
                            </w:r>
                            <w:r w:rsidRPr="00A2092E">
                              <w:t>GML:ID with UUID</w:t>
                            </w:r>
                            <w:bookmarkEnd w:id="25"/>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8163AA" id="Text Box 1" o:spid="_x0000_s1027" type="#_x0000_t202" style="position:absolute;margin-left:319.55pt;margin-top:35.45pt;width:183.6pt;height:.05pt;z-index:-2516551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" stroked="f">
                <v:textbox style="mso-fit-shape-to-text:t" inset="0,0,0,0">
                  <w:txbxContent>
                    <w:p w14:paraId="4698E739" w14:textId="2BF6A569" w:rsidR="00445BB0" w:rsidRPr="000E57A1" w:rsidRDefault="00445BB0" w:rsidP="00445BB0">
                      <w:pPr>
                        <w:pStyle w:val="Caption"/>
                        <w:rPr>
                          <w:noProof/>
                        </w:rPr>
                      </w:pPr>
                      <w:bookmarkStart w:id="31" w:name="_Toc196553326"/>
                      <w:bookmarkStart w:id="32" w:name="_Toc196553416"/>
                      <w:r>
                        <w:t xml:space="preserve">Figure </w:t>
                      </w:r>
                      <w:fldSimple w:instr=" SEQ Figure \* ARABIC ">
                        <w:r w:rsidR="00197712">
                          <w:rPr>
                            <w:noProof/>
                          </w:rPr>
                          <w:t>1</w:t>
                        </w:r>
                      </w:fldSimple>
                      <w:r>
                        <w:t xml:space="preserve"> </w:t>
                      </w:r>
                      <w:r w:rsidRPr="00A2092E">
                        <w:t>GML:ID with UUID</w:t>
                      </w:r>
                      <w:bookmarkEnd w:id="31"/>
                      <w:bookmarkEnd w:id="32"/>
                    </w:p>
                  </w:txbxContent>
                </v:textbox>
                <w10:wrap type="tight"/>
              </v:shape>
            </w:pict>
          </mc:Fallback>
        </mc:AlternateContent>
      </w:r>
      <w:r w:rsidR="00445BB0">
        <w:rPr>
          <w:lang w:val="en-US"/>
        </w:rPr>
        <w:t xml:space="preserve">A </w:t>
      </w:r>
      <w:proofErr w:type="spellStart"/>
      <w:r w:rsidR="00445BB0">
        <w:rPr>
          <w:lang w:val="en-US"/>
        </w:rPr>
        <w:t>gml:id</w:t>
      </w:r>
      <w:proofErr w:type="spellEnd"/>
      <w:r w:rsidR="00445BB0">
        <w:rPr>
          <w:lang w:val="en-US"/>
        </w:rPr>
        <w:t xml:space="preserve"> should not contain a colon character ( : ), thus the </w:t>
      </w:r>
      <w:proofErr w:type="spellStart"/>
      <w:r w:rsidR="00445BB0">
        <w:rPr>
          <w:lang w:val="en-US"/>
        </w:rPr>
        <w:t>urn:uuid</w:t>
      </w:r>
      <w:proofErr w:type="spellEnd"/>
      <w:r w:rsidR="00445BB0">
        <w:rPr>
          <w:lang w:val="en-US"/>
        </w:rPr>
        <w:t>:[</w:t>
      </w:r>
      <w:proofErr w:type="spellStart"/>
      <w:r w:rsidR="00445BB0">
        <w:rPr>
          <w:lang w:val="en-US"/>
        </w:rPr>
        <w:t>uuid</w:t>
      </w:r>
      <w:proofErr w:type="spellEnd"/>
      <w:r w:rsidR="00445BB0">
        <w:rPr>
          <w:lang w:val="en-US"/>
        </w:rPr>
        <w:t xml:space="preserve">] format which would conform with having URNs in the </w:t>
      </w:r>
      <w:proofErr w:type="spellStart"/>
      <w:r w:rsidR="00445BB0">
        <w:rPr>
          <w:lang w:val="en-US"/>
        </w:rPr>
        <w:t>gml:id</w:t>
      </w:r>
      <w:proofErr w:type="spellEnd"/>
      <w:r w:rsidR="00445BB0">
        <w:rPr>
          <w:lang w:val="en-US"/>
        </w:rPr>
        <w:t xml:space="preserve"> cannot be used. The requirement to avoid a colon applies also to other formats of the </w:t>
      </w:r>
      <w:proofErr w:type="spellStart"/>
      <w:r w:rsidR="00445BB0">
        <w:rPr>
          <w:lang w:val="en-US"/>
        </w:rPr>
        <w:t>gml:id</w:t>
      </w:r>
      <w:proofErr w:type="spellEnd"/>
      <w:r w:rsidR="00445BB0">
        <w:rPr>
          <w:lang w:val="en-US"/>
        </w:rPr>
        <w:t>.</w:t>
      </w:r>
    </w:p>
    <w:p w14:paraId="442D4198" w14:textId="77777777" w:rsidR="00AF6978" w:rsidRDefault="00AF6978" w:rsidP="00EC647F">
      <w:pPr>
        <w:pStyle w:val="BodyText"/>
        <w:rPr>
          <w:lang w:val="en-US"/>
        </w:rPr>
      </w:pPr>
    </w:p>
    <w:p w14:paraId="36611717" w14:textId="7E564C65" w:rsidR="00EA47B1" w:rsidRDefault="00EA47B1" w:rsidP="00EA47B1">
      <w:pPr>
        <w:pStyle w:val="Heading1"/>
      </w:pPr>
      <w:bookmarkStart w:id="27" w:name="_Toc196558362"/>
      <w:r>
        <w:lastRenderedPageBreak/>
        <w:t>Service Interface Behaviour</w:t>
      </w:r>
      <w:bookmarkEnd w:id="27"/>
    </w:p>
    <w:p w14:paraId="1E6A889C" w14:textId="77777777" w:rsidR="00EA47B1" w:rsidRDefault="00EA47B1" w:rsidP="00EA47B1">
      <w:pPr>
        <w:pStyle w:val="Heading1separationline"/>
        <w:rPr>
          <w:lang w:val="en-US"/>
        </w:rPr>
      </w:pPr>
    </w:p>
    <w:p w14:paraId="4E0317E0" w14:textId="6533C9DD" w:rsidR="00A46763" w:rsidRPr="00A46763" w:rsidRDefault="00A46763" w:rsidP="00A46763">
      <w:pPr>
        <w:pStyle w:val="BodyText"/>
        <w:rPr>
          <w:lang w:val="en-US"/>
        </w:rPr>
      </w:pPr>
      <w:r w:rsidRPr="00A46763">
        <w:rPr>
          <w:lang w:val="en-US"/>
        </w:rPr>
        <w:t xml:space="preserve">As defined by SECOM, all communication between the components of the service that are in the scope of this design document is done via REST calls. </w:t>
      </w:r>
    </w:p>
    <w:p w14:paraId="1EF1B9DC" w14:textId="061DDEBD" w:rsidR="00EA47B1" w:rsidRDefault="00A46763" w:rsidP="00A46763">
      <w:pPr>
        <w:pStyle w:val="BodyText"/>
        <w:rPr>
          <w:lang w:val="en-US"/>
        </w:rPr>
      </w:pPr>
      <w:r w:rsidRPr="00A46763">
        <w:rPr>
          <w:lang w:val="en-US"/>
        </w:rPr>
        <w:t xml:space="preserve">Additional information on the interfaces and parameters is available in the attached </w:t>
      </w:r>
      <w:proofErr w:type="spellStart"/>
      <w:r w:rsidRPr="00A46763">
        <w:rPr>
          <w:lang w:val="en-US"/>
        </w:rPr>
        <w:t>OpenAPI</w:t>
      </w:r>
      <w:proofErr w:type="spellEnd"/>
      <w:r w:rsidRPr="00A46763">
        <w:rPr>
          <w:lang w:val="en-US"/>
        </w:rPr>
        <w:t xml:space="preserve"> template of service in </w:t>
      </w:r>
      <w:commentRangeStart w:id="28"/>
      <w:r w:rsidRPr="00A46763">
        <w:rPr>
          <w:lang w:val="en-US"/>
        </w:rPr>
        <w:t>ANNEX A.</w:t>
      </w:r>
      <w:commentRangeEnd w:id="28"/>
      <w:r w:rsidR="007C4B54">
        <w:rPr>
          <w:rStyle w:val="CommentReference"/>
        </w:rPr>
        <w:commentReference w:id="28"/>
      </w:r>
    </w:p>
    <w:p w14:paraId="68F2F5E6" w14:textId="47DA56E3" w:rsidR="007C4B54" w:rsidRDefault="007C4B54" w:rsidP="007C4B54">
      <w:pPr>
        <w:pStyle w:val="Heading2"/>
        <w:rPr>
          <w:lang w:val="en-US"/>
        </w:rPr>
      </w:pPr>
      <w:bookmarkStart w:id="29" w:name="_Toc196558363"/>
      <w:r>
        <w:rPr>
          <w:lang w:val="en-US"/>
        </w:rPr>
        <w:t>Common Information</w:t>
      </w:r>
      <w:bookmarkEnd w:id="29"/>
    </w:p>
    <w:p w14:paraId="74AEF14F" w14:textId="77777777" w:rsidR="007C4B54" w:rsidRDefault="007C4B54" w:rsidP="007C4B54">
      <w:pPr>
        <w:pStyle w:val="Heading2separationline"/>
        <w:rPr>
          <w:lang w:val="en-US"/>
        </w:rPr>
      </w:pPr>
    </w:p>
    <w:p w14:paraId="41D0C7FC" w14:textId="749A0E8D" w:rsidR="007C4B54" w:rsidRDefault="00A75E6F" w:rsidP="007C4B54">
      <w:pPr>
        <w:pStyle w:val="BodyText"/>
        <w:rPr>
          <w:lang w:val="en-US"/>
        </w:rPr>
      </w:pPr>
      <w:r w:rsidRPr="00A75E6F">
        <w:rPr>
          <w:lang w:val="en-US"/>
        </w:rPr>
        <w:t>For all parameters that are not set they should be omitted or can passed with a null value.</w:t>
      </w:r>
    </w:p>
    <w:p w14:paraId="1DAB3157" w14:textId="69BAA6C3" w:rsidR="00870E92" w:rsidRDefault="00870E92" w:rsidP="00870E92">
      <w:pPr>
        <w:pStyle w:val="Heading3"/>
        <w:rPr>
          <w:lang w:val="en-US"/>
        </w:rPr>
      </w:pPr>
      <w:bookmarkStart w:id="30" w:name="_Toc196558364"/>
      <w:r>
        <w:rPr>
          <w:lang w:val="en-US"/>
        </w:rPr>
        <w:t>Common parameter values</w:t>
      </w:r>
      <w:bookmarkEnd w:id="30"/>
    </w:p>
    <w:p w14:paraId="025C7299" w14:textId="1D29FBA3" w:rsidR="00870E92" w:rsidRDefault="006C235C" w:rsidP="00870E92">
      <w:pPr>
        <w:pStyle w:val="BodyText"/>
        <w:rPr>
          <w:lang w:val="en-US"/>
        </w:rPr>
      </w:pPr>
      <w:r w:rsidRPr="006C235C">
        <w:rPr>
          <w:lang w:val="en-US"/>
        </w:rPr>
        <w:t>For all interfaces, the following parameter values must be used when applicable:</w:t>
      </w:r>
    </w:p>
    <w:p w14:paraId="3B7226F3" w14:textId="77777777" w:rsidR="008B065E" w:rsidRPr="008B065E" w:rsidRDefault="008B065E" w:rsidP="008B065E">
      <w:pPr>
        <w:pStyle w:val="Bullet1"/>
        <w:rPr>
          <w:lang w:val="en-US"/>
        </w:rPr>
      </w:pPr>
      <w:proofErr w:type="spellStart"/>
      <w:r w:rsidRPr="008B065E">
        <w:rPr>
          <w:lang w:val="en-US"/>
        </w:rPr>
        <w:t>containerType</w:t>
      </w:r>
      <w:proofErr w:type="spellEnd"/>
      <w:r w:rsidRPr="008B065E">
        <w:rPr>
          <w:lang w:val="en-US"/>
        </w:rPr>
        <w:t xml:space="preserve"> – should always be “NONE” (i.e. 2)</w:t>
      </w:r>
    </w:p>
    <w:p w14:paraId="254D1591" w14:textId="77777777" w:rsidR="008B065E" w:rsidRPr="008B065E" w:rsidRDefault="008B065E" w:rsidP="008B065E">
      <w:pPr>
        <w:pStyle w:val="Bullet1"/>
        <w:rPr>
          <w:lang w:val="en-US"/>
        </w:rPr>
      </w:pPr>
      <w:proofErr w:type="spellStart"/>
      <w:r w:rsidRPr="008B065E">
        <w:rPr>
          <w:lang w:val="en-US"/>
        </w:rPr>
        <w:t>dataProductType</w:t>
      </w:r>
      <w:proofErr w:type="spellEnd"/>
      <w:r w:rsidRPr="008B065E">
        <w:rPr>
          <w:lang w:val="en-US"/>
        </w:rPr>
        <w:t xml:space="preserve"> – must always be “S421”</w:t>
      </w:r>
    </w:p>
    <w:p w14:paraId="194114A0" w14:textId="77777777" w:rsidR="008B065E" w:rsidRPr="008B065E" w:rsidRDefault="008B065E" w:rsidP="008B065E">
      <w:pPr>
        <w:pStyle w:val="Bullet1"/>
        <w:rPr>
          <w:lang w:val="en-US"/>
        </w:rPr>
      </w:pPr>
      <w:proofErr w:type="spellStart"/>
      <w:r w:rsidRPr="008B065E">
        <w:rPr>
          <w:lang w:val="en-US"/>
        </w:rPr>
        <w:t>exchangeMetadata</w:t>
      </w:r>
      <w:proofErr w:type="spellEnd"/>
    </w:p>
    <w:p w14:paraId="70C0F365" w14:textId="77777777" w:rsidR="008B065E" w:rsidRPr="008B065E" w:rsidRDefault="008B065E" w:rsidP="008B065E">
      <w:pPr>
        <w:pStyle w:val="Bullet1"/>
        <w:rPr>
          <w:lang w:val="en-US"/>
        </w:rPr>
      </w:pPr>
      <w:proofErr w:type="spellStart"/>
      <w:r w:rsidRPr="008B065E">
        <w:rPr>
          <w:lang w:val="en-US"/>
        </w:rPr>
        <w:t>protectionScheme</w:t>
      </w:r>
      <w:proofErr w:type="spellEnd"/>
      <w:r w:rsidRPr="008B065E">
        <w:rPr>
          <w:lang w:val="en-US"/>
        </w:rPr>
        <w:t xml:space="preserve"> – must always be “SECOM”</w:t>
      </w:r>
    </w:p>
    <w:p w14:paraId="35466F84" w14:textId="77777777" w:rsidR="008B065E" w:rsidRPr="008B065E" w:rsidRDefault="008B065E" w:rsidP="008B065E">
      <w:pPr>
        <w:pStyle w:val="Bullet1"/>
        <w:rPr>
          <w:lang w:val="en-US"/>
        </w:rPr>
      </w:pPr>
      <w:proofErr w:type="spellStart"/>
      <w:r w:rsidRPr="008B065E">
        <w:rPr>
          <w:lang w:val="en-US"/>
        </w:rPr>
        <w:t>callbackEndpoint</w:t>
      </w:r>
      <w:proofErr w:type="spellEnd"/>
      <w:r w:rsidRPr="008B065E">
        <w:rPr>
          <w:lang w:val="en-US"/>
        </w:rPr>
        <w:t xml:space="preserve"> – The endpoint of the consumer’s SECOM service that accepts the interface calls. The endpoint must be defined in a way that appending the SECOM standard REST endpoints (e.g. /v2/subscription) produces a valid URL. If the </w:t>
      </w:r>
      <w:proofErr w:type="spellStart"/>
      <w:r w:rsidRPr="008B065E">
        <w:rPr>
          <w:lang w:val="en-US"/>
        </w:rPr>
        <w:t>callbackEndpoint</w:t>
      </w:r>
      <w:proofErr w:type="spellEnd"/>
      <w:r w:rsidRPr="008B065E">
        <w:rPr>
          <w:lang w:val="en-US"/>
        </w:rPr>
        <w:t xml:space="preserve"> is not a part of the subscription, the service must search for the vessel’s SECOM service from a service registry.</w:t>
      </w:r>
    </w:p>
    <w:p w14:paraId="6A30DE50" w14:textId="77777777" w:rsidR="008B065E" w:rsidRPr="008B065E" w:rsidRDefault="008B065E" w:rsidP="008B065E">
      <w:pPr>
        <w:pStyle w:val="Bullet1"/>
        <w:rPr>
          <w:lang w:val="en-US"/>
        </w:rPr>
      </w:pPr>
      <w:proofErr w:type="spellStart"/>
      <w:r w:rsidRPr="008B065E">
        <w:rPr>
          <w:lang w:val="en-US"/>
        </w:rPr>
        <w:t>transactionIdentifier</w:t>
      </w:r>
      <w:proofErr w:type="spellEnd"/>
      <w:r w:rsidRPr="008B065E">
        <w:rPr>
          <w:lang w:val="en-US"/>
        </w:rPr>
        <w:t xml:space="preserve"> (</w:t>
      </w:r>
      <w:proofErr w:type="spellStart"/>
      <w:r w:rsidRPr="008B065E">
        <w:rPr>
          <w:lang w:val="en-US"/>
        </w:rPr>
        <w:t>transactionId</w:t>
      </w:r>
      <w:proofErr w:type="spellEnd"/>
      <w:r w:rsidRPr="008B065E">
        <w:rPr>
          <w:lang w:val="en-US"/>
        </w:rPr>
        <w:t xml:space="preserve">) must be the UUID part of the </w:t>
      </w:r>
      <w:proofErr w:type="spellStart"/>
      <w:r w:rsidRPr="008B065E">
        <w:rPr>
          <w:lang w:val="en-US"/>
        </w:rPr>
        <w:t>gml:id</w:t>
      </w:r>
      <w:proofErr w:type="spellEnd"/>
      <w:r w:rsidRPr="008B065E">
        <w:rPr>
          <w:lang w:val="en-US"/>
        </w:rPr>
        <w:t xml:space="preserve"> when the route is initially shared if the </w:t>
      </w:r>
      <w:proofErr w:type="spellStart"/>
      <w:r w:rsidRPr="008B065E">
        <w:rPr>
          <w:lang w:val="en-US"/>
        </w:rPr>
        <w:t>gml:id</w:t>
      </w:r>
      <w:proofErr w:type="spellEnd"/>
      <w:r w:rsidRPr="008B065E">
        <w:rPr>
          <w:lang w:val="en-US"/>
        </w:rPr>
        <w:t xml:space="preserve"> has a UUID part. Otherwise it must be a unique UUID for each transaction.</w:t>
      </w:r>
    </w:p>
    <w:p w14:paraId="5626914B" w14:textId="20DBCC79" w:rsidR="00A75E6F" w:rsidRDefault="008B065E" w:rsidP="00A75E6F">
      <w:pPr>
        <w:pStyle w:val="Heading3"/>
        <w:rPr>
          <w:lang w:val="en-US"/>
        </w:rPr>
      </w:pPr>
      <w:bookmarkStart w:id="31" w:name="_Toc196558365"/>
      <w:r>
        <w:rPr>
          <w:lang w:val="en-US"/>
        </w:rPr>
        <w:t>Error codes</w:t>
      </w:r>
      <w:bookmarkEnd w:id="31"/>
    </w:p>
    <w:p w14:paraId="440AFDD0" w14:textId="77777777" w:rsidR="00C06E3B" w:rsidRPr="00C06E3B" w:rsidRDefault="00C06E3B" w:rsidP="00C06E3B">
      <w:pPr>
        <w:pStyle w:val="BodyText"/>
        <w:rPr>
          <w:lang w:val="en-US"/>
        </w:rPr>
      </w:pPr>
      <w:r w:rsidRPr="00C06E3B">
        <w:rPr>
          <w:lang w:val="en-US"/>
        </w:rPr>
        <w:t xml:space="preserve">If incoming route does not pass schema validation, the </w:t>
      </w:r>
      <w:proofErr w:type="spellStart"/>
      <w:r w:rsidRPr="00C06E3B">
        <w:rPr>
          <w:lang w:val="en-US"/>
        </w:rPr>
        <w:t>SECOM_ResponseCode</w:t>
      </w:r>
      <w:proofErr w:type="spellEnd"/>
      <w:r w:rsidRPr="00C06E3B">
        <w:rPr>
          <w:lang w:val="en-US"/>
        </w:rPr>
        <w:t xml:space="preserve"> must be 3.</w:t>
      </w:r>
    </w:p>
    <w:p w14:paraId="74B7E8DB" w14:textId="77777777" w:rsidR="00C06E3B" w:rsidRPr="00C06E3B" w:rsidRDefault="00C06E3B" w:rsidP="00C06E3B">
      <w:pPr>
        <w:pStyle w:val="BodyText"/>
        <w:rPr>
          <w:lang w:val="en-US"/>
        </w:rPr>
      </w:pPr>
      <w:r w:rsidRPr="00C06E3B">
        <w:rPr>
          <w:lang w:val="en-US"/>
        </w:rPr>
        <w:t xml:space="preserve">If incoming route does not pass business rule validation, the </w:t>
      </w:r>
      <w:proofErr w:type="spellStart"/>
      <w:r w:rsidRPr="00C06E3B">
        <w:rPr>
          <w:lang w:val="en-US"/>
        </w:rPr>
        <w:t>SECOM_ResponseCode</w:t>
      </w:r>
      <w:proofErr w:type="spellEnd"/>
      <w:r w:rsidRPr="00C06E3B">
        <w:rPr>
          <w:lang w:val="en-US"/>
        </w:rPr>
        <w:t xml:space="preserve"> must be 0.</w:t>
      </w:r>
    </w:p>
    <w:p w14:paraId="4E6D00A9" w14:textId="77777777" w:rsidR="00C06E3B" w:rsidRPr="00C06E3B" w:rsidRDefault="00C06E3B" w:rsidP="00C06E3B">
      <w:pPr>
        <w:pStyle w:val="BodyText"/>
        <w:rPr>
          <w:lang w:val="en-US"/>
        </w:rPr>
      </w:pPr>
      <w:r w:rsidRPr="00C06E3B">
        <w:rPr>
          <w:lang w:val="en-US"/>
        </w:rPr>
        <w:t xml:space="preserve">If certificate provided is invalid, the </w:t>
      </w:r>
      <w:proofErr w:type="spellStart"/>
      <w:r w:rsidRPr="00C06E3B">
        <w:rPr>
          <w:lang w:val="en-US"/>
        </w:rPr>
        <w:t>SECOM_ResponseCode</w:t>
      </w:r>
      <w:proofErr w:type="spellEnd"/>
      <w:r w:rsidRPr="00C06E3B">
        <w:rPr>
          <w:lang w:val="en-US"/>
        </w:rPr>
        <w:t xml:space="preserve"> must be 2.</w:t>
      </w:r>
    </w:p>
    <w:p w14:paraId="46BF2AD6" w14:textId="77777777" w:rsidR="00C06E3B" w:rsidRPr="00C06E3B" w:rsidRDefault="00C06E3B" w:rsidP="00C06E3B">
      <w:pPr>
        <w:pStyle w:val="BodyText"/>
        <w:rPr>
          <w:lang w:val="en-US"/>
        </w:rPr>
      </w:pPr>
      <w:r w:rsidRPr="00C06E3B">
        <w:rPr>
          <w:lang w:val="en-US"/>
        </w:rPr>
        <w:t xml:space="preserve">If the signature verification fails, the </w:t>
      </w:r>
      <w:proofErr w:type="spellStart"/>
      <w:r w:rsidRPr="00C06E3B">
        <w:rPr>
          <w:lang w:val="en-US"/>
        </w:rPr>
        <w:t>SECOM_ResponseCode</w:t>
      </w:r>
      <w:proofErr w:type="spellEnd"/>
      <w:r w:rsidRPr="00C06E3B">
        <w:rPr>
          <w:lang w:val="en-US"/>
        </w:rPr>
        <w:t xml:space="preserve"> must be 1.</w:t>
      </w:r>
    </w:p>
    <w:p w14:paraId="647937A2" w14:textId="2EDB2C9C" w:rsidR="008B065E" w:rsidRDefault="00C06E3B" w:rsidP="00C06E3B">
      <w:pPr>
        <w:pStyle w:val="BodyText"/>
        <w:rPr>
          <w:lang w:val="en-US"/>
        </w:rPr>
      </w:pPr>
      <w:r w:rsidRPr="00C06E3B">
        <w:rPr>
          <w:lang w:val="en-US"/>
        </w:rPr>
        <w:t>In all of these cases, the response returned to the client must have the HTTP status 400.</w:t>
      </w:r>
    </w:p>
    <w:p w14:paraId="5FD26C9F" w14:textId="41F205EC" w:rsidR="0037514B" w:rsidRDefault="0037514B" w:rsidP="0037514B">
      <w:pPr>
        <w:pStyle w:val="Heading2"/>
      </w:pPr>
      <w:bookmarkStart w:id="32" w:name="_Toc196558366"/>
      <w:r w:rsidRPr="0037514B">
        <w:t>A</w:t>
      </w:r>
      <w:r w:rsidR="00F274FF">
        <w:t>pplicable</w:t>
      </w:r>
      <w:r w:rsidRPr="0037514B">
        <w:t xml:space="preserve"> SECOM </w:t>
      </w:r>
      <w:r w:rsidR="00F274FF">
        <w:t>interfaces</w:t>
      </w:r>
      <w:bookmarkEnd w:id="32"/>
    </w:p>
    <w:p w14:paraId="3F468B6E" w14:textId="77777777" w:rsidR="0037514B" w:rsidRDefault="0037514B" w:rsidP="0037514B">
      <w:pPr>
        <w:pStyle w:val="Heading2separationline"/>
      </w:pPr>
    </w:p>
    <w:p w14:paraId="23B00A2F" w14:textId="77777777" w:rsidR="00170851" w:rsidRDefault="00170851" w:rsidP="00170851">
      <w:pPr>
        <w:pStyle w:val="BodyText"/>
      </w:pPr>
      <w:r>
        <w:t xml:space="preserve">The Capability and Ping interfaces are not discussed in this design as they follow the requirements defined in SECOM [4] and need no further elaboration here. </w:t>
      </w:r>
    </w:p>
    <w:p w14:paraId="338376CE" w14:textId="77777777" w:rsidR="00170851" w:rsidRDefault="00170851" w:rsidP="00170851">
      <w:pPr>
        <w:pStyle w:val="BodyText"/>
      </w:pPr>
      <w:r>
        <w:t>All interface descriptions below only have the information necessary for the business logic of this service. All definitions and descriptions that are directly derived from the SECOM standard are left to be read from the SECOM standard and the API documentation template in ANNEX A.</w:t>
      </w:r>
    </w:p>
    <w:p w14:paraId="55718C7C" w14:textId="77777777" w:rsidR="00170851" w:rsidRDefault="00170851" w:rsidP="00170851">
      <w:pPr>
        <w:pStyle w:val="BodyText"/>
      </w:pPr>
      <w:r>
        <w:t>All SECOM communication is done via REST APIs with JSON as the data format for the SECOM data and XML for the S-421 data.</w:t>
      </w:r>
    </w:p>
    <w:p w14:paraId="3098D707" w14:textId="02504062" w:rsidR="0037514B" w:rsidRDefault="00170851" w:rsidP="00170851">
      <w:pPr>
        <w:pStyle w:val="BodyText"/>
      </w:pPr>
      <w:r>
        <w:t xml:space="preserve">For all operations only those parameters that have predefined values or their usage needs to be explained are described below. Otherwise refer to SECOM </w:t>
      </w:r>
      <w:r w:rsidR="00E47037">
        <w:fldChar w:fldCharType="begin"/>
      </w:r>
      <w:r w:rsidR="00E47037">
        <w:instrText xml:space="preserve"> REF _Ref196552873 \r \h </w:instrText>
      </w:r>
      <w:r w:rsidR="00E47037">
        <w:fldChar w:fldCharType="separate"/>
      </w:r>
      <w:r w:rsidR="00E47037">
        <w:t>[4]</w:t>
      </w:r>
      <w:r w:rsidR="00E47037">
        <w:fldChar w:fldCharType="end"/>
      </w:r>
      <w:r>
        <w:t>.</w:t>
      </w:r>
    </w:p>
    <w:p w14:paraId="323C14A9" w14:textId="49B0B2E3" w:rsidR="00170851" w:rsidRDefault="00170851" w:rsidP="00170851">
      <w:pPr>
        <w:pStyle w:val="Heading3"/>
      </w:pPr>
      <w:bookmarkStart w:id="33" w:name="_Toc196558367"/>
      <w:r>
        <w:lastRenderedPageBreak/>
        <w:t>Upload</w:t>
      </w:r>
      <w:bookmarkEnd w:id="33"/>
    </w:p>
    <w:p w14:paraId="0C5E82BE" w14:textId="77777777" w:rsidR="005D4172" w:rsidRDefault="005D4172" w:rsidP="005D4172">
      <w:pPr>
        <w:pStyle w:val="BodyText"/>
      </w:pPr>
      <w:r>
        <w:t xml:space="preserve">The Upload interface must be available both on the service as well as the SECOM interface of the vessel. </w:t>
      </w:r>
    </w:p>
    <w:p w14:paraId="645A654D" w14:textId="20CA5EC9" w:rsidR="00170851" w:rsidRDefault="005D4172" w:rsidP="005D4172">
      <w:pPr>
        <w:pStyle w:val="BodyText"/>
      </w:pPr>
      <w:r>
        <w:t>For all parameters, follow the requirements specified in the general section and:</w:t>
      </w:r>
    </w:p>
    <w:p w14:paraId="1F0F820D" w14:textId="77777777" w:rsidR="009D62F3" w:rsidRDefault="009D62F3" w:rsidP="009D62F3">
      <w:pPr>
        <w:pStyle w:val="Bullet1"/>
      </w:pPr>
      <w:proofErr w:type="spellStart"/>
      <w:r>
        <w:t>fromSubscription</w:t>
      </w:r>
      <w:proofErr w:type="spellEnd"/>
      <w:r>
        <w:t xml:space="preserve"> – </w:t>
      </w:r>
    </w:p>
    <w:p w14:paraId="30FCFDB9" w14:textId="77777777" w:rsidR="009D62F3" w:rsidRDefault="009D62F3" w:rsidP="009D62F3">
      <w:pPr>
        <w:pStyle w:val="Bullet2"/>
      </w:pPr>
      <w:r>
        <w:t xml:space="preserve">must always be true when sent from service to vessel as service never uploads without subscription; </w:t>
      </w:r>
    </w:p>
    <w:p w14:paraId="749E633E" w14:textId="77777777" w:rsidR="009D62F3" w:rsidRDefault="009D62F3" w:rsidP="009D62F3">
      <w:pPr>
        <w:pStyle w:val="Bullet2"/>
      </w:pPr>
      <w:r>
        <w:t>must always be false when route is initially sent from ship system to shore;</w:t>
      </w:r>
    </w:p>
    <w:p w14:paraId="7B5234D6" w14:textId="77777777" w:rsidR="009D62F3" w:rsidRDefault="009D62F3" w:rsidP="009D62F3">
      <w:pPr>
        <w:pStyle w:val="Bullet2"/>
      </w:pPr>
      <w:r>
        <w:t>must always be true when ship is sending updates to route following the subscription for updates from shore.</w:t>
      </w:r>
    </w:p>
    <w:p w14:paraId="1BC1E490" w14:textId="77777777" w:rsidR="009D62F3" w:rsidRDefault="009D62F3" w:rsidP="009D62F3">
      <w:pPr>
        <w:pStyle w:val="Bullet1"/>
      </w:pPr>
      <w:proofErr w:type="spellStart"/>
      <w:r>
        <w:t>ackRequest</w:t>
      </w:r>
      <w:proofErr w:type="spellEnd"/>
      <w:r>
        <w:t xml:space="preserve"> – By default, set to 3 (both delivered and opened) unless:</w:t>
      </w:r>
    </w:p>
    <w:p w14:paraId="786A34A9" w14:textId="77777777" w:rsidR="009D62F3" w:rsidRDefault="009D62F3" w:rsidP="009D62F3">
      <w:pPr>
        <w:pStyle w:val="Bullet2"/>
      </w:pPr>
      <w:r>
        <w:t>ship system has not requested acknowledgements of route opening when sending updates as part of subscription from shore. It is set to 1 (delivered) in this case.</w:t>
      </w:r>
    </w:p>
    <w:p w14:paraId="1D733B1F" w14:textId="77777777" w:rsidR="009D62F3" w:rsidRDefault="009D62F3" w:rsidP="009D62F3">
      <w:pPr>
        <w:pStyle w:val="Bullet2"/>
      </w:pPr>
      <w:r>
        <w:t>Route is moved to monitoring. Set to 1 in this case.</w:t>
      </w:r>
    </w:p>
    <w:p w14:paraId="68AFD453" w14:textId="219EAD1F" w:rsidR="009D62F3" w:rsidRDefault="009D62F3" w:rsidP="009D62F3">
      <w:pPr>
        <w:pStyle w:val="Bullet1"/>
      </w:pPr>
      <w:r>
        <w:t xml:space="preserve">data – S-421 route that follows the requirements specified in </w:t>
      </w:r>
      <w:r w:rsidR="00E47037">
        <w:fldChar w:fldCharType="begin"/>
      </w:r>
      <w:r w:rsidR="00E47037">
        <w:instrText xml:space="preserve"> REF _Ref196552959 \r \h </w:instrText>
      </w:r>
      <w:r w:rsidR="00E47037">
        <w:fldChar w:fldCharType="separate"/>
      </w:r>
      <w:r w:rsidR="00E47037">
        <w:t>[9]</w:t>
      </w:r>
      <w:r w:rsidR="00E47037">
        <w:fldChar w:fldCharType="end"/>
      </w:r>
      <w:r>
        <w:t xml:space="preserve"> with the error codes specified above.</w:t>
      </w:r>
    </w:p>
    <w:p w14:paraId="34F29A39" w14:textId="77777777" w:rsidR="00FE1364" w:rsidRDefault="00FE1364" w:rsidP="00FE1364">
      <w:pPr>
        <w:pStyle w:val="BodyText"/>
      </w:pPr>
      <w:r>
        <w:t>The return value of the upload interface must follow the SECOM standard. The message is not expected and should only be returned in the case of an error to provide additional information.</w:t>
      </w:r>
    </w:p>
    <w:p w14:paraId="5A135AF7" w14:textId="77777777" w:rsidR="00FE1364" w:rsidRDefault="00FE1364" w:rsidP="00FE1364">
      <w:pPr>
        <w:pStyle w:val="BodyText"/>
      </w:pPr>
      <w:r>
        <w:t>If the uploaded route is too large the returned HTTP status code must be 413. The route must then be shared using the upload link interface.</w:t>
      </w:r>
    </w:p>
    <w:p w14:paraId="3395A2E7" w14:textId="77777777" w:rsidR="00FE1364" w:rsidRDefault="00FE1364" w:rsidP="00FE1364">
      <w:pPr>
        <w:pStyle w:val="BodyText"/>
      </w:pPr>
      <w:r>
        <w:t xml:space="preserve">The vessel may return HTTP status 403 to any route it receives that it has not requested or has not previously shared with shore. </w:t>
      </w:r>
    </w:p>
    <w:p w14:paraId="3533A109" w14:textId="0E974459" w:rsidR="005D4172" w:rsidRDefault="00FE1364" w:rsidP="00FE1364">
      <w:pPr>
        <w:pStyle w:val="BodyText"/>
      </w:pPr>
      <w:r>
        <w:t>Shore systems should not return HTTP status 403 (Not authorized) to vessels.</w:t>
      </w:r>
    </w:p>
    <w:p w14:paraId="2561916D" w14:textId="4DC0AF04" w:rsidR="00FE1364" w:rsidRDefault="002D306A" w:rsidP="00FE1364">
      <w:pPr>
        <w:pStyle w:val="Heading3"/>
      </w:pPr>
      <w:bookmarkStart w:id="34" w:name="_Toc196558368"/>
      <w:r>
        <w:t>Upload link</w:t>
      </w:r>
      <w:bookmarkEnd w:id="34"/>
    </w:p>
    <w:p w14:paraId="79E44ADD" w14:textId="77777777" w:rsidR="002D306A" w:rsidRDefault="002D306A" w:rsidP="002D306A">
      <w:pPr>
        <w:pStyle w:val="BodyText"/>
      </w:pPr>
      <w:r>
        <w:t xml:space="preserve">The Upload link interface must be available both on the service as well as the SECOM interface of the vessel. </w:t>
      </w:r>
    </w:p>
    <w:p w14:paraId="4618F506" w14:textId="77777777" w:rsidR="002D306A" w:rsidRDefault="002D306A" w:rsidP="002D306A">
      <w:pPr>
        <w:pStyle w:val="BodyText"/>
      </w:pPr>
      <w:r>
        <w:t xml:space="preserve">This is used when the route shared is too large to share via the upload interface and a HTTP status 413 has been received. If the sender knows the route will be too large due to previous interactions, then it may be used directly. </w:t>
      </w:r>
    </w:p>
    <w:p w14:paraId="467CC105" w14:textId="77777777" w:rsidR="002D306A" w:rsidRDefault="002D306A" w:rsidP="002D306A">
      <w:pPr>
        <w:pStyle w:val="BodyText"/>
      </w:pPr>
      <w:r>
        <w:t xml:space="preserve">It must not be used as the first method of interaction between consumer and service and any upload link that is received that is not a part of an established route exchange initiated by at least one call to the upload interface must be rejected and HTTP status code 403 must be returned. </w:t>
      </w:r>
    </w:p>
    <w:p w14:paraId="3B05AE7D" w14:textId="77777777" w:rsidR="002D306A" w:rsidRDefault="002D306A" w:rsidP="002D306A">
      <w:pPr>
        <w:pStyle w:val="BodyText"/>
      </w:pPr>
      <w:r>
        <w:t xml:space="preserve">For all parameters, follow the requirements specified in the general section and what is specified for upload. </w:t>
      </w:r>
    </w:p>
    <w:p w14:paraId="32EABE8E" w14:textId="6403CACC" w:rsidR="002D306A" w:rsidRDefault="002D306A" w:rsidP="002D306A">
      <w:pPr>
        <w:pStyle w:val="BodyText"/>
      </w:pPr>
      <w:r>
        <w:t>See the Get by link interface definition below for how the retrieval of the data is handled.</w:t>
      </w:r>
    </w:p>
    <w:p w14:paraId="2B6F33B0" w14:textId="244643F7" w:rsidR="002D306A" w:rsidRDefault="002D306A" w:rsidP="002D306A">
      <w:pPr>
        <w:pStyle w:val="Heading3"/>
      </w:pPr>
      <w:bookmarkStart w:id="35" w:name="_Toc196558369"/>
      <w:r>
        <w:t>Acknowledgement</w:t>
      </w:r>
      <w:bookmarkEnd w:id="35"/>
    </w:p>
    <w:p w14:paraId="15DB4B3C" w14:textId="77777777" w:rsidR="00AC374A" w:rsidRDefault="00AC374A" w:rsidP="00AC374A">
      <w:pPr>
        <w:pStyle w:val="BodyText"/>
      </w:pPr>
      <w:r>
        <w:t>There are no specific business rules that must be defined here for the acknowledgment interface that are not covered by the SECOM API specification document.</w:t>
      </w:r>
    </w:p>
    <w:p w14:paraId="6C564991" w14:textId="18E2003C" w:rsidR="002D306A" w:rsidRDefault="00AC374A" w:rsidP="00AC374A">
      <w:pPr>
        <w:pStyle w:val="BodyText"/>
      </w:pPr>
      <w:r>
        <w:t>The requested level of acknowledgment is specified in other parts of this document.</w:t>
      </w:r>
    </w:p>
    <w:p w14:paraId="31730EE4" w14:textId="7A464974" w:rsidR="00AC374A" w:rsidRDefault="00AC374A" w:rsidP="00AC374A">
      <w:pPr>
        <w:pStyle w:val="Heading3"/>
      </w:pPr>
      <w:bookmarkStart w:id="36" w:name="_Toc196558370"/>
      <w:r>
        <w:lastRenderedPageBreak/>
        <w:t>Get</w:t>
      </w:r>
      <w:bookmarkEnd w:id="36"/>
    </w:p>
    <w:p w14:paraId="37E13AC9" w14:textId="77777777" w:rsidR="00E66358" w:rsidRDefault="00E66358" w:rsidP="00E66358">
      <w:pPr>
        <w:pStyle w:val="BodyText"/>
      </w:pPr>
      <w:r>
        <w:t>The Get interface must be available for the consumer and may be available in the service if the reference routes use case has been implemented.</w:t>
      </w:r>
    </w:p>
    <w:p w14:paraId="48146DAA" w14:textId="77777777" w:rsidR="00E66358" w:rsidRDefault="00E66358" w:rsidP="00E66358">
      <w:pPr>
        <w:pStyle w:val="BodyText"/>
      </w:pPr>
      <w:r>
        <w:t xml:space="preserve">The consumer uses the get interface to retrieve reference routes from a route library. </w:t>
      </w:r>
    </w:p>
    <w:p w14:paraId="52BFE15B" w14:textId="77777777" w:rsidR="00E66358" w:rsidRDefault="00E66358" w:rsidP="00E66358">
      <w:pPr>
        <w:pStyle w:val="BodyText"/>
      </w:pPr>
      <w:r>
        <w:t>The service uses the get interface to retrieve the current route from the ship once the route has been initially shared by the ship (use case 15).</w:t>
      </w:r>
    </w:p>
    <w:p w14:paraId="5A2080F9" w14:textId="26354EA8" w:rsidR="00AC374A" w:rsidRDefault="00E66358" w:rsidP="00E66358">
      <w:pPr>
        <w:pStyle w:val="BodyText"/>
      </w:pPr>
      <w:r>
        <w:t>When used by the consumer use the parameters specified in the general section and:</w:t>
      </w:r>
    </w:p>
    <w:p w14:paraId="59BEE1C9" w14:textId="77777777" w:rsidR="008A52E5" w:rsidRDefault="008A52E5" w:rsidP="008A52E5">
      <w:pPr>
        <w:pStyle w:val="Bullet1"/>
      </w:pPr>
      <w:proofErr w:type="spellStart"/>
      <w:r>
        <w:t>dataReference</w:t>
      </w:r>
      <w:proofErr w:type="spellEnd"/>
      <w:r>
        <w:t xml:space="preserve"> – used when the id of the reference route is known, and the latest version of the route is being fetched</w:t>
      </w:r>
    </w:p>
    <w:p w14:paraId="0AE8BD5B" w14:textId="77777777" w:rsidR="008A52E5" w:rsidRDefault="008A52E5" w:rsidP="008A52E5">
      <w:pPr>
        <w:pStyle w:val="Bullet1"/>
      </w:pPr>
      <w:r>
        <w:t>geometry – used when searching for reference routes that intersect a geometry</w:t>
      </w:r>
    </w:p>
    <w:p w14:paraId="1DB4FDAA" w14:textId="77777777" w:rsidR="008A52E5" w:rsidRDefault="008A52E5" w:rsidP="008A52E5">
      <w:pPr>
        <w:pStyle w:val="Bullet1"/>
      </w:pPr>
      <w:proofErr w:type="spellStart"/>
      <w:r>
        <w:t>unlocode</w:t>
      </w:r>
      <w:proofErr w:type="spellEnd"/>
      <w:r>
        <w:t xml:space="preserve"> – used to search for reference routes that intersect with the UN/LOCODE, generally either starting or ending at location</w:t>
      </w:r>
    </w:p>
    <w:p w14:paraId="43741FAD" w14:textId="77777777" w:rsidR="008A52E5" w:rsidRDefault="008A52E5" w:rsidP="008A52E5">
      <w:pPr>
        <w:pStyle w:val="Bullet1"/>
      </w:pPr>
      <w:proofErr w:type="spellStart"/>
      <w:r>
        <w:t>validFrom</w:t>
      </w:r>
      <w:proofErr w:type="spellEnd"/>
      <w:r>
        <w:t xml:space="preserve"> and </w:t>
      </w:r>
      <w:proofErr w:type="spellStart"/>
      <w:r>
        <w:t>validTo</w:t>
      </w:r>
      <w:proofErr w:type="spellEnd"/>
      <w:r>
        <w:t xml:space="preserve"> – used to specify the time range in which the reference route must be valid. The times must include a time zone and should be in UTC.</w:t>
      </w:r>
    </w:p>
    <w:p w14:paraId="222B4E97" w14:textId="77777777" w:rsidR="006A2DE8" w:rsidRDefault="006A2DE8" w:rsidP="006A2DE8">
      <w:pPr>
        <w:pStyle w:val="BodyText"/>
      </w:pPr>
      <w:r>
        <w:t>Return values must follow what is specified in SECOM.</w:t>
      </w:r>
    </w:p>
    <w:p w14:paraId="7272B32C" w14:textId="77777777" w:rsidR="006A2DE8" w:rsidRDefault="006A2DE8" w:rsidP="006A2DE8">
      <w:pPr>
        <w:pStyle w:val="BodyText"/>
      </w:pPr>
      <w:r>
        <w:t>When used by the service use the parameters specified in the general section and:</w:t>
      </w:r>
    </w:p>
    <w:p w14:paraId="3550814B" w14:textId="523694AC" w:rsidR="006A2DE8" w:rsidRDefault="006A2DE8" w:rsidP="006A2DE8">
      <w:pPr>
        <w:pStyle w:val="Bullet1"/>
      </w:pPr>
      <w:proofErr w:type="spellStart"/>
      <w:r>
        <w:t>dataReference</w:t>
      </w:r>
      <w:proofErr w:type="spellEnd"/>
      <w:r>
        <w:t xml:space="preserve"> – must be the </w:t>
      </w:r>
      <w:proofErr w:type="spellStart"/>
      <w:r>
        <w:t>gml:id</w:t>
      </w:r>
      <w:proofErr w:type="spellEnd"/>
      <w:r>
        <w:t xml:space="preserve"> of the route.. </w:t>
      </w:r>
    </w:p>
    <w:p w14:paraId="1B2B3D53" w14:textId="6C7CD9B5" w:rsidR="00E66358" w:rsidRDefault="006A2DE8" w:rsidP="006A2DE8">
      <w:pPr>
        <w:pStyle w:val="BodyText"/>
      </w:pPr>
      <w:r>
        <w:t>When the service is retrieving an update to the route, no other parameters are allowed and if passed the consumer should respond with HTTP status code 400.</w:t>
      </w:r>
    </w:p>
    <w:p w14:paraId="7471786F" w14:textId="5D4834D3" w:rsidR="006A2DE8" w:rsidRDefault="00742036" w:rsidP="006A2DE8">
      <w:pPr>
        <w:pStyle w:val="BodyText"/>
      </w:pPr>
      <w:r w:rsidRPr="00742036">
        <w:t>If the route is requested by service without it being previously shared (use case 10 in specification) then the consumer must respond with HTTP status code 403.</w:t>
      </w:r>
    </w:p>
    <w:p w14:paraId="03F9BB61" w14:textId="3AEF84CE" w:rsidR="00742036" w:rsidRDefault="00742036" w:rsidP="00742036">
      <w:pPr>
        <w:pStyle w:val="Heading3"/>
      </w:pPr>
      <w:bookmarkStart w:id="37" w:name="_Toc196558371"/>
      <w:r>
        <w:t>Get summary</w:t>
      </w:r>
      <w:bookmarkEnd w:id="37"/>
    </w:p>
    <w:p w14:paraId="4C7A2FF8" w14:textId="77777777" w:rsidR="0064635E" w:rsidRDefault="0064635E" w:rsidP="0064635E">
      <w:pPr>
        <w:pStyle w:val="BodyText"/>
      </w:pPr>
      <w:r>
        <w:t xml:space="preserve">The Get summary interface may be available on the service if the reference route library functionality has been implemented. </w:t>
      </w:r>
    </w:p>
    <w:p w14:paraId="068F282C" w14:textId="77777777" w:rsidR="0064635E" w:rsidRDefault="0064635E" w:rsidP="0064635E">
      <w:pPr>
        <w:pStyle w:val="BodyText"/>
      </w:pPr>
      <w:r>
        <w:t xml:space="preserve">The interface is used instead of Get to get a list of available routes if the consumer so wishes. </w:t>
      </w:r>
    </w:p>
    <w:p w14:paraId="3C304235" w14:textId="3D04C2C0" w:rsidR="00742036" w:rsidRDefault="0064635E" w:rsidP="0064635E">
      <w:pPr>
        <w:pStyle w:val="BodyText"/>
      </w:pPr>
      <w:r>
        <w:t>All parameters and their usage should follow what was previously described for the get interface.</w:t>
      </w:r>
    </w:p>
    <w:p w14:paraId="12AB9D78" w14:textId="0B50BCC4" w:rsidR="0064635E" w:rsidRDefault="0064635E" w:rsidP="0064635E">
      <w:pPr>
        <w:pStyle w:val="Heading3"/>
      </w:pPr>
      <w:bookmarkStart w:id="38" w:name="_Toc196558372"/>
      <w:r>
        <w:t>Get by link</w:t>
      </w:r>
      <w:bookmarkEnd w:id="38"/>
    </w:p>
    <w:p w14:paraId="784457E2" w14:textId="77777777" w:rsidR="00046562" w:rsidRDefault="00046562" w:rsidP="00046562">
      <w:pPr>
        <w:pStyle w:val="BodyText"/>
      </w:pPr>
      <w:r>
        <w:t xml:space="preserve">The Get by link interface must be available both on the service as well as the SECOM interface of the vessel. </w:t>
      </w:r>
    </w:p>
    <w:p w14:paraId="20064CBE" w14:textId="70EC685E" w:rsidR="0064635E" w:rsidRDefault="00046562" w:rsidP="00046562">
      <w:pPr>
        <w:pStyle w:val="BodyText"/>
      </w:pPr>
      <w:r>
        <w:t>This is used when the route shared is too large to share via the upload interface and the route has been shared via the upload link interface.</w:t>
      </w:r>
    </w:p>
    <w:p w14:paraId="3A20E67A" w14:textId="6FF1194E" w:rsidR="00046562" w:rsidRDefault="00046562" w:rsidP="00046562">
      <w:pPr>
        <w:pStyle w:val="Heading3"/>
      </w:pPr>
      <w:bookmarkStart w:id="39" w:name="_Toc196558373"/>
      <w:r>
        <w:t>Access</w:t>
      </w:r>
      <w:bookmarkEnd w:id="39"/>
    </w:p>
    <w:p w14:paraId="3CD04016" w14:textId="77777777" w:rsidR="00886E06" w:rsidRDefault="00886E06" w:rsidP="00886E06">
      <w:pPr>
        <w:pStyle w:val="BodyText"/>
      </w:pPr>
      <w:r>
        <w:t xml:space="preserve">The Access interface must be supported by the consumer. </w:t>
      </w:r>
    </w:p>
    <w:p w14:paraId="1C376EE6" w14:textId="77777777" w:rsidR="00886E06" w:rsidRDefault="00886E06" w:rsidP="00886E06">
      <w:pPr>
        <w:pStyle w:val="BodyText"/>
      </w:pPr>
      <w:r>
        <w:t xml:space="preserve">The interface is used when VTS is requesting the route from the vessel without the route being shared previously according to use case 10 in the specification. Calling this interface requires that the vessel is discoverable in a maritime service registry. </w:t>
      </w:r>
    </w:p>
    <w:p w14:paraId="15A63E68" w14:textId="77777777" w:rsidR="00886E06" w:rsidRDefault="00886E06" w:rsidP="00886E06">
      <w:pPr>
        <w:pStyle w:val="BodyText"/>
      </w:pPr>
      <w:r>
        <w:t xml:space="preserve">The vessel is not required to share its route and may respond with HTTP status code 403 if not allowed. </w:t>
      </w:r>
    </w:p>
    <w:p w14:paraId="00D07930" w14:textId="25B4CEE2" w:rsidR="00046562" w:rsidRDefault="00886E06" w:rsidP="00886E06">
      <w:pPr>
        <w:pStyle w:val="BodyText"/>
      </w:pPr>
      <w:r>
        <w:t>For all parameters, follow the requirements specified in the general section and:</w:t>
      </w:r>
    </w:p>
    <w:p w14:paraId="57D35624" w14:textId="77777777" w:rsidR="00227621" w:rsidRDefault="00227621" w:rsidP="00227621">
      <w:pPr>
        <w:pStyle w:val="Bullet1"/>
      </w:pPr>
      <w:proofErr w:type="spellStart"/>
      <w:r>
        <w:lastRenderedPageBreak/>
        <w:t>dataReference</w:t>
      </w:r>
      <w:proofErr w:type="spellEnd"/>
      <w:r>
        <w:t xml:space="preserve"> must not be set</w:t>
      </w:r>
    </w:p>
    <w:p w14:paraId="619C8D53" w14:textId="77777777" w:rsidR="00227621" w:rsidRDefault="00227621" w:rsidP="00227621">
      <w:pPr>
        <w:pStyle w:val="Bullet1"/>
      </w:pPr>
      <w:r>
        <w:t>reason – must be provided and contain rationale for the request</w:t>
      </w:r>
    </w:p>
    <w:p w14:paraId="4DE698B8" w14:textId="77777777" w:rsidR="00227621" w:rsidRDefault="00227621" w:rsidP="00227621">
      <w:pPr>
        <w:pStyle w:val="Bullet1"/>
      </w:pPr>
      <w:proofErr w:type="spellStart"/>
      <w:r>
        <w:t>reasonEnum</w:t>
      </w:r>
      <w:proofErr w:type="spellEnd"/>
      <w:r>
        <w:t xml:space="preserve"> – must be set to 0 (required by authority)</w:t>
      </w:r>
    </w:p>
    <w:p w14:paraId="3A6E2F97" w14:textId="22C4DC4F" w:rsidR="00227621" w:rsidRDefault="000313CA" w:rsidP="00227621">
      <w:pPr>
        <w:pStyle w:val="BodyText"/>
      </w:pPr>
      <w:r w:rsidRPr="000313CA">
        <w:t>If the vessel’s SECOM interface is able to determine automatically that access is not granted (e.g. based on the identity of the requester) then HTTP status code 403 may be returned and the mariner aboard the vessel need not be notified of the request.</w:t>
      </w:r>
    </w:p>
    <w:p w14:paraId="01AEFF18" w14:textId="450944A2" w:rsidR="000313CA" w:rsidRDefault="000313CA" w:rsidP="000313CA">
      <w:pPr>
        <w:pStyle w:val="Heading3"/>
      </w:pPr>
      <w:bookmarkStart w:id="40" w:name="_Toc196558374"/>
      <w:r>
        <w:t>Access notification</w:t>
      </w:r>
      <w:bookmarkEnd w:id="40"/>
    </w:p>
    <w:p w14:paraId="0C543F52" w14:textId="77777777" w:rsidR="00552CC2" w:rsidRDefault="00552CC2" w:rsidP="00552CC2">
      <w:pPr>
        <w:pStyle w:val="BodyText"/>
      </w:pPr>
      <w:r>
        <w:t>The Access interface must be supported by the service.</w:t>
      </w:r>
    </w:p>
    <w:p w14:paraId="170DE3DD" w14:textId="77777777" w:rsidR="00552CC2" w:rsidRDefault="00552CC2" w:rsidP="00552CC2">
      <w:pPr>
        <w:pStyle w:val="BodyText"/>
      </w:pPr>
      <w:r>
        <w:t>The interface is used when the mariner onboard the vessel has been notified of the request by VTS to receive the route.</w:t>
      </w:r>
    </w:p>
    <w:p w14:paraId="20F28764" w14:textId="0AEB5C2C" w:rsidR="000313CA" w:rsidRDefault="00552CC2" w:rsidP="00552CC2">
      <w:pPr>
        <w:pStyle w:val="BodyText"/>
      </w:pPr>
      <w:r>
        <w:t>The following use of the parameters is required:</w:t>
      </w:r>
    </w:p>
    <w:p w14:paraId="7D9E364F" w14:textId="77777777" w:rsidR="001831E9" w:rsidRDefault="001831E9" w:rsidP="001831E9">
      <w:pPr>
        <w:pStyle w:val="Bullet1"/>
      </w:pPr>
      <w:proofErr w:type="spellStart"/>
      <w:r>
        <w:t>transactionIdentifier</w:t>
      </w:r>
      <w:proofErr w:type="spellEnd"/>
      <w:r>
        <w:t xml:space="preserve"> – if access is granted follows the rules described in the general section, otherwise is a unique UUID.</w:t>
      </w:r>
    </w:p>
    <w:p w14:paraId="399670EE" w14:textId="77777777" w:rsidR="001831E9" w:rsidRDefault="001831E9" w:rsidP="001831E9">
      <w:pPr>
        <w:pStyle w:val="Bullet1"/>
      </w:pPr>
      <w:r>
        <w:t xml:space="preserve">decision and </w:t>
      </w:r>
      <w:proofErr w:type="spellStart"/>
      <w:r>
        <w:t>decisionReason</w:t>
      </w:r>
      <w:proofErr w:type="spellEnd"/>
      <w:r>
        <w:t xml:space="preserve"> – according to SECOM specification.</w:t>
      </w:r>
    </w:p>
    <w:p w14:paraId="6127531B" w14:textId="77777777" w:rsidR="001831E9" w:rsidRDefault="001831E9" w:rsidP="001831E9">
      <w:pPr>
        <w:pStyle w:val="Bullet1"/>
        <w:numPr>
          <w:ilvl w:val="0"/>
          <w:numId w:val="0"/>
        </w:numPr>
        <w:ind w:left="867" w:hanging="357"/>
      </w:pPr>
    </w:p>
    <w:p w14:paraId="12CE25EF" w14:textId="25A472B3" w:rsidR="001831E9" w:rsidRDefault="001831E9" w:rsidP="001831E9">
      <w:pPr>
        <w:pStyle w:val="Heading3"/>
      </w:pPr>
      <w:bookmarkStart w:id="41" w:name="_Toc196558375"/>
      <w:r>
        <w:t>Subscription</w:t>
      </w:r>
      <w:bookmarkEnd w:id="41"/>
    </w:p>
    <w:p w14:paraId="51248E73" w14:textId="77777777" w:rsidR="008515EB" w:rsidRDefault="008515EB" w:rsidP="008515EB">
      <w:pPr>
        <w:pStyle w:val="BodyText"/>
      </w:pPr>
      <w:r>
        <w:t>The subscription interface must be implemented in both the service and consumer.</w:t>
      </w:r>
    </w:p>
    <w:p w14:paraId="3784AC5E" w14:textId="02799FC8" w:rsidR="001831E9" w:rsidRDefault="008515EB" w:rsidP="008515EB">
      <w:pPr>
        <w:pStyle w:val="BodyText"/>
      </w:pPr>
      <w:r>
        <w:t xml:space="preserve">The following parameters of the </w:t>
      </w:r>
      <w:proofErr w:type="spellStart"/>
      <w:r>
        <w:t>SubscriptionRequestObject</w:t>
      </w:r>
      <w:proofErr w:type="spellEnd"/>
      <w:r>
        <w:t xml:space="preserve"> are expected to be passed as a part of the request:</w:t>
      </w:r>
    </w:p>
    <w:p w14:paraId="314348DC" w14:textId="77777777" w:rsidR="008A7F5A" w:rsidRDefault="008A7F5A" w:rsidP="008A7F5A">
      <w:pPr>
        <w:pStyle w:val="Bullet1"/>
      </w:pPr>
      <w:proofErr w:type="spellStart"/>
      <w:r>
        <w:t>dataReference</w:t>
      </w:r>
      <w:proofErr w:type="spellEnd"/>
      <w:r>
        <w:t xml:space="preserve"> –the </w:t>
      </w:r>
      <w:proofErr w:type="spellStart"/>
      <w:r>
        <w:t>gml:id</w:t>
      </w:r>
      <w:proofErr w:type="spellEnd"/>
      <w:r>
        <w:t xml:space="preserve"> dataset element in the route that was shared. </w:t>
      </w:r>
    </w:p>
    <w:p w14:paraId="7D4EDE7C" w14:textId="77777777" w:rsidR="008A7F5A" w:rsidRDefault="008A7F5A" w:rsidP="008A7F5A">
      <w:pPr>
        <w:pStyle w:val="Bullet1"/>
      </w:pPr>
      <w:proofErr w:type="spellStart"/>
      <w:r>
        <w:t>productVersion</w:t>
      </w:r>
      <w:proofErr w:type="spellEnd"/>
      <w:r>
        <w:t xml:space="preserve"> – must be left unset. The service specification defines the allowed version of S-421 that the service and consumer must support.</w:t>
      </w:r>
    </w:p>
    <w:p w14:paraId="55BA2E96" w14:textId="77777777" w:rsidR="008A7F5A" w:rsidRDefault="008A7F5A" w:rsidP="008A7F5A">
      <w:pPr>
        <w:pStyle w:val="Bullet1"/>
      </w:pPr>
      <w:r>
        <w:t>geometry – must not be provided by the consumer, may be provided by the service.</w:t>
      </w:r>
    </w:p>
    <w:p w14:paraId="629A0DED" w14:textId="77777777" w:rsidR="008A7F5A" w:rsidRDefault="008A7F5A" w:rsidP="008A7F5A">
      <w:pPr>
        <w:pStyle w:val="Bullet1"/>
      </w:pPr>
      <w:proofErr w:type="spellStart"/>
      <w:r>
        <w:t>unlocode</w:t>
      </w:r>
      <w:proofErr w:type="spellEnd"/>
      <w:r>
        <w:t xml:space="preserve"> – must not be provided</w:t>
      </w:r>
    </w:p>
    <w:p w14:paraId="4B152A58" w14:textId="77777777" w:rsidR="008A7F5A" w:rsidRDefault="008A7F5A" w:rsidP="008A7F5A">
      <w:pPr>
        <w:pStyle w:val="Bullet1"/>
      </w:pPr>
      <w:proofErr w:type="spellStart"/>
      <w:r>
        <w:t>subscriptionPeriodStart</w:t>
      </w:r>
      <w:proofErr w:type="spellEnd"/>
      <w:r>
        <w:t xml:space="preserve"> – may be provided, if not provided or in the past, the recipient will default to time of reception of call to interface</w:t>
      </w:r>
    </w:p>
    <w:p w14:paraId="0606455E" w14:textId="77777777" w:rsidR="008A7F5A" w:rsidRDefault="008A7F5A" w:rsidP="008A7F5A">
      <w:pPr>
        <w:pStyle w:val="Bullet1"/>
      </w:pPr>
      <w:proofErr w:type="spellStart"/>
      <w:r>
        <w:t>subscriptionPeriodEnd</w:t>
      </w:r>
      <w:proofErr w:type="spellEnd"/>
      <w:r>
        <w:t xml:space="preserve"> – must not be provided. Both the consumer and the service must end subscriptions.</w:t>
      </w:r>
    </w:p>
    <w:p w14:paraId="06D5DB58" w14:textId="7159E2E0" w:rsidR="008515EB" w:rsidRDefault="0001581E" w:rsidP="008A7F5A">
      <w:pPr>
        <w:pStyle w:val="BodyText"/>
      </w:pPr>
      <w:r w:rsidRPr="0001581E">
        <w:t xml:space="preserve">The returned </w:t>
      </w:r>
      <w:proofErr w:type="spellStart"/>
      <w:r w:rsidRPr="0001581E">
        <w:t>SubscriptionResponseObject</w:t>
      </w:r>
      <w:proofErr w:type="spellEnd"/>
      <w:r w:rsidRPr="0001581E">
        <w:t xml:space="preserve"> contains the following:</w:t>
      </w:r>
    </w:p>
    <w:p w14:paraId="1552E86E" w14:textId="77777777" w:rsidR="00BE44DA" w:rsidRDefault="00BE44DA" w:rsidP="00BE44DA">
      <w:pPr>
        <w:pStyle w:val="Bullet1"/>
      </w:pPr>
      <w:r>
        <w:t>message – optional. Consumers may or may not support this.</w:t>
      </w:r>
    </w:p>
    <w:p w14:paraId="28AB8F1E" w14:textId="77777777" w:rsidR="00BE44DA" w:rsidRDefault="00BE44DA" w:rsidP="00BE44DA">
      <w:pPr>
        <w:pStyle w:val="Bullet1"/>
      </w:pPr>
      <w:proofErr w:type="spellStart"/>
      <w:r>
        <w:t>subscriptionIdentifier</w:t>
      </w:r>
      <w:proofErr w:type="spellEnd"/>
      <w:r>
        <w:t xml:space="preserve"> – must have an UUID that can be used to remove the subscription once communication is no longer necessary.</w:t>
      </w:r>
    </w:p>
    <w:p w14:paraId="29B8FA9A" w14:textId="77777777" w:rsidR="00127C62" w:rsidRDefault="00127C62" w:rsidP="00127C62">
      <w:pPr>
        <w:pStyle w:val="BodyText"/>
      </w:pPr>
      <w:r>
        <w:t>The service must use the MRN of the vessel retrieved from the certificate submitted in the SECOM request headers to identify the vessel for which the subscription is created. The vessel must not receive routes intended for other vessels because of this subscription.</w:t>
      </w:r>
    </w:p>
    <w:p w14:paraId="3872A51C" w14:textId="77777777" w:rsidR="00127C62" w:rsidRDefault="00127C62" w:rsidP="00127C62">
      <w:pPr>
        <w:pStyle w:val="BodyText"/>
      </w:pPr>
      <w:r>
        <w:t xml:space="preserve">The vessel must also ensure that it does not send route updates to those shore systems that have not subscribed to updates or send route updates intended for another shore system to the incorrect shore system. </w:t>
      </w:r>
    </w:p>
    <w:p w14:paraId="3EE1B5ED" w14:textId="213501BC" w:rsidR="0001581E" w:rsidRDefault="00127C62" w:rsidP="00127C62">
      <w:pPr>
        <w:pStyle w:val="BodyText"/>
      </w:pPr>
      <w:r>
        <w:t xml:space="preserve">If the vessel creates an open subscription (e.g. regular transit along a route) then the </w:t>
      </w:r>
      <w:proofErr w:type="spellStart"/>
      <w:r>
        <w:t>dataReference</w:t>
      </w:r>
      <w:proofErr w:type="spellEnd"/>
      <w:r>
        <w:t xml:space="preserve"> parameter must be vessel MRN.</w:t>
      </w:r>
    </w:p>
    <w:p w14:paraId="3EA610B5" w14:textId="07D18577" w:rsidR="00127C62" w:rsidRDefault="00127C62" w:rsidP="00127C62">
      <w:pPr>
        <w:pStyle w:val="Heading3"/>
      </w:pPr>
      <w:bookmarkStart w:id="42" w:name="_Toc196558376"/>
      <w:r>
        <w:lastRenderedPageBreak/>
        <w:t>Remove subscription</w:t>
      </w:r>
      <w:bookmarkEnd w:id="42"/>
    </w:p>
    <w:p w14:paraId="493B8612" w14:textId="77777777" w:rsidR="003F79CE" w:rsidRDefault="003F79CE" w:rsidP="003F79CE">
      <w:pPr>
        <w:pStyle w:val="BodyText"/>
      </w:pPr>
      <w:r>
        <w:t xml:space="preserve">The remove subscription interface must be implemented in both the service and consumer. </w:t>
      </w:r>
    </w:p>
    <w:p w14:paraId="0B93471F" w14:textId="77777777" w:rsidR="003F79CE" w:rsidRDefault="003F79CE" w:rsidP="003F79CE">
      <w:pPr>
        <w:pStyle w:val="BodyText"/>
      </w:pPr>
      <w:r>
        <w:t xml:space="preserve">The </w:t>
      </w:r>
      <w:proofErr w:type="spellStart"/>
      <w:r>
        <w:t>removeSubscriptionObject</w:t>
      </w:r>
      <w:proofErr w:type="spellEnd"/>
      <w:r>
        <w:t xml:space="preserve"> must have the </w:t>
      </w:r>
      <w:proofErr w:type="spellStart"/>
      <w:r>
        <w:t>subscriptionIdentifier</w:t>
      </w:r>
      <w:proofErr w:type="spellEnd"/>
      <w:r>
        <w:t xml:space="preserve"> returned when the subscription was created.</w:t>
      </w:r>
    </w:p>
    <w:p w14:paraId="2C1C16ED" w14:textId="77777777" w:rsidR="003F79CE" w:rsidRDefault="003F79CE" w:rsidP="003F79CE">
      <w:pPr>
        <w:pStyle w:val="BodyText"/>
      </w:pPr>
      <w:r>
        <w:t xml:space="preserve">The consumer should call </w:t>
      </w:r>
      <w:proofErr w:type="spellStart"/>
      <w:r>
        <w:t>removeSubscription</w:t>
      </w:r>
      <w:proofErr w:type="spellEnd"/>
      <w:r>
        <w:t xml:space="preserve"> when </w:t>
      </w:r>
    </w:p>
    <w:p w14:paraId="4CA85172" w14:textId="0C3771C8" w:rsidR="003F79CE" w:rsidRDefault="003F79CE" w:rsidP="003F79CE">
      <w:pPr>
        <w:pStyle w:val="BodyText"/>
        <w:numPr>
          <w:ilvl w:val="0"/>
          <w:numId w:val="54"/>
        </w:numPr>
      </w:pPr>
      <w:r>
        <w:t>The route changes and no longer passes through a VTS area and the subscription for that VTS area can be removed.</w:t>
      </w:r>
    </w:p>
    <w:p w14:paraId="704969F6" w14:textId="10218452" w:rsidR="003F79CE" w:rsidRDefault="003F79CE" w:rsidP="003F79CE">
      <w:pPr>
        <w:pStyle w:val="BodyText"/>
        <w:numPr>
          <w:ilvl w:val="0"/>
          <w:numId w:val="54"/>
        </w:numPr>
      </w:pPr>
      <w:r>
        <w:t>The route has been completed and no further sharing of the route is necessary.</w:t>
      </w:r>
    </w:p>
    <w:p w14:paraId="4B73039E" w14:textId="6F494158" w:rsidR="003F79CE" w:rsidRDefault="003F79CE" w:rsidP="003F79CE">
      <w:pPr>
        <w:pStyle w:val="BodyText"/>
        <w:numPr>
          <w:ilvl w:val="0"/>
          <w:numId w:val="54"/>
        </w:numPr>
      </w:pPr>
      <w:r>
        <w:t>The route is cancelled.</w:t>
      </w:r>
    </w:p>
    <w:p w14:paraId="66776AE6" w14:textId="165EAAFA" w:rsidR="00127C62" w:rsidRDefault="003F79CE" w:rsidP="003F79CE">
      <w:pPr>
        <w:pStyle w:val="BodyText"/>
      </w:pPr>
      <w:r>
        <w:t>The above causes assume that the ship system creates a new subscription for each route that is shared. If the ship systems create an open-ended subscription for route sharing (e.g. vessel is on a regular route and subscriptions are created for each VTS area) then the subscription can be kept open as long as necessary.</w:t>
      </w:r>
    </w:p>
    <w:p w14:paraId="3575F6E5" w14:textId="5FF48575" w:rsidR="003F79CE" w:rsidRDefault="00A2592B" w:rsidP="003F79CE">
      <w:pPr>
        <w:pStyle w:val="BodyText"/>
      </w:pPr>
      <w:r w:rsidRPr="00A2592B">
        <w:t xml:space="preserve">The service must call </w:t>
      </w:r>
      <w:proofErr w:type="spellStart"/>
      <w:r w:rsidRPr="00A2592B">
        <w:t>removeSubscription</w:t>
      </w:r>
      <w:proofErr w:type="spellEnd"/>
      <w:r w:rsidRPr="00A2592B">
        <w:t xml:space="preserve"> when the consumer ends its subscription as the sharing of the route is no longer needed and no more updates to the route from the consumer are to be expected.</w:t>
      </w:r>
    </w:p>
    <w:p w14:paraId="3B1AD43D" w14:textId="44128A77" w:rsidR="00A2592B" w:rsidRDefault="00A2592B" w:rsidP="00A2592B">
      <w:pPr>
        <w:pStyle w:val="Heading3"/>
      </w:pPr>
      <w:bookmarkStart w:id="43" w:name="_Toc196558377"/>
      <w:r>
        <w:t>Subscription notification</w:t>
      </w:r>
      <w:bookmarkEnd w:id="43"/>
    </w:p>
    <w:p w14:paraId="42074B93" w14:textId="77777777" w:rsidR="00407105" w:rsidRDefault="00407105" w:rsidP="00407105">
      <w:pPr>
        <w:pStyle w:val="BodyText"/>
      </w:pPr>
      <w:r>
        <w:t>The subscription interface must be implemented in both the service and consumer.</w:t>
      </w:r>
    </w:p>
    <w:p w14:paraId="2CEB2C4F" w14:textId="77777777" w:rsidR="00407105" w:rsidRDefault="00407105" w:rsidP="00407105">
      <w:pPr>
        <w:pStyle w:val="BodyText"/>
      </w:pPr>
      <w:r>
        <w:t xml:space="preserve">The service is not required to call the </w:t>
      </w:r>
      <w:proofErr w:type="spellStart"/>
      <w:r>
        <w:t>subscriptionNotification</w:t>
      </w:r>
      <w:proofErr w:type="spellEnd"/>
      <w:r>
        <w:t xml:space="preserve"> of the consumer unless the creation or removal of the subscription requires asynchronous action or is the result of a maintenance operation. </w:t>
      </w:r>
    </w:p>
    <w:p w14:paraId="550F9E60" w14:textId="77777777" w:rsidR="00407105" w:rsidRDefault="00407105" w:rsidP="00407105">
      <w:pPr>
        <w:pStyle w:val="BodyText"/>
      </w:pPr>
      <w:r>
        <w:t xml:space="preserve">The consumer should call the </w:t>
      </w:r>
      <w:proofErr w:type="spellStart"/>
      <w:r>
        <w:t>subscriptionNotification</w:t>
      </w:r>
      <w:proofErr w:type="spellEnd"/>
      <w:r>
        <w:t xml:space="preserve"> of the service in most cases as the recipient of the request from the service is typically not the ship system that is required to know about the subscription for the sending of route updates. If the subscription and </w:t>
      </w:r>
      <w:proofErr w:type="spellStart"/>
      <w:r>
        <w:t>removeSubscription</w:t>
      </w:r>
      <w:proofErr w:type="spellEnd"/>
      <w:r>
        <w:t xml:space="preserve"> are synchronous processes when called from VTS to ship system, </w:t>
      </w:r>
      <w:proofErr w:type="spellStart"/>
      <w:r>
        <w:t>subscriptionNotification</w:t>
      </w:r>
      <w:proofErr w:type="spellEnd"/>
      <w:r>
        <w:t xml:space="preserve"> is not required.</w:t>
      </w:r>
    </w:p>
    <w:p w14:paraId="4F0475FF" w14:textId="533BB43F" w:rsidR="00A2592B" w:rsidRPr="00A2592B" w:rsidRDefault="00407105" w:rsidP="00407105">
      <w:pPr>
        <w:pStyle w:val="BodyText"/>
      </w:pPr>
      <w:r>
        <w:t>Use of the interface is according to the SECOM specification.</w:t>
      </w:r>
    </w:p>
    <w:p w14:paraId="619D18C3" w14:textId="5343B53B" w:rsidR="00552CC2" w:rsidRDefault="00407105" w:rsidP="008D4521">
      <w:pPr>
        <w:pStyle w:val="Heading3"/>
      </w:pPr>
      <w:bookmarkStart w:id="44" w:name="_Toc196558378"/>
      <w:r>
        <w:t xml:space="preserve">Capability, Ping, </w:t>
      </w:r>
      <w:proofErr w:type="spellStart"/>
      <w:r>
        <w:t>EncryptionKey</w:t>
      </w:r>
      <w:proofErr w:type="spellEnd"/>
      <w:r w:rsidR="008D4521">
        <w:t xml:space="preserve"> and </w:t>
      </w:r>
      <w:proofErr w:type="spellStart"/>
      <w:r w:rsidR="008D4521">
        <w:t>PublicKey</w:t>
      </w:r>
      <w:bookmarkEnd w:id="44"/>
      <w:proofErr w:type="spellEnd"/>
    </w:p>
    <w:p w14:paraId="38992BD3" w14:textId="7C0131DF" w:rsidR="00C06E3B" w:rsidRPr="008B065E" w:rsidRDefault="009562FE" w:rsidP="009562FE">
      <w:pPr>
        <w:pStyle w:val="BodyText"/>
      </w:pPr>
      <w:r w:rsidRPr="009562FE">
        <w:t xml:space="preserve">The interfaces Capability, Ping, </w:t>
      </w:r>
      <w:proofErr w:type="spellStart"/>
      <w:r w:rsidRPr="009562FE">
        <w:t>EncryptionKey</w:t>
      </w:r>
      <w:proofErr w:type="spellEnd"/>
      <w:r w:rsidRPr="009562FE">
        <w:t xml:space="preserve"> and </w:t>
      </w:r>
      <w:proofErr w:type="spellStart"/>
      <w:r w:rsidRPr="009562FE">
        <w:t>PublicKey</w:t>
      </w:r>
      <w:proofErr w:type="spellEnd"/>
      <w:r w:rsidRPr="009562FE">
        <w:t xml:space="preserve"> are not discussed here as they follow the requirements defined in IEC 63173-2 SECOM and need no further elaboration here.</w:t>
      </w:r>
    </w:p>
    <w:p w14:paraId="20BACDA1" w14:textId="289BF4E7" w:rsidR="0049764F" w:rsidRDefault="0049764F" w:rsidP="0049764F">
      <w:pPr>
        <w:pStyle w:val="Heading1"/>
      </w:pPr>
      <w:bookmarkStart w:id="45" w:name="_Toc196558379"/>
      <w:r>
        <w:lastRenderedPageBreak/>
        <w:t>Service Dynamic Behaviour</w:t>
      </w:r>
      <w:bookmarkEnd w:id="45"/>
    </w:p>
    <w:p w14:paraId="0EC0E553" w14:textId="77777777" w:rsidR="0049764F" w:rsidRDefault="0049764F" w:rsidP="0049764F">
      <w:pPr>
        <w:pStyle w:val="Heading1separationline"/>
        <w:rPr>
          <w:lang w:val="en-US"/>
        </w:rPr>
      </w:pPr>
    </w:p>
    <w:p w14:paraId="27DA5F06" w14:textId="77777777" w:rsidR="00C24174" w:rsidRPr="00C24174" w:rsidRDefault="00C24174" w:rsidP="00C24174">
      <w:pPr>
        <w:pStyle w:val="BodyText"/>
        <w:rPr>
          <w:lang w:val="en-US"/>
        </w:rPr>
      </w:pPr>
      <w:r w:rsidRPr="00C24174">
        <w:rPr>
          <w:lang w:val="en-US"/>
        </w:rPr>
        <w:t>In the following diagrams and descriptions, the communication between the vessel’s onboard systems and its SECOM service is out of scope for the purposes of this design.</w:t>
      </w:r>
    </w:p>
    <w:p w14:paraId="363A1DA9" w14:textId="05BD285D" w:rsidR="0049764F" w:rsidRDefault="00C24174" w:rsidP="00C24174">
      <w:pPr>
        <w:pStyle w:val="BodyText"/>
        <w:rPr>
          <w:lang w:val="en-US"/>
        </w:rPr>
      </w:pPr>
      <w:r w:rsidRPr="00C24174">
        <w:rPr>
          <w:lang w:val="en-US"/>
        </w:rPr>
        <w:t>Similarly, the communication and interfaces between the service and the VTS system is out of scope of this design</w:t>
      </w:r>
      <w:r>
        <w:rPr>
          <w:lang w:val="en-US"/>
        </w:rPr>
        <w:t>.</w:t>
      </w:r>
    </w:p>
    <w:p w14:paraId="78A90DE7" w14:textId="19609069" w:rsidR="007628D2" w:rsidRDefault="00C24174" w:rsidP="007628D2">
      <w:pPr>
        <w:pStyle w:val="Heading2"/>
        <w:rPr>
          <w:lang w:val="en-US"/>
        </w:rPr>
      </w:pPr>
      <w:bookmarkStart w:id="46" w:name="_Toc196558380"/>
      <w:r>
        <w:rPr>
          <w:lang w:val="en-US"/>
        </w:rPr>
        <w:t>Generic sequence for signatures</w:t>
      </w:r>
      <w:bookmarkEnd w:id="46"/>
    </w:p>
    <w:p w14:paraId="1C858C4B" w14:textId="77777777" w:rsidR="00BE1B6B" w:rsidRDefault="00BE1B6B" w:rsidP="00BE1B6B">
      <w:pPr>
        <w:pStyle w:val="Heading2separationline"/>
        <w:rPr>
          <w:lang w:val="en-US"/>
        </w:rPr>
      </w:pPr>
    </w:p>
    <w:p w14:paraId="4ACAD101" w14:textId="77777777" w:rsidR="00967EDA" w:rsidRPr="00967EDA" w:rsidRDefault="00967EDA" w:rsidP="00967EDA">
      <w:pPr>
        <w:pStyle w:val="BodyText"/>
        <w:rPr>
          <w:lang w:val="en-US"/>
        </w:rPr>
      </w:pPr>
      <w:r w:rsidRPr="00967EDA">
        <w:rPr>
          <w:lang w:val="en-US"/>
        </w:rPr>
        <w:t>This sequence assumes the following actors:</w:t>
      </w:r>
    </w:p>
    <w:p w14:paraId="61C1021B" w14:textId="1AD4CDC9" w:rsidR="00967EDA" w:rsidRPr="00967EDA" w:rsidRDefault="00967EDA" w:rsidP="00967EDA">
      <w:pPr>
        <w:pStyle w:val="BodyText"/>
        <w:rPr>
          <w:lang w:val="en-US"/>
        </w:rPr>
      </w:pPr>
      <w:r w:rsidRPr="00967EDA">
        <w:rPr>
          <w:lang w:val="en-US"/>
        </w:rPr>
        <w:t xml:space="preserve">  Data Provider </w:t>
      </w:r>
      <w:r w:rsidR="0087569E">
        <w:rPr>
          <w:lang w:val="en-US"/>
        </w:rPr>
        <w:sym w:font="Symbol" w:char="F0AE"/>
      </w:r>
      <w:r w:rsidR="0087569E">
        <w:rPr>
          <w:lang w:val="en-US"/>
        </w:rPr>
        <w:t xml:space="preserve"> </w:t>
      </w:r>
      <w:r w:rsidRPr="00967EDA">
        <w:rPr>
          <w:lang w:val="en-US"/>
        </w:rPr>
        <w:t xml:space="preserve">Data Sender </w:t>
      </w:r>
      <w:r w:rsidR="0087569E">
        <w:rPr>
          <w:lang w:val="en-US"/>
        </w:rPr>
        <w:sym w:font="Symbol" w:char="F0AE"/>
      </w:r>
      <w:r w:rsidR="0087569E">
        <w:rPr>
          <w:lang w:val="en-US"/>
        </w:rPr>
        <w:t xml:space="preserve"> </w:t>
      </w:r>
      <w:r w:rsidRPr="00967EDA">
        <w:rPr>
          <w:lang w:val="en-US"/>
        </w:rPr>
        <w:t xml:space="preserve">Data Receiver </w:t>
      </w:r>
      <w:r w:rsidR="0087569E">
        <w:rPr>
          <w:lang w:val="en-US"/>
        </w:rPr>
        <w:sym w:font="Symbol" w:char="F0AE"/>
      </w:r>
      <w:r w:rsidR="0087569E">
        <w:rPr>
          <w:lang w:val="en-US"/>
        </w:rPr>
        <w:t xml:space="preserve"> </w:t>
      </w:r>
      <w:r w:rsidRPr="00967EDA">
        <w:rPr>
          <w:lang w:val="en-US"/>
        </w:rPr>
        <w:t>Data Consumer</w:t>
      </w:r>
    </w:p>
    <w:p w14:paraId="31F79633" w14:textId="77777777" w:rsidR="00967EDA" w:rsidRPr="00967EDA" w:rsidRDefault="00967EDA" w:rsidP="00967EDA">
      <w:pPr>
        <w:pStyle w:val="BodyText"/>
        <w:rPr>
          <w:lang w:val="en-US"/>
        </w:rPr>
      </w:pPr>
      <w:r w:rsidRPr="00967EDA">
        <w:rPr>
          <w:lang w:val="en-US"/>
        </w:rPr>
        <w:t>The sequence describes the data from its source through transport using SECOM to the end-user.</w:t>
      </w:r>
    </w:p>
    <w:p w14:paraId="46B086CE" w14:textId="3BAC227C" w:rsidR="001D526E" w:rsidRDefault="00967EDA" w:rsidP="00967EDA">
      <w:pPr>
        <w:pStyle w:val="BodyText"/>
        <w:rPr>
          <w:lang w:val="en-US"/>
        </w:rPr>
      </w:pPr>
      <w:r w:rsidRPr="00967EDA">
        <w:rPr>
          <w:lang w:val="en-US"/>
        </w:rPr>
        <w:t>Provider preparation:</w:t>
      </w:r>
    </w:p>
    <w:p w14:paraId="477A427F" w14:textId="0DF42D97" w:rsidR="006F1C24" w:rsidRPr="006F1C24" w:rsidRDefault="006F1C24" w:rsidP="006F1C24">
      <w:pPr>
        <w:pStyle w:val="Bullet1"/>
        <w:rPr>
          <w:lang w:val="en-US"/>
        </w:rPr>
      </w:pPr>
      <w:r w:rsidRPr="006F1C24">
        <w:rPr>
          <w:lang w:val="en-US"/>
        </w:rPr>
        <w:t xml:space="preserve">The data provider must have a valid maritime identity according to G1183 </w:t>
      </w:r>
      <w:r w:rsidR="005F5015">
        <w:rPr>
          <w:lang w:val="en-US"/>
        </w:rPr>
        <w:fldChar w:fldCharType="begin"/>
      </w:r>
      <w:r w:rsidR="005F5015">
        <w:rPr>
          <w:lang w:val="en-US"/>
        </w:rPr>
        <w:instrText xml:space="preserve"> REF _Ref196553041 \r \h </w:instrText>
      </w:r>
      <w:r w:rsidR="005F5015">
        <w:rPr>
          <w:lang w:val="en-US"/>
        </w:rPr>
      </w:r>
      <w:r w:rsidR="005F5015">
        <w:rPr>
          <w:lang w:val="en-US"/>
        </w:rPr>
        <w:fldChar w:fldCharType="separate"/>
      </w:r>
      <w:r w:rsidR="005F5015">
        <w:rPr>
          <w:lang w:val="en-US"/>
        </w:rPr>
        <w:t>[10]</w:t>
      </w:r>
      <w:r w:rsidR="005F5015">
        <w:rPr>
          <w:lang w:val="en-US"/>
        </w:rPr>
        <w:fldChar w:fldCharType="end"/>
      </w:r>
    </w:p>
    <w:p w14:paraId="3855D84E" w14:textId="77777777" w:rsidR="006F1C24" w:rsidRPr="006F1C24" w:rsidRDefault="006F1C24" w:rsidP="006F1C24">
      <w:pPr>
        <w:pStyle w:val="Bullet1"/>
        <w:rPr>
          <w:lang w:val="en-US"/>
        </w:rPr>
      </w:pPr>
      <w:r w:rsidRPr="006F1C24">
        <w:rPr>
          <w:lang w:val="en-US"/>
        </w:rPr>
        <w:t>The data provider creates a private-public key pair</w:t>
      </w:r>
    </w:p>
    <w:p w14:paraId="5057FDD4" w14:textId="77777777" w:rsidR="006F1C24" w:rsidRPr="006F1C24" w:rsidRDefault="006F1C24" w:rsidP="006F1C24">
      <w:pPr>
        <w:pStyle w:val="Bullet1"/>
        <w:rPr>
          <w:lang w:val="en-US"/>
        </w:rPr>
      </w:pPr>
      <w:r w:rsidRPr="006F1C24">
        <w:rPr>
          <w:lang w:val="en-US"/>
        </w:rPr>
        <w:t>The data provider sends the public key to the MIR to get it signed and connected to a specific identity/identifier in the MIR (Certificate Signing Request)</w:t>
      </w:r>
    </w:p>
    <w:p w14:paraId="5AB19185" w14:textId="77777777" w:rsidR="006F1C24" w:rsidRPr="006F1C24" w:rsidRDefault="006F1C24" w:rsidP="006F1C24">
      <w:pPr>
        <w:pStyle w:val="Bullet1"/>
        <w:rPr>
          <w:lang w:val="en-US"/>
        </w:rPr>
      </w:pPr>
      <w:r w:rsidRPr="006F1C24">
        <w:rPr>
          <w:lang w:val="en-US"/>
        </w:rPr>
        <w:t>The data sender must have a valid maritime identity according to G1183</w:t>
      </w:r>
    </w:p>
    <w:p w14:paraId="69287D8C" w14:textId="77777777" w:rsidR="006F1C24" w:rsidRPr="006F1C24" w:rsidRDefault="006F1C24" w:rsidP="006F1C24">
      <w:pPr>
        <w:pStyle w:val="Bullet1"/>
        <w:rPr>
          <w:lang w:val="en-US"/>
        </w:rPr>
      </w:pPr>
      <w:r w:rsidRPr="006F1C24">
        <w:rPr>
          <w:lang w:val="en-US"/>
        </w:rPr>
        <w:t>The data sender creates a private-public key pair</w:t>
      </w:r>
    </w:p>
    <w:p w14:paraId="516542B8" w14:textId="77777777" w:rsidR="006F1C24" w:rsidRPr="006F1C24" w:rsidRDefault="006F1C24" w:rsidP="006F1C24">
      <w:pPr>
        <w:pStyle w:val="Bullet1"/>
        <w:rPr>
          <w:lang w:val="en-US"/>
        </w:rPr>
      </w:pPr>
      <w:r w:rsidRPr="006F1C24">
        <w:rPr>
          <w:lang w:val="en-US"/>
        </w:rPr>
        <w:t>The data sender sends the public key to the MIR to get it signed and connected to a specific identity/identifier in the MIR (Certificate Signing Request)</w:t>
      </w:r>
    </w:p>
    <w:p w14:paraId="08DDA127" w14:textId="3AF4C824" w:rsidR="0087569E" w:rsidRDefault="00FE2D94" w:rsidP="006F1C24">
      <w:pPr>
        <w:pStyle w:val="BodyText"/>
        <w:rPr>
          <w:lang w:val="en-US"/>
        </w:rPr>
      </w:pPr>
      <w:r w:rsidRPr="00FE2D94">
        <w:rPr>
          <w:lang w:val="en-US"/>
        </w:rPr>
        <w:t>Data Provider and Data Sender:</w:t>
      </w:r>
    </w:p>
    <w:p w14:paraId="7EC191E0" w14:textId="77777777" w:rsidR="0045002B" w:rsidRPr="0045002B" w:rsidRDefault="0045002B" w:rsidP="0045002B">
      <w:pPr>
        <w:pStyle w:val="Bullet1"/>
        <w:rPr>
          <w:lang w:val="en-US"/>
        </w:rPr>
      </w:pPr>
      <w:r w:rsidRPr="0045002B">
        <w:rPr>
          <w:lang w:val="en-US"/>
        </w:rPr>
        <w:t>The data provider selects identifier and certificate to use for the data signing</w:t>
      </w:r>
    </w:p>
    <w:p w14:paraId="630635A9" w14:textId="77777777" w:rsidR="0045002B" w:rsidRPr="0045002B" w:rsidRDefault="0045002B" w:rsidP="0045002B">
      <w:pPr>
        <w:pStyle w:val="Bullet1"/>
        <w:rPr>
          <w:lang w:val="en-US"/>
        </w:rPr>
      </w:pPr>
      <w:r w:rsidRPr="0045002B">
        <w:rPr>
          <w:lang w:val="en-US"/>
        </w:rPr>
        <w:t>The data provider creates a signature for the data</w:t>
      </w:r>
    </w:p>
    <w:p w14:paraId="004574D5" w14:textId="77777777" w:rsidR="0045002B" w:rsidRPr="0045002B" w:rsidRDefault="0045002B" w:rsidP="0045002B">
      <w:pPr>
        <w:pStyle w:val="Bullet1"/>
        <w:rPr>
          <w:lang w:val="en-US"/>
        </w:rPr>
      </w:pPr>
      <w:r w:rsidRPr="0045002B">
        <w:rPr>
          <w:lang w:val="en-US"/>
        </w:rPr>
        <w:t>The data provider transfers the data with its signature to the data sender.</w:t>
      </w:r>
    </w:p>
    <w:p w14:paraId="039FBA18" w14:textId="77777777" w:rsidR="0045002B" w:rsidRPr="0045002B" w:rsidRDefault="0045002B" w:rsidP="0045002B">
      <w:pPr>
        <w:pStyle w:val="Bullet1"/>
        <w:rPr>
          <w:lang w:val="en-US"/>
        </w:rPr>
      </w:pPr>
      <w:r w:rsidRPr="0045002B">
        <w:rPr>
          <w:lang w:val="en-US"/>
        </w:rPr>
        <w:t>The data sender protects the data transferring by the selected communication mechanism, e.g. SECOM. SECOM Upload wraps the data, the signature and metadata into an envelope. The envelope is signed by the data sender.</w:t>
      </w:r>
    </w:p>
    <w:p w14:paraId="21B2CC5D" w14:textId="77777777" w:rsidR="0045002B" w:rsidRPr="0045002B" w:rsidRDefault="0045002B" w:rsidP="0045002B">
      <w:pPr>
        <w:pStyle w:val="Bullet1"/>
        <w:rPr>
          <w:lang w:val="en-US"/>
        </w:rPr>
      </w:pPr>
      <w:r w:rsidRPr="0045002B">
        <w:rPr>
          <w:lang w:val="en-US"/>
        </w:rPr>
        <w:t>The data sends contacts the data receiver and transfers the data</w:t>
      </w:r>
    </w:p>
    <w:p w14:paraId="7DED53A7" w14:textId="2C814193" w:rsidR="00FE2D94" w:rsidRDefault="006069F3" w:rsidP="0045002B">
      <w:pPr>
        <w:pStyle w:val="BodyText"/>
        <w:rPr>
          <w:lang w:val="en-US"/>
        </w:rPr>
      </w:pPr>
      <w:r w:rsidRPr="006069F3">
        <w:rPr>
          <w:lang w:val="en-US"/>
        </w:rPr>
        <w:t>Data Receiver and Data Consumer</w:t>
      </w:r>
      <w:r>
        <w:rPr>
          <w:lang w:val="en-US"/>
        </w:rPr>
        <w:t>:</w:t>
      </w:r>
    </w:p>
    <w:p w14:paraId="6F41114A" w14:textId="77777777" w:rsidR="00AC4DC1" w:rsidRPr="00AC4DC1" w:rsidRDefault="00AC4DC1" w:rsidP="00AC4DC1">
      <w:pPr>
        <w:pStyle w:val="Bullet1"/>
        <w:rPr>
          <w:lang w:val="en-US"/>
        </w:rPr>
      </w:pPr>
      <w:r w:rsidRPr="00AC4DC1">
        <w:rPr>
          <w:lang w:val="en-US"/>
        </w:rPr>
        <w:t>The data receiver receives the transferred object with envelope. The envelope signature is verified.</w:t>
      </w:r>
    </w:p>
    <w:p w14:paraId="2E4134BA" w14:textId="77777777" w:rsidR="00AC4DC1" w:rsidRPr="00AC4DC1" w:rsidRDefault="00AC4DC1" w:rsidP="00AC4DC1">
      <w:pPr>
        <w:pStyle w:val="Bullet1"/>
        <w:rPr>
          <w:lang w:val="en-US"/>
        </w:rPr>
      </w:pPr>
      <w:r w:rsidRPr="00AC4DC1">
        <w:rPr>
          <w:lang w:val="en-US"/>
        </w:rPr>
        <w:t>The data receiver forwards the data and data signature to the data consumer</w:t>
      </w:r>
    </w:p>
    <w:p w14:paraId="16908C54" w14:textId="77777777" w:rsidR="00AC4DC1" w:rsidRPr="00AC4DC1" w:rsidRDefault="00AC4DC1" w:rsidP="00AC4DC1">
      <w:pPr>
        <w:pStyle w:val="Bullet1"/>
        <w:rPr>
          <w:lang w:val="en-US"/>
        </w:rPr>
      </w:pPr>
      <w:r w:rsidRPr="00AC4DC1">
        <w:rPr>
          <w:lang w:val="en-US"/>
        </w:rPr>
        <w:t>The data consumer verifies the data signature</w:t>
      </w:r>
    </w:p>
    <w:p w14:paraId="790961A1" w14:textId="2AAABE96" w:rsidR="006069F3" w:rsidRDefault="00AC4DC1" w:rsidP="00AC4DC1">
      <w:pPr>
        <w:pStyle w:val="Heading2"/>
        <w:rPr>
          <w:lang w:val="en-US"/>
        </w:rPr>
      </w:pPr>
      <w:bookmarkStart w:id="47" w:name="_Toc196558381"/>
      <w:r>
        <w:rPr>
          <w:lang w:val="en-US"/>
        </w:rPr>
        <w:t xml:space="preserve">Dynamic </w:t>
      </w:r>
      <w:proofErr w:type="spellStart"/>
      <w:r>
        <w:rPr>
          <w:lang w:val="en-US"/>
        </w:rPr>
        <w:t>behaviour</w:t>
      </w:r>
      <w:proofErr w:type="spellEnd"/>
      <w:r>
        <w:rPr>
          <w:lang w:val="en-US"/>
        </w:rPr>
        <w:t xml:space="preserve"> of the </w:t>
      </w:r>
      <w:r w:rsidR="00CA101B">
        <w:rPr>
          <w:lang w:val="en-US"/>
        </w:rPr>
        <w:t>service interface</w:t>
      </w:r>
      <w:bookmarkEnd w:id="47"/>
    </w:p>
    <w:p w14:paraId="7ED2D8F9" w14:textId="77777777" w:rsidR="00CA101B" w:rsidRDefault="00CA101B" w:rsidP="00CA101B">
      <w:pPr>
        <w:pStyle w:val="Heading2separationline"/>
        <w:rPr>
          <w:lang w:val="en-US"/>
        </w:rPr>
      </w:pPr>
    </w:p>
    <w:p w14:paraId="76624BDA" w14:textId="77777777" w:rsidR="00F33D7D" w:rsidRPr="00F33D7D" w:rsidRDefault="00F33D7D" w:rsidP="00F33D7D">
      <w:pPr>
        <w:pStyle w:val="BodyText"/>
        <w:rPr>
          <w:lang w:val="en-US"/>
        </w:rPr>
      </w:pPr>
      <w:r w:rsidRPr="00F33D7D">
        <w:rPr>
          <w:lang w:val="en-US"/>
        </w:rPr>
        <w:t>The following sections contain sequence diagrams for the service interfaces. This section expands upon the dynamic behavior described in the service specification.</w:t>
      </w:r>
    </w:p>
    <w:p w14:paraId="3404DB1D" w14:textId="29344E83" w:rsidR="00F33D7D" w:rsidRPr="00F33D7D" w:rsidRDefault="00F33D7D" w:rsidP="00F33D7D">
      <w:pPr>
        <w:pStyle w:val="BodyText"/>
        <w:rPr>
          <w:lang w:val="en-US"/>
        </w:rPr>
      </w:pPr>
      <w:r w:rsidRPr="00F33D7D">
        <w:rPr>
          <w:lang w:val="en-US"/>
        </w:rPr>
        <w:t>In the following sequence diagrams the “ship SECOM interface” may be onboard, onshore or a mixture thereof. This design does not place constraints on the implementation of the ship systems from a deployment perspective.</w:t>
      </w:r>
    </w:p>
    <w:p w14:paraId="2F486DB3" w14:textId="3956B72F" w:rsidR="00CA101B" w:rsidRDefault="00F33D7D" w:rsidP="00F33D7D">
      <w:pPr>
        <w:pStyle w:val="BodyText"/>
        <w:rPr>
          <w:lang w:val="en-US"/>
        </w:rPr>
      </w:pPr>
      <w:r w:rsidRPr="00F33D7D">
        <w:rPr>
          <w:lang w:val="en-US"/>
        </w:rPr>
        <w:lastRenderedPageBreak/>
        <w:t xml:space="preserve">The dynamic behavior of ping, capability, </w:t>
      </w:r>
      <w:proofErr w:type="spellStart"/>
      <w:r w:rsidRPr="00F33D7D">
        <w:rPr>
          <w:lang w:val="en-US"/>
        </w:rPr>
        <w:t>encryptionKey</w:t>
      </w:r>
      <w:proofErr w:type="spellEnd"/>
      <w:r w:rsidRPr="00F33D7D">
        <w:rPr>
          <w:lang w:val="en-US"/>
        </w:rPr>
        <w:t xml:space="preserve"> and </w:t>
      </w:r>
      <w:proofErr w:type="spellStart"/>
      <w:r w:rsidRPr="00F33D7D">
        <w:rPr>
          <w:lang w:val="en-US"/>
        </w:rPr>
        <w:t>publicKey</w:t>
      </w:r>
      <w:proofErr w:type="spellEnd"/>
      <w:r w:rsidRPr="00F33D7D">
        <w:rPr>
          <w:lang w:val="en-US"/>
        </w:rPr>
        <w:t xml:space="preserve"> are not described here to avoid unnecessary duplication.</w:t>
      </w:r>
    </w:p>
    <w:p w14:paraId="0C23850C" w14:textId="4158E69C" w:rsidR="00F33D7D" w:rsidRDefault="00F33D7D" w:rsidP="00F33D7D">
      <w:pPr>
        <w:pStyle w:val="Heading3"/>
        <w:rPr>
          <w:lang w:val="en-US"/>
        </w:rPr>
      </w:pPr>
      <w:bookmarkStart w:id="48" w:name="_Toc196558382"/>
      <w:r>
        <w:rPr>
          <w:lang w:val="en-US"/>
        </w:rPr>
        <w:t>Upload, subscribe and acknowledgement interfaces</w:t>
      </w:r>
      <w:bookmarkEnd w:id="48"/>
    </w:p>
    <w:p w14:paraId="16411C4E" w14:textId="77777777" w:rsidR="00C02181" w:rsidRPr="00C02181" w:rsidRDefault="00C02181" w:rsidP="00C02181">
      <w:pPr>
        <w:pStyle w:val="BodyText"/>
        <w:rPr>
          <w:lang w:val="en-US"/>
        </w:rPr>
      </w:pPr>
      <w:r w:rsidRPr="00C02181">
        <w:rPr>
          <w:lang w:val="en-US"/>
        </w:rPr>
        <w:t>We will begin by looking at the sequence in the service specification describing use case 1 and 2 in more detail by using SECOM with the subscription required by use case 3 present in the diagram as well.</w:t>
      </w:r>
    </w:p>
    <w:p w14:paraId="75AFC2E0" w14:textId="5AE7A2D8" w:rsidR="00F33D7D" w:rsidRDefault="00C02181" w:rsidP="00C02181">
      <w:pPr>
        <w:pStyle w:val="BodyText"/>
        <w:rPr>
          <w:lang w:val="en-US"/>
        </w:rPr>
      </w:pPr>
      <w:r w:rsidRPr="00C02181">
        <w:rPr>
          <w:lang w:val="en-US"/>
        </w:rPr>
        <w:t>The “</w:t>
      </w:r>
      <w:proofErr w:type="spellStart"/>
      <w:r w:rsidRPr="00C02181">
        <w:rPr>
          <w:lang w:val="en-US"/>
        </w:rPr>
        <w:t>routeId</w:t>
      </w:r>
      <w:proofErr w:type="spellEnd"/>
      <w:r w:rsidRPr="00C02181">
        <w:rPr>
          <w:lang w:val="en-US"/>
        </w:rPr>
        <w:t xml:space="preserve">” in the following diagram is the UUID part of the </w:t>
      </w:r>
      <w:proofErr w:type="spellStart"/>
      <w:r w:rsidRPr="00C02181">
        <w:rPr>
          <w:lang w:val="en-US"/>
        </w:rPr>
        <w:t>gml:id</w:t>
      </w:r>
      <w:proofErr w:type="spellEnd"/>
      <w:r w:rsidRPr="00C02181">
        <w:rPr>
          <w:lang w:val="en-US"/>
        </w:rPr>
        <w:t xml:space="preserve"> described in 5.1.</w:t>
      </w:r>
    </w:p>
    <w:p w14:paraId="59D927C4" w14:textId="2535DE95" w:rsidR="003E5475" w:rsidRDefault="00C969CD" w:rsidP="00C02181">
      <w:pPr>
        <w:pStyle w:val="BodyText"/>
        <w:rPr>
          <w:lang w:val="en-US"/>
        </w:rPr>
      </w:pPr>
      <w:r>
        <w:rPr>
          <w:noProof/>
          <w:lang w:val="en-US"/>
        </w:rPr>
        <w:drawing>
          <wp:inline distT="0" distB="0" distL="0" distR="0" wp14:anchorId="1EA8C86E" wp14:editId="4C1DF6AE">
            <wp:extent cx="5401928" cy="5201285"/>
            <wp:effectExtent l="0" t="0" r="0" b="5715"/>
            <wp:docPr id="176933865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38653" name="Graphic 2"/>
                    <pic:cNvPicPr/>
                  </pic:nvPicPr>
                  <pic:blipFill>
                    <a:blip r:embed="rId30">
                      <a:extLst>
                        <a:ext uri="{96DAC541-7B7A-43D3-8B79-37D633B846F1}">
                          <asvg:svgBlip xmlns:asvg="http://schemas.microsoft.com/office/drawing/2016/SVG/main" r:embed="rId31"/>
                        </a:ext>
                      </a:extLst>
                    </a:blip>
                    <a:stretch>
                      <a:fillRect/>
                    </a:stretch>
                  </pic:blipFill>
                  <pic:spPr>
                    <a:xfrm>
                      <a:off x="0" y="0"/>
                      <a:ext cx="5401928" cy="5201285"/>
                    </a:xfrm>
                    <a:prstGeom prst="rect">
                      <a:avLst/>
                    </a:prstGeom>
                  </pic:spPr>
                </pic:pic>
              </a:graphicData>
            </a:graphic>
          </wp:inline>
        </w:drawing>
      </w:r>
    </w:p>
    <w:p w14:paraId="3F7039EA" w14:textId="3750E92E" w:rsidR="00C969CD" w:rsidRDefault="00C969CD" w:rsidP="003E3A73">
      <w:pPr>
        <w:pStyle w:val="Caption"/>
      </w:pPr>
      <w:bookmarkStart w:id="49" w:name="_Toc196553417"/>
      <w:r>
        <w:t xml:space="preserve">Figure </w:t>
      </w:r>
      <w:fldSimple w:instr=" SEQ Figure \* ARABIC ">
        <w:r w:rsidR="00197712">
          <w:rPr>
            <w:noProof/>
          </w:rPr>
          <w:t>2</w:t>
        </w:r>
      </w:fldSimple>
      <w:r>
        <w:t xml:space="preserve"> Dynam</w:t>
      </w:r>
      <w:r w:rsidR="000B39A9">
        <w:t>i</w:t>
      </w:r>
      <w:r>
        <w:t xml:space="preserve">c </w:t>
      </w:r>
      <w:proofErr w:type="spellStart"/>
      <w:r>
        <w:t>behaviour</w:t>
      </w:r>
      <w:proofErr w:type="spellEnd"/>
      <w:r>
        <w:t xml:space="preserve"> of </w:t>
      </w:r>
      <w:r w:rsidR="000B39A9">
        <w:t>U</w:t>
      </w:r>
      <w:r>
        <w:t>pload, Acknowledgement and Subscription interfaces</w:t>
      </w:r>
      <w:bookmarkStart w:id="50" w:name="_Toc193270213"/>
      <w:bookmarkEnd w:id="49"/>
    </w:p>
    <w:p w14:paraId="60C1C9B3" w14:textId="77777777" w:rsidR="003E3A73" w:rsidRPr="003E3A73" w:rsidRDefault="003E3A73" w:rsidP="003E3A73">
      <w:pPr>
        <w:pStyle w:val="BodyText"/>
        <w:rPr>
          <w:lang w:val="en-US"/>
        </w:rPr>
      </w:pPr>
      <w:r w:rsidRPr="003E3A73">
        <w:rPr>
          <w:lang w:val="en-US"/>
        </w:rPr>
        <w:t xml:space="preserve">As previously defined, the </w:t>
      </w:r>
      <w:proofErr w:type="spellStart"/>
      <w:r w:rsidRPr="003E3A73">
        <w:rPr>
          <w:lang w:val="en-US"/>
        </w:rPr>
        <w:t>transactionIdentifier</w:t>
      </w:r>
      <w:proofErr w:type="spellEnd"/>
      <w:r w:rsidRPr="003E3A73">
        <w:rPr>
          <w:lang w:val="en-US"/>
        </w:rPr>
        <w:t xml:space="preserve"> of the initial sharing of the route is the same as the UUID part of the </w:t>
      </w:r>
      <w:proofErr w:type="spellStart"/>
      <w:r w:rsidRPr="003E3A73">
        <w:rPr>
          <w:lang w:val="en-US"/>
        </w:rPr>
        <w:t>gml:id</w:t>
      </w:r>
      <w:proofErr w:type="spellEnd"/>
      <w:r w:rsidRPr="003E3A73">
        <w:rPr>
          <w:lang w:val="en-US"/>
        </w:rPr>
        <w:t xml:space="preserve"> of the route. </w:t>
      </w:r>
    </w:p>
    <w:p w14:paraId="16918308" w14:textId="0563C846" w:rsidR="000B39A9" w:rsidRDefault="003E3A73" w:rsidP="003E3A73">
      <w:pPr>
        <w:pStyle w:val="BodyText"/>
        <w:rPr>
          <w:lang w:val="en-US"/>
        </w:rPr>
      </w:pPr>
      <w:r w:rsidRPr="003E3A73">
        <w:rPr>
          <w:lang w:val="en-US"/>
        </w:rPr>
        <w:t>The diagram above describes how the upload, acknowledge and subscription interfaces behave. Any subsequent uploads from either the vessel or service behaves in a similar way.</w:t>
      </w:r>
    </w:p>
    <w:p w14:paraId="0F131708" w14:textId="60458B16" w:rsidR="00C230D1" w:rsidRDefault="00C230D1" w:rsidP="00C230D1">
      <w:pPr>
        <w:pStyle w:val="Heading3"/>
        <w:rPr>
          <w:lang w:val="en-US"/>
        </w:rPr>
      </w:pPr>
      <w:bookmarkStart w:id="51" w:name="_Toc196558383"/>
      <w:proofErr w:type="spellStart"/>
      <w:r>
        <w:rPr>
          <w:lang w:val="en-US"/>
        </w:rPr>
        <w:lastRenderedPageBreak/>
        <w:t>UploadLink</w:t>
      </w:r>
      <w:proofErr w:type="spellEnd"/>
      <w:r>
        <w:rPr>
          <w:lang w:val="en-US"/>
        </w:rPr>
        <w:t xml:space="preserve"> and </w:t>
      </w:r>
      <w:proofErr w:type="spellStart"/>
      <w:r>
        <w:rPr>
          <w:lang w:val="en-US"/>
        </w:rPr>
        <w:t>Ge</w:t>
      </w:r>
      <w:r w:rsidR="00196237">
        <w:rPr>
          <w:lang w:val="en-US"/>
        </w:rPr>
        <w:t>t</w:t>
      </w:r>
      <w:r>
        <w:rPr>
          <w:lang w:val="en-US"/>
        </w:rPr>
        <w:t>ByLink</w:t>
      </w:r>
      <w:proofErr w:type="spellEnd"/>
      <w:r>
        <w:rPr>
          <w:lang w:val="en-US"/>
        </w:rPr>
        <w:t xml:space="preserve"> interfaces</w:t>
      </w:r>
      <w:bookmarkEnd w:id="51"/>
    </w:p>
    <w:p w14:paraId="592746E0" w14:textId="10829E72" w:rsidR="00C230D1" w:rsidRDefault="00AA3217" w:rsidP="00C230D1">
      <w:pPr>
        <w:pStyle w:val="BodyText"/>
        <w:rPr>
          <w:lang w:val="en-US"/>
        </w:rPr>
      </w:pPr>
      <w:r w:rsidRPr="00AA3217">
        <w:rPr>
          <w:lang w:val="en-US"/>
        </w:rPr>
        <w:t>If the content of the upload is too large to be processes and HTTP status 413 is returned, the route must be transferred by using a combination of the Upload link and Get by link interfaces. The diagram below describes this with a client and server where both the vessel SECOM interface and the service may act in either role.</w:t>
      </w:r>
    </w:p>
    <w:p w14:paraId="6673E05A" w14:textId="0A7E9712" w:rsidR="00196237" w:rsidRDefault="00196237" w:rsidP="00196237">
      <w:pPr>
        <w:pStyle w:val="BodyText"/>
        <w:jc w:val="center"/>
        <w:rPr>
          <w:lang w:val="en-US"/>
        </w:rPr>
      </w:pPr>
      <w:r>
        <w:rPr>
          <w:noProof/>
        </w:rPr>
        <w:drawing>
          <wp:inline distT="0" distB="0" distL="0" distR="0" wp14:anchorId="35765459" wp14:editId="1D93712E">
            <wp:extent cx="2422478" cy="1999337"/>
            <wp:effectExtent l="0" t="0" r="0" b="1270"/>
            <wp:docPr id="80135059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50590" name="Graphic 3"/>
                    <pic:cNvPicPr/>
                  </pic:nvPicPr>
                  <pic:blipFill>
                    <a:blip r:embed="rId32">
                      <a:extLst>
                        <a:ext uri="{96DAC541-7B7A-43D3-8B79-37D633B846F1}">
                          <asvg:svgBlip xmlns:asvg="http://schemas.microsoft.com/office/drawing/2016/SVG/main" r:embed="rId33"/>
                        </a:ext>
                      </a:extLst>
                    </a:blip>
                    <a:stretch>
                      <a:fillRect/>
                    </a:stretch>
                  </pic:blipFill>
                  <pic:spPr>
                    <a:xfrm>
                      <a:off x="0" y="0"/>
                      <a:ext cx="2429353" cy="2005011"/>
                    </a:xfrm>
                    <a:prstGeom prst="rect">
                      <a:avLst/>
                    </a:prstGeom>
                  </pic:spPr>
                </pic:pic>
              </a:graphicData>
            </a:graphic>
          </wp:inline>
        </w:drawing>
      </w:r>
    </w:p>
    <w:p w14:paraId="58B0A0B0" w14:textId="0423E0B7" w:rsidR="00196237" w:rsidRDefault="00196237" w:rsidP="00196237">
      <w:pPr>
        <w:pStyle w:val="Caption"/>
      </w:pPr>
      <w:bookmarkStart w:id="52" w:name="_Toc196553418"/>
      <w:r>
        <w:t xml:space="preserve">Figure </w:t>
      </w:r>
      <w:fldSimple w:instr=" SEQ Figure \* ARABIC ">
        <w:r w:rsidR="00197712">
          <w:rPr>
            <w:noProof/>
          </w:rPr>
          <w:t>3</w:t>
        </w:r>
      </w:fldSimple>
      <w:r>
        <w:t xml:space="preserve"> Dynamic </w:t>
      </w:r>
      <w:proofErr w:type="spellStart"/>
      <w:r>
        <w:t>behaviour</w:t>
      </w:r>
      <w:proofErr w:type="spellEnd"/>
      <w:r>
        <w:t xml:space="preserve"> of </w:t>
      </w:r>
      <w:proofErr w:type="spellStart"/>
      <w:r>
        <w:t>GetByLink</w:t>
      </w:r>
      <w:proofErr w:type="spellEnd"/>
      <w:r>
        <w:t xml:space="preserve"> and </w:t>
      </w:r>
      <w:proofErr w:type="spellStart"/>
      <w:r>
        <w:t>UploadLink</w:t>
      </w:r>
      <w:proofErr w:type="spellEnd"/>
      <w:r>
        <w:t xml:space="preserve"> interfaces</w:t>
      </w:r>
      <w:bookmarkEnd w:id="52"/>
    </w:p>
    <w:p w14:paraId="35163A48" w14:textId="77777777" w:rsidR="00412B2D" w:rsidRPr="00412B2D" w:rsidRDefault="00412B2D" w:rsidP="00412B2D">
      <w:pPr>
        <w:pStyle w:val="BodyText"/>
        <w:rPr>
          <w:lang w:val="en-US"/>
        </w:rPr>
      </w:pPr>
      <w:r w:rsidRPr="00412B2D">
        <w:rPr>
          <w:lang w:val="en-US"/>
        </w:rPr>
        <w:t xml:space="preserve">Here the POST from the client tells the server to use the </w:t>
      </w:r>
      <w:proofErr w:type="spellStart"/>
      <w:r w:rsidRPr="00412B2D">
        <w:rPr>
          <w:lang w:val="en-US"/>
        </w:rPr>
        <w:t>transactionId</w:t>
      </w:r>
      <w:proofErr w:type="spellEnd"/>
      <w:r w:rsidRPr="00412B2D">
        <w:rPr>
          <w:lang w:val="en-US"/>
        </w:rPr>
        <w:t xml:space="preserve"> that was passed to retrieve the route. Then the server uses the GET request with the </w:t>
      </w:r>
      <w:proofErr w:type="spellStart"/>
      <w:r w:rsidRPr="00412B2D">
        <w:rPr>
          <w:lang w:val="en-US"/>
        </w:rPr>
        <w:t>transactionId</w:t>
      </w:r>
      <w:proofErr w:type="spellEnd"/>
      <w:r w:rsidRPr="00412B2D">
        <w:rPr>
          <w:lang w:val="en-US"/>
        </w:rPr>
        <w:t xml:space="preserve"> provided previously to retrieve the route. </w:t>
      </w:r>
    </w:p>
    <w:p w14:paraId="543B917C" w14:textId="30C6A690" w:rsidR="00196237" w:rsidRDefault="00412B2D" w:rsidP="00412B2D">
      <w:pPr>
        <w:pStyle w:val="BodyText"/>
        <w:rPr>
          <w:lang w:val="en-US"/>
        </w:rPr>
      </w:pPr>
      <w:r w:rsidRPr="00412B2D">
        <w:rPr>
          <w:lang w:val="en-US"/>
        </w:rPr>
        <w:t xml:space="preserve">The </w:t>
      </w:r>
      <w:proofErr w:type="spellStart"/>
      <w:r w:rsidRPr="00412B2D">
        <w:rPr>
          <w:lang w:val="en-US"/>
        </w:rPr>
        <w:t>transactionId</w:t>
      </w:r>
      <w:proofErr w:type="spellEnd"/>
      <w:r w:rsidRPr="00412B2D">
        <w:rPr>
          <w:lang w:val="en-US"/>
        </w:rPr>
        <w:t xml:space="preserve"> throughout should be the same. It must be the same in the calls to the link interfaces from both client and server.</w:t>
      </w:r>
    </w:p>
    <w:p w14:paraId="2458C71F" w14:textId="081D6FEA" w:rsidR="000A4A6C" w:rsidRDefault="000A4A6C" w:rsidP="000A4A6C">
      <w:pPr>
        <w:pStyle w:val="Heading3"/>
        <w:rPr>
          <w:lang w:val="en-US"/>
        </w:rPr>
      </w:pPr>
      <w:bookmarkStart w:id="53" w:name="_Toc196558384"/>
      <w:r w:rsidRPr="000A4A6C">
        <w:rPr>
          <w:lang w:val="en-US"/>
        </w:rPr>
        <w:t xml:space="preserve">Get and </w:t>
      </w:r>
      <w:proofErr w:type="spellStart"/>
      <w:r>
        <w:rPr>
          <w:lang w:val="en-US"/>
        </w:rPr>
        <w:t>R</w:t>
      </w:r>
      <w:r w:rsidRPr="000A4A6C">
        <w:rPr>
          <w:lang w:val="en-US"/>
        </w:rPr>
        <w:t>equest</w:t>
      </w:r>
      <w:r>
        <w:rPr>
          <w:lang w:val="en-US"/>
        </w:rPr>
        <w:t>A</w:t>
      </w:r>
      <w:r w:rsidRPr="000A4A6C">
        <w:rPr>
          <w:lang w:val="en-US"/>
        </w:rPr>
        <w:t>access</w:t>
      </w:r>
      <w:proofErr w:type="spellEnd"/>
      <w:r w:rsidRPr="000A4A6C">
        <w:rPr>
          <w:lang w:val="en-US"/>
        </w:rPr>
        <w:t xml:space="preserve"> interface from shore to vessel</w:t>
      </w:r>
      <w:bookmarkEnd w:id="53"/>
    </w:p>
    <w:p w14:paraId="5D384D64" w14:textId="48716550" w:rsidR="000A4A6C" w:rsidRDefault="00ED4E6A" w:rsidP="00ED4E6A">
      <w:pPr>
        <w:pStyle w:val="BodyText"/>
        <w:jc w:val="center"/>
        <w:rPr>
          <w:lang w:val="en-US"/>
        </w:rPr>
      </w:pPr>
      <w:r>
        <w:rPr>
          <w:noProof/>
        </w:rPr>
        <w:drawing>
          <wp:inline distT="0" distB="0" distL="0" distR="0" wp14:anchorId="41488607" wp14:editId="164A9DD3">
            <wp:extent cx="5760286" cy="3529965"/>
            <wp:effectExtent l="0" t="0" r="0" b="635"/>
            <wp:docPr id="20017156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1567" name="Graphic 4"/>
                    <pic:cNvPicPr/>
                  </pic:nvPicPr>
                  <pic:blipFill>
                    <a:blip r:embed="rId34">
                      <a:extLst>
                        <a:ext uri="{96DAC541-7B7A-43D3-8B79-37D633B846F1}">
                          <asvg:svgBlip xmlns:asvg="http://schemas.microsoft.com/office/drawing/2016/SVG/main" r:embed="rId35"/>
                        </a:ext>
                      </a:extLst>
                    </a:blip>
                    <a:stretch>
                      <a:fillRect/>
                    </a:stretch>
                  </pic:blipFill>
                  <pic:spPr>
                    <a:xfrm>
                      <a:off x="0" y="0"/>
                      <a:ext cx="5760286" cy="3529965"/>
                    </a:xfrm>
                    <a:prstGeom prst="rect">
                      <a:avLst/>
                    </a:prstGeom>
                  </pic:spPr>
                </pic:pic>
              </a:graphicData>
            </a:graphic>
          </wp:inline>
        </w:drawing>
      </w:r>
    </w:p>
    <w:p w14:paraId="2F863DC9" w14:textId="00CA6E69" w:rsidR="00ED4E6A" w:rsidRDefault="00ED4E6A" w:rsidP="00ED4E6A">
      <w:pPr>
        <w:pStyle w:val="Caption"/>
      </w:pPr>
      <w:bookmarkStart w:id="54" w:name="_Toc196553419"/>
      <w:r>
        <w:t xml:space="preserve">Figure </w:t>
      </w:r>
      <w:fldSimple w:instr=" SEQ Figure \* ARABIC ">
        <w:r w:rsidR="00197712">
          <w:rPr>
            <w:noProof/>
          </w:rPr>
          <w:t>4</w:t>
        </w:r>
      </w:fldSimple>
      <w:r>
        <w:t xml:space="preserve"> Dynamic </w:t>
      </w:r>
      <w:proofErr w:type="spellStart"/>
      <w:r>
        <w:t>behaviour</w:t>
      </w:r>
      <w:proofErr w:type="spellEnd"/>
      <w:r>
        <w:t xml:space="preserve"> of Get and Request Access interfaces</w:t>
      </w:r>
      <w:bookmarkEnd w:id="54"/>
    </w:p>
    <w:p w14:paraId="3D7DDDAD" w14:textId="77777777" w:rsidR="00D82EF0" w:rsidRPr="00D82EF0" w:rsidRDefault="00D82EF0" w:rsidP="00D82EF0">
      <w:pPr>
        <w:pStyle w:val="BodyText"/>
        <w:rPr>
          <w:lang w:val="en-US"/>
        </w:rPr>
      </w:pPr>
      <w:r w:rsidRPr="00D82EF0">
        <w:rPr>
          <w:lang w:val="en-US"/>
        </w:rPr>
        <w:lastRenderedPageBreak/>
        <w:t xml:space="preserve">Here we see the process of how the service can be used to find and request access to the route from the vessel if no route has previously been shared as described in use case 10 in the service specification. </w:t>
      </w:r>
    </w:p>
    <w:p w14:paraId="20AE0952" w14:textId="77777777" w:rsidR="00D82EF0" w:rsidRPr="00D82EF0" w:rsidRDefault="00D82EF0" w:rsidP="00D82EF0">
      <w:pPr>
        <w:pStyle w:val="BodyText"/>
        <w:rPr>
          <w:lang w:val="en-US"/>
        </w:rPr>
      </w:pPr>
      <w:r w:rsidRPr="00D82EF0">
        <w:rPr>
          <w:lang w:val="en-US"/>
        </w:rPr>
        <w:t>Ship systems must have the necessary functionality for the use of access and notification for future use even if they automatically currently deny all requests. This diagram does not describe the scenario where either the mariner or the ship system automatically denies the request.</w:t>
      </w:r>
    </w:p>
    <w:p w14:paraId="4FA84F9A" w14:textId="77777777" w:rsidR="00D82EF0" w:rsidRPr="00D82EF0" w:rsidRDefault="00D82EF0" w:rsidP="00D82EF0">
      <w:pPr>
        <w:pStyle w:val="BodyText"/>
        <w:rPr>
          <w:lang w:val="en-US"/>
        </w:rPr>
      </w:pPr>
      <w:r w:rsidRPr="00D82EF0">
        <w:rPr>
          <w:lang w:val="en-US"/>
        </w:rPr>
        <w:t xml:space="preserve">In this case, the </w:t>
      </w:r>
      <w:proofErr w:type="spellStart"/>
      <w:r w:rsidRPr="00D82EF0">
        <w:rPr>
          <w:lang w:val="en-US"/>
        </w:rPr>
        <w:t>transactionId</w:t>
      </w:r>
      <w:proofErr w:type="spellEnd"/>
      <w:r w:rsidRPr="00D82EF0">
        <w:rPr>
          <w:lang w:val="en-US"/>
        </w:rPr>
        <w:t xml:space="preserve"> of the get interface call by the service must be equal to the </w:t>
      </w:r>
      <w:proofErr w:type="spellStart"/>
      <w:r w:rsidRPr="00D82EF0">
        <w:rPr>
          <w:lang w:val="en-US"/>
        </w:rPr>
        <w:t>transactionId</w:t>
      </w:r>
      <w:proofErr w:type="spellEnd"/>
      <w:r w:rsidRPr="00D82EF0">
        <w:rPr>
          <w:lang w:val="en-US"/>
        </w:rPr>
        <w:t xml:space="preserve"> of the notification request. </w:t>
      </w:r>
    </w:p>
    <w:p w14:paraId="02BBD2D1" w14:textId="0702A55C" w:rsidR="00ED4E6A" w:rsidRPr="00ED4E6A" w:rsidRDefault="00D82EF0" w:rsidP="00D82EF0">
      <w:pPr>
        <w:pStyle w:val="BodyText"/>
        <w:rPr>
          <w:lang w:val="en-US"/>
        </w:rPr>
      </w:pPr>
      <w:r w:rsidRPr="00D82EF0">
        <w:rPr>
          <w:lang w:val="en-US"/>
        </w:rPr>
        <w:t>If VTS is requesting a route update following a previously shared route then follow the data requirements listed in 6.2.4.</w:t>
      </w:r>
    </w:p>
    <w:p w14:paraId="37072462" w14:textId="4E4E5D59" w:rsidR="00412B2D" w:rsidRDefault="00D17EC6" w:rsidP="00412B2D">
      <w:pPr>
        <w:pStyle w:val="Heading3"/>
        <w:rPr>
          <w:lang w:val="en-US"/>
        </w:rPr>
      </w:pPr>
      <w:bookmarkStart w:id="55" w:name="_Toc196558385"/>
      <w:r>
        <w:rPr>
          <w:lang w:val="en-US"/>
        </w:rPr>
        <w:t>Get from vessel to shore</w:t>
      </w:r>
      <w:bookmarkEnd w:id="55"/>
    </w:p>
    <w:p w14:paraId="38102FB1" w14:textId="21E57C4C" w:rsidR="00D17EC6" w:rsidRDefault="00A62C93" w:rsidP="00A62C93">
      <w:pPr>
        <w:pStyle w:val="BodyText"/>
        <w:jc w:val="center"/>
        <w:rPr>
          <w:lang w:val="en-US"/>
        </w:rPr>
      </w:pPr>
      <w:r>
        <w:rPr>
          <w:noProof/>
        </w:rPr>
        <w:drawing>
          <wp:inline distT="0" distB="0" distL="0" distR="0" wp14:anchorId="7BDE38A9" wp14:editId="1730AF6C">
            <wp:extent cx="5605393" cy="3761105"/>
            <wp:effectExtent l="0" t="0" r="0" b="0"/>
            <wp:docPr id="57338506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85069" name="Graphic 5"/>
                    <pic:cNvPicPr/>
                  </pic:nvPicPr>
                  <pic:blipFill>
                    <a:blip r:embed="rId36">
                      <a:extLst>
                        <a:ext uri="{96DAC541-7B7A-43D3-8B79-37D633B846F1}">
                          <asvg:svgBlip xmlns:asvg="http://schemas.microsoft.com/office/drawing/2016/SVG/main" r:embed="rId37"/>
                        </a:ext>
                      </a:extLst>
                    </a:blip>
                    <a:stretch>
                      <a:fillRect/>
                    </a:stretch>
                  </pic:blipFill>
                  <pic:spPr>
                    <a:xfrm>
                      <a:off x="0" y="0"/>
                      <a:ext cx="5605393" cy="3761105"/>
                    </a:xfrm>
                    <a:prstGeom prst="rect">
                      <a:avLst/>
                    </a:prstGeom>
                  </pic:spPr>
                </pic:pic>
              </a:graphicData>
            </a:graphic>
          </wp:inline>
        </w:drawing>
      </w:r>
    </w:p>
    <w:p w14:paraId="00DC1A57" w14:textId="43C2D965" w:rsidR="00A62C93" w:rsidRDefault="00A62C93" w:rsidP="00A62C93">
      <w:pPr>
        <w:pStyle w:val="Caption"/>
      </w:pPr>
      <w:bookmarkStart w:id="56" w:name="_Toc196553420"/>
      <w:r>
        <w:t xml:space="preserve">Figure </w:t>
      </w:r>
      <w:fldSimple w:instr=" SEQ Figure \* ARABIC ">
        <w:r w:rsidR="00197712">
          <w:rPr>
            <w:noProof/>
          </w:rPr>
          <w:t>5</w:t>
        </w:r>
      </w:fldSimple>
      <w:r>
        <w:t xml:space="preserve"> Dynamic </w:t>
      </w:r>
      <w:proofErr w:type="spellStart"/>
      <w:r>
        <w:t>behaviour</w:t>
      </w:r>
      <w:proofErr w:type="spellEnd"/>
      <w:r>
        <w:t xml:space="preserve"> of Get interface from vessel to shore</w:t>
      </w:r>
      <w:bookmarkEnd w:id="56"/>
    </w:p>
    <w:p w14:paraId="4C402507" w14:textId="77777777" w:rsidR="0067299F" w:rsidRPr="0067299F" w:rsidRDefault="0067299F" w:rsidP="0067299F">
      <w:pPr>
        <w:pStyle w:val="BodyText"/>
        <w:rPr>
          <w:lang w:val="en-US"/>
        </w:rPr>
      </w:pPr>
      <w:r w:rsidRPr="0067299F">
        <w:rPr>
          <w:lang w:val="en-US"/>
        </w:rPr>
        <w:t xml:space="preserve">Here we describe the use of </w:t>
      </w:r>
      <w:proofErr w:type="spellStart"/>
      <w:r w:rsidRPr="0067299F">
        <w:rPr>
          <w:lang w:val="en-US"/>
        </w:rPr>
        <w:t>getSummary</w:t>
      </w:r>
      <w:proofErr w:type="spellEnd"/>
      <w:r w:rsidRPr="0067299F">
        <w:rPr>
          <w:lang w:val="en-US"/>
        </w:rPr>
        <w:t xml:space="preserve"> to search for reference routes in an area to illustrate the connection between </w:t>
      </w:r>
      <w:proofErr w:type="spellStart"/>
      <w:r w:rsidRPr="0067299F">
        <w:rPr>
          <w:lang w:val="en-US"/>
        </w:rPr>
        <w:t>getSummary</w:t>
      </w:r>
      <w:proofErr w:type="spellEnd"/>
      <w:r w:rsidRPr="0067299F">
        <w:rPr>
          <w:lang w:val="en-US"/>
        </w:rPr>
        <w:t xml:space="preserve"> that returns a list of </w:t>
      </w:r>
      <w:proofErr w:type="spellStart"/>
      <w:r w:rsidRPr="0067299F">
        <w:rPr>
          <w:lang w:val="en-US"/>
        </w:rPr>
        <w:t>routeIds</w:t>
      </w:r>
      <w:proofErr w:type="spellEnd"/>
      <w:r w:rsidRPr="0067299F">
        <w:rPr>
          <w:lang w:val="en-US"/>
        </w:rPr>
        <w:t xml:space="preserve"> and the looping over them to retrieve the actual routes using the get interface. </w:t>
      </w:r>
    </w:p>
    <w:p w14:paraId="53D95E20" w14:textId="77777777" w:rsidR="0067299F" w:rsidRPr="0067299F" w:rsidRDefault="0067299F" w:rsidP="0067299F">
      <w:pPr>
        <w:pStyle w:val="BodyText"/>
        <w:rPr>
          <w:lang w:val="en-US"/>
        </w:rPr>
      </w:pPr>
      <w:r w:rsidRPr="0067299F">
        <w:rPr>
          <w:lang w:val="en-US"/>
        </w:rPr>
        <w:t xml:space="preserve">The initial summary request may be replaced with a request to the get interface where the result will directly be the full list of routes without the need to loop through the get requests for each route. </w:t>
      </w:r>
    </w:p>
    <w:p w14:paraId="1D8787E3" w14:textId="54FCD0A2" w:rsidR="00A62C93" w:rsidRDefault="0067299F" w:rsidP="0067299F">
      <w:pPr>
        <w:pStyle w:val="BodyText"/>
        <w:rPr>
          <w:lang w:val="en-US"/>
        </w:rPr>
      </w:pPr>
      <w:r w:rsidRPr="0067299F">
        <w:rPr>
          <w:lang w:val="en-US"/>
        </w:rPr>
        <w:t>How this is used is up to the ship system but both approaches must be supported.</w:t>
      </w:r>
    </w:p>
    <w:p w14:paraId="0BBFB00E" w14:textId="4AB22B00" w:rsidR="0067299F" w:rsidRDefault="0067299F" w:rsidP="0067299F">
      <w:pPr>
        <w:pStyle w:val="Heading3"/>
        <w:rPr>
          <w:lang w:val="en-US"/>
        </w:rPr>
      </w:pPr>
      <w:bookmarkStart w:id="57" w:name="_Toc196558386"/>
      <w:r>
        <w:rPr>
          <w:lang w:val="en-US"/>
        </w:rPr>
        <w:lastRenderedPageBreak/>
        <w:t>Remove Subscription interface</w:t>
      </w:r>
      <w:bookmarkEnd w:id="57"/>
    </w:p>
    <w:p w14:paraId="6DF3ED1D" w14:textId="28779001" w:rsidR="0067299F" w:rsidRDefault="00197712" w:rsidP="00197712">
      <w:pPr>
        <w:pStyle w:val="BodyText"/>
        <w:jc w:val="center"/>
        <w:rPr>
          <w:lang w:val="en-US"/>
        </w:rPr>
      </w:pPr>
      <w:r>
        <w:rPr>
          <w:noProof/>
        </w:rPr>
        <w:drawing>
          <wp:inline distT="0" distB="0" distL="0" distR="0" wp14:anchorId="0DDC2BCA" wp14:editId="5288AB6A">
            <wp:extent cx="5760720" cy="3193801"/>
            <wp:effectExtent l="0" t="0" r="0" b="0"/>
            <wp:docPr id="1869304352"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04352" name="Graphic 6"/>
                    <pic:cNvPicPr/>
                  </pic:nvPicPr>
                  <pic:blipFill>
                    <a:blip r:embed="rId38">
                      <a:extLst>
                        <a:ext uri="{96DAC541-7B7A-43D3-8B79-37D633B846F1}">
                          <asvg:svgBlip xmlns:asvg="http://schemas.microsoft.com/office/drawing/2016/SVG/main" r:embed="rId39"/>
                        </a:ext>
                      </a:extLst>
                    </a:blip>
                    <a:stretch>
                      <a:fillRect/>
                    </a:stretch>
                  </pic:blipFill>
                  <pic:spPr>
                    <a:xfrm>
                      <a:off x="0" y="0"/>
                      <a:ext cx="5760720" cy="3193801"/>
                    </a:xfrm>
                    <a:prstGeom prst="rect">
                      <a:avLst/>
                    </a:prstGeom>
                  </pic:spPr>
                </pic:pic>
              </a:graphicData>
            </a:graphic>
          </wp:inline>
        </w:drawing>
      </w:r>
    </w:p>
    <w:p w14:paraId="4A04F3D0" w14:textId="29F85E2C" w:rsidR="00197712" w:rsidRDefault="00197712" w:rsidP="00197712">
      <w:pPr>
        <w:pStyle w:val="Caption"/>
      </w:pPr>
      <w:bookmarkStart w:id="58" w:name="_Toc196553421"/>
      <w:r>
        <w:t xml:space="preserve">Figure </w:t>
      </w:r>
      <w:fldSimple w:instr=" SEQ Figure \* ARABIC ">
        <w:r>
          <w:rPr>
            <w:noProof/>
          </w:rPr>
          <w:t>6</w:t>
        </w:r>
      </w:fldSimple>
      <w:r w:rsidR="00A91AC0">
        <w:t xml:space="preserve"> </w:t>
      </w:r>
      <w:r w:rsidR="00A91AC0" w:rsidRPr="00A91AC0">
        <w:t xml:space="preserve">Dynamic </w:t>
      </w:r>
      <w:proofErr w:type="spellStart"/>
      <w:r w:rsidR="00A91AC0" w:rsidRPr="00A91AC0">
        <w:t>behavi</w:t>
      </w:r>
      <w:r w:rsidR="00A91AC0">
        <w:t>u</w:t>
      </w:r>
      <w:r w:rsidR="00A91AC0" w:rsidRPr="00A91AC0">
        <w:t>or</w:t>
      </w:r>
      <w:proofErr w:type="spellEnd"/>
      <w:r w:rsidR="00A91AC0" w:rsidRPr="00A91AC0">
        <w:t xml:space="preserve"> of route cancellation / termination and removal of subscriptions</w:t>
      </w:r>
      <w:bookmarkEnd w:id="50"/>
      <w:bookmarkEnd w:id="58"/>
    </w:p>
    <w:p w14:paraId="547F2C58" w14:textId="77777777" w:rsidR="003043FB" w:rsidRPr="003043FB" w:rsidRDefault="003043FB" w:rsidP="003043FB">
      <w:pPr>
        <w:pStyle w:val="BodyText"/>
        <w:rPr>
          <w:lang w:val="en-US"/>
        </w:rPr>
      </w:pPr>
      <w:r w:rsidRPr="003043FB">
        <w:rPr>
          <w:lang w:val="en-US"/>
        </w:rPr>
        <w:t xml:space="preserve">Here we see the actual sequence of how the route cancellation from the vessel causes the removal of the subscriptions. </w:t>
      </w:r>
    </w:p>
    <w:p w14:paraId="2DD51758" w14:textId="77777777" w:rsidR="003043FB" w:rsidRPr="003043FB" w:rsidRDefault="003043FB" w:rsidP="003043FB">
      <w:pPr>
        <w:pStyle w:val="BodyText"/>
        <w:rPr>
          <w:lang w:val="en-US"/>
        </w:rPr>
      </w:pPr>
      <w:r w:rsidRPr="003043FB">
        <w:rPr>
          <w:lang w:val="en-US"/>
        </w:rPr>
        <w:t xml:space="preserve">The service must remove the subscription it has when the route is cancelled if the subscription was initiated with a </w:t>
      </w:r>
      <w:proofErr w:type="spellStart"/>
      <w:r w:rsidRPr="003043FB">
        <w:rPr>
          <w:lang w:val="en-US"/>
        </w:rPr>
        <w:t>dataReference</w:t>
      </w:r>
      <w:proofErr w:type="spellEnd"/>
      <w:r w:rsidRPr="003043FB">
        <w:rPr>
          <w:lang w:val="en-US"/>
        </w:rPr>
        <w:t xml:space="preserve"> that is not the vessel MRN to the route.</w:t>
      </w:r>
    </w:p>
    <w:p w14:paraId="62ED499B" w14:textId="77777777" w:rsidR="003043FB" w:rsidRPr="003043FB" w:rsidRDefault="003043FB" w:rsidP="003043FB">
      <w:pPr>
        <w:pStyle w:val="BodyText"/>
        <w:rPr>
          <w:lang w:val="en-US"/>
        </w:rPr>
      </w:pPr>
      <w:r w:rsidRPr="003043FB">
        <w:rPr>
          <w:lang w:val="en-US"/>
        </w:rPr>
        <w:t>When the Ship SECOM interface receives the subscription removal from the service it must also remove its subscription.</w:t>
      </w:r>
    </w:p>
    <w:p w14:paraId="3D5E48D5" w14:textId="442DB9D1" w:rsidR="00A91AC0" w:rsidRPr="00A91AC0" w:rsidRDefault="003043FB" w:rsidP="003043FB">
      <w:pPr>
        <w:pStyle w:val="BodyText"/>
        <w:rPr>
          <w:lang w:val="en-US"/>
        </w:rPr>
      </w:pPr>
      <w:r w:rsidRPr="003043FB">
        <w:rPr>
          <w:lang w:val="en-US"/>
        </w:rPr>
        <w:t>The cancellation of the route also applies to when the route has been completed. The ship system must in that case send information to VTS indicating that the route is completed as the same status indicates that the route is completed or cancelled.</w:t>
      </w:r>
    </w:p>
    <w:p w14:paraId="4618C0F6" w14:textId="6D815D42" w:rsidR="00B64066" w:rsidRDefault="00B64066" w:rsidP="00942AE3">
      <w:pPr>
        <w:pStyle w:val="Heading1"/>
      </w:pPr>
      <w:bookmarkStart w:id="59" w:name="_Toc196558387"/>
      <w:r>
        <w:lastRenderedPageBreak/>
        <w:t>Definitions</w:t>
      </w:r>
      <w:bookmarkEnd w:id="59"/>
    </w:p>
    <w:p w14:paraId="540ADDC4" w14:textId="77777777" w:rsidR="0006030E" w:rsidRDefault="0006030E" w:rsidP="0006030E">
      <w:pPr>
        <w:pStyle w:val="Heading1separationline"/>
        <w:rPr>
          <w:lang w:val="en-US"/>
        </w:rPr>
      </w:pPr>
    </w:p>
    <w:tbl>
      <w:tblPr>
        <w:tblW w:w="9214" w:type="dxa"/>
        <w:tblInd w:w="216" w:type="dxa"/>
        <w:tblLayout w:type="fixed"/>
        <w:tblLook w:val="04A0" w:firstRow="1" w:lastRow="0" w:firstColumn="1" w:lastColumn="0" w:noHBand="0" w:noVBand="1"/>
      </w:tblPr>
      <w:tblGrid>
        <w:gridCol w:w="2490"/>
        <w:gridCol w:w="6724"/>
      </w:tblGrid>
      <w:tr w:rsidR="003C65E9" w:rsidRPr="003C65E9" w14:paraId="0681FB8C" w14:textId="77777777" w:rsidTr="008B1B67">
        <w:tc>
          <w:tcPr>
            <w:tcW w:w="2490" w:type="dxa"/>
          </w:tcPr>
          <w:p w14:paraId="5FDE0BD7" w14:textId="4FC38C0B" w:rsidR="003C65E9" w:rsidRPr="003C65E9" w:rsidRDefault="007E6522" w:rsidP="003C65E9">
            <w:pPr>
              <w:pStyle w:val="BodyText"/>
            </w:pPr>
            <w:r w:rsidRPr="007E6522">
              <w:t>External Data Model</w:t>
            </w:r>
          </w:p>
        </w:tc>
        <w:tc>
          <w:tcPr>
            <w:tcW w:w="6724" w:type="dxa"/>
          </w:tcPr>
          <w:p w14:paraId="14EA95D0" w14:textId="25BEFF0E" w:rsidR="003C65E9" w:rsidRPr="003C65E9" w:rsidRDefault="00C242D8" w:rsidP="003C65E9">
            <w:pPr>
              <w:pStyle w:val="BodyText"/>
            </w:pPr>
            <w:r w:rsidRPr="00C242D8">
              <w:t>Describes the semantics of the ‘maritime world’ (or a significant part thereof) by defining data structures and their relations. This could be at logical level (e.g. in UML) or at physical level (e.g. in XSD schema definitions), as for example standard data models, or S-100 based data produce specifications.</w:t>
            </w:r>
          </w:p>
        </w:tc>
      </w:tr>
    </w:tbl>
    <w:p w14:paraId="7E05B4F0" w14:textId="77777777" w:rsidR="0088772B" w:rsidRPr="003C65E9" w:rsidRDefault="0088772B" w:rsidP="0088772B">
      <w:pPr>
        <w:pStyle w:val="BodyText"/>
      </w:pPr>
    </w:p>
    <w:p w14:paraId="71AEB876" w14:textId="28D629A1" w:rsidR="001B55A5" w:rsidRDefault="001B55A5" w:rsidP="001B55A5">
      <w:pPr>
        <w:pStyle w:val="Heading1"/>
      </w:pPr>
      <w:bookmarkStart w:id="60" w:name="_Toc196558388"/>
      <w:r>
        <w:lastRenderedPageBreak/>
        <w:t>Abbreviations</w:t>
      </w:r>
      <w:bookmarkEnd w:id="60"/>
    </w:p>
    <w:p w14:paraId="2EC232DF" w14:textId="77777777" w:rsidR="0006030E" w:rsidRPr="0006030E" w:rsidRDefault="0006030E" w:rsidP="0006030E">
      <w:pPr>
        <w:pStyle w:val="Heading1separationline"/>
        <w:rPr>
          <w:lang w:val="en-US"/>
        </w:rPr>
      </w:pPr>
    </w:p>
    <w:p w14:paraId="11FEE6FE" w14:textId="77777777" w:rsidR="00D874F4" w:rsidRPr="00D874F4" w:rsidRDefault="00D874F4" w:rsidP="003C65E9">
      <w:pPr>
        <w:pStyle w:val="Abbreviations"/>
        <w:rPr>
          <w:lang w:val="en-US"/>
        </w:rPr>
      </w:pPr>
      <w:r w:rsidRPr="00D874F4">
        <w:rPr>
          <w:lang w:val="en-US"/>
        </w:rPr>
        <w:t>API</w:t>
      </w:r>
      <w:r w:rsidRPr="00D874F4">
        <w:rPr>
          <w:lang w:val="en-US"/>
        </w:rPr>
        <w:tab/>
        <w:t>Application Programming Interface</w:t>
      </w:r>
    </w:p>
    <w:p w14:paraId="305C1B75" w14:textId="77777777" w:rsidR="00A665AF" w:rsidRPr="00A665AF" w:rsidRDefault="00A665AF" w:rsidP="00A665AF">
      <w:pPr>
        <w:pStyle w:val="Abbreviations"/>
        <w:rPr>
          <w:lang w:val="en-US"/>
        </w:rPr>
      </w:pPr>
      <w:r w:rsidRPr="00A665AF">
        <w:rPr>
          <w:lang w:val="en-US"/>
        </w:rPr>
        <w:t>MIR</w:t>
      </w:r>
      <w:r w:rsidRPr="00A665AF">
        <w:rPr>
          <w:lang w:val="en-US"/>
        </w:rPr>
        <w:tab/>
        <w:t>Maritime Identity Registry</w:t>
      </w:r>
    </w:p>
    <w:p w14:paraId="58963384" w14:textId="77777777" w:rsidR="00A665AF" w:rsidRPr="00A665AF" w:rsidRDefault="00A665AF" w:rsidP="00A665AF">
      <w:pPr>
        <w:pStyle w:val="Abbreviations"/>
        <w:rPr>
          <w:lang w:val="en-US"/>
        </w:rPr>
      </w:pPr>
      <w:r w:rsidRPr="00A665AF">
        <w:rPr>
          <w:lang w:val="en-US"/>
        </w:rPr>
        <w:t>MRN</w:t>
      </w:r>
      <w:r w:rsidRPr="00A665AF">
        <w:rPr>
          <w:lang w:val="en-US"/>
        </w:rPr>
        <w:tab/>
        <w:t>Maritime Resource Name</w:t>
      </w:r>
    </w:p>
    <w:p w14:paraId="15432AE5" w14:textId="77777777" w:rsidR="00A665AF" w:rsidRPr="00A665AF" w:rsidRDefault="00A665AF" w:rsidP="00A665AF">
      <w:pPr>
        <w:pStyle w:val="Abbreviations"/>
        <w:rPr>
          <w:lang w:val="en-US"/>
        </w:rPr>
      </w:pPr>
      <w:r w:rsidRPr="00A665AF">
        <w:rPr>
          <w:lang w:val="en-US"/>
        </w:rPr>
        <w:t>MSR</w:t>
      </w:r>
      <w:r w:rsidRPr="00A665AF">
        <w:rPr>
          <w:lang w:val="en-US"/>
        </w:rPr>
        <w:tab/>
        <w:t>Maritime Service Registry</w:t>
      </w:r>
    </w:p>
    <w:p w14:paraId="195E1BA3" w14:textId="77777777" w:rsidR="00A665AF" w:rsidRPr="00A665AF" w:rsidRDefault="00A665AF" w:rsidP="00A665AF">
      <w:pPr>
        <w:pStyle w:val="Abbreviations"/>
        <w:rPr>
          <w:lang w:val="en-US"/>
        </w:rPr>
      </w:pPr>
      <w:r w:rsidRPr="00A665AF">
        <w:rPr>
          <w:lang w:val="en-US"/>
        </w:rPr>
        <w:t>REST</w:t>
      </w:r>
      <w:r w:rsidRPr="00A665AF">
        <w:rPr>
          <w:lang w:val="en-US"/>
        </w:rPr>
        <w:tab/>
      </w:r>
      <w:proofErr w:type="spellStart"/>
      <w:r w:rsidRPr="00A665AF">
        <w:rPr>
          <w:lang w:val="en-US"/>
        </w:rPr>
        <w:t>REpresentational</w:t>
      </w:r>
      <w:proofErr w:type="spellEnd"/>
      <w:r w:rsidRPr="00A665AF">
        <w:rPr>
          <w:lang w:val="en-US"/>
        </w:rPr>
        <w:t xml:space="preserve"> State Transfer</w:t>
      </w:r>
    </w:p>
    <w:p w14:paraId="4A57087E" w14:textId="77777777" w:rsidR="00A665AF" w:rsidRPr="00A665AF" w:rsidRDefault="00A665AF" w:rsidP="00A665AF">
      <w:pPr>
        <w:pStyle w:val="Abbreviations"/>
        <w:rPr>
          <w:lang w:val="en-US"/>
        </w:rPr>
      </w:pPr>
      <w:r w:rsidRPr="00A665AF">
        <w:rPr>
          <w:lang w:val="en-US"/>
        </w:rPr>
        <w:t>SECOM</w:t>
      </w:r>
      <w:r w:rsidRPr="00A665AF">
        <w:rPr>
          <w:lang w:val="en-US"/>
        </w:rPr>
        <w:tab/>
        <w:t>Secure Communication</w:t>
      </w:r>
    </w:p>
    <w:p w14:paraId="519D4571" w14:textId="4CD141CC" w:rsidR="00F74388" w:rsidRPr="00F74388" w:rsidRDefault="00A665AF" w:rsidP="00A665AF">
      <w:pPr>
        <w:pStyle w:val="Abbreviations"/>
        <w:rPr>
          <w:lang w:val="en-US"/>
        </w:rPr>
      </w:pPr>
      <w:r w:rsidRPr="00A665AF">
        <w:rPr>
          <w:lang w:val="en-US"/>
        </w:rPr>
        <w:t>UUID</w:t>
      </w:r>
      <w:r w:rsidRPr="00A665AF">
        <w:rPr>
          <w:lang w:val="en-US"/>
        </w:rPr>
        <w:tab/>
        <w:t xml:space="preserve">Universally Unique </w:t>
      </w:r>
      <w:proofErr w:type="spellStart"/>
      <w:r w:rsidRPr="00A665AF">
        <w:rPr>
          <w:lang w:val="en-US"/>
        </w:rPr>
        <w:t>IDentifier</w:t>
      </w:r>
      <w:proofErr w:type="spellEnd"/>
    </w:p>
    <w:p w14:paraId="0EAF13E3" w14:textId="77777777" w:rsidR="00F74388" w:rsidRPr="00F74388" w:rsidRDefault="00F74388" w:rsidP="00F74388">
      <w:pPr>
        <w:rPr>
          <w:lang w:val="en-US"/>
        </w:rPr>
      </w:pPr>
    </w:p>
    <w:p w14:paraId="620C5B7C" w14:textId="77777777" w:rsidR="00F74388" w:rsidRPr="00F74388" w:rsidRDefault="00F74388" w:rsidP="00F74388">
      <w:pPr>
        <w:rPr>
          <w:lang w:val="en-US"/>
        </w:rPr>
      </w:pPr>
    </w:p>
    <w:p w14:paraId="2356D688" w14:textId="77777777" w:rsidR="00F74388" w:rsidRPr="00F74388" w:rsidRDefault="00F74388" w:rsidP="00F74388">
      <w:pPr>
        <w:rPr>
          <w:lang w:val="en-US"/>
        </w:rPr>
      </w:pPr>
    </w:p>
    <w:p w14:paraId="65D268B3" w14:textId="77777777" w:rsidR="00F74388" w:rsidRPr="00F74388" w:rsidRDefault="00F74388" w:rsidP="00F74388">
      <w:pPr>
        <w:rPr>
          <w:lang w:val="en-US"/>
        </w:rPr>
      </w:pPr>
    </w:p>
    <w:p w14:paraId="41C144C8" w14:textId="77777777" w:rsidR="00F74388" w:rsidRPr="00F74388" w:rsidRDefault="00F74388" w:rsidP="00F74388">
      <w:pPr>
        <w:rPr>
          <w:lang w:val="en-US"/>
        </w:rPr>
      </w:pPr>
    </w:p>
    <w:p w14:paraId="5E03A7E1" w14:textId="77777777" w:rsidR="00F74388" w:rsidRPr="00F74388" w:rsidRDefault="00F74388" w:rsidP="00F74388">
      <w:pPr>
        <w:rPr>
          <w:lang w:val="en-US"/>
        </w:rPr>
      </w:pPr>
    </w:p>
    <w:p w14:paraId="045A61CC" w14:textId="77777777" w:rsidR="00F74388" w:rsidRPr="00F74388" w:rsidRDefault="00F74388" w:rsidP="00F74388">
      <w:pPr>
        <w:rPr>
          <w:lang w:val="en-US"/>
        </w:rPr>
      </w:pPr>
    </w:p>
    <w:p w14:paraId="6BF6EBC7" w14:textId="77777777" w:rsidR="00F74388" w:rsidRPr="00F74388" w:rsidRDefault="00F74388" w:rsidP="00F74388">
      <w:pPr>
        <w:rPr>
          <w:lang w:val="en-US"/>
        </w:rPr>
      </w:pPr>
    </w:p>
    <w:p w14:paraId="3AA4E1F8" w14:textId="77777777" w:rsidR="00F74388" w:rsidRPr="00F74388" w:rsidRDefault="00F74388" w:rsidP="00F74388">
      <w:pPr>
        <w:rPr>
          <w:lang w:val="en-US"/>
        </w:rPr>
      </w:pPr>
    </w:p>
    <w:p w14:paraId="0DE39C8D" w14:textId="77777777" w:rsidR="00F74388" w:rsidRPr="00F74388" w:rsidRDefault="00F74388" w:rsidP="00F74388">
      <w:pPr>
        <w:rPr>
          <w:lang w:val="en-US"/>
        </w:rPr>
      </w:pPr>
    </w:p>
    <w:p w14:paraId="52102198" w14:textId="77777777" w:rsidR="00F74388" w:rsidRPr="00F74388" w:rsidRDefault="00F74388" w:rsidP="00F74388">
      <w:pPr>
        <w:rPr>
          <w:lang w:val="en-US"/>
        </w:rPr>
      </w:pPr>
    </w:p>
    <w:p w14:paraId="394EDBB4" w14:textId="77777777" w:rsidR="00F74388" w:rsidRPr="00F74388" w:rsidRDefault="00F74388" w:rsidP="00F74388">
      <w:pPr>
        <w:rPr>
          <w:lang w:val="en-US"/>
        </w:rPr>
      </w:pPr>
    </w:p>
    <w:p w14:paraId="7EB474E0" w14:textId="77777777" w:rsidR="00F74388" w:rsidRPr="00F74388" w:rsidRDefault="00F74388" w:rsidP="00F74388">
      <w:pPr>
        <w:rPr>
          <w:lang w:val="en-US"/>
        </w:rPr>
      </w:pPr>
    </w:p>
    <w:p w14:paraId="26E3B522" w14:textId="77777777" w:rsidR="00F74388" w:rsidRPr="00F74388" w:rsidRDefault="00F74388" w:rsidP="00F74388">
      <w:pPr>
        <w:rPr>
          <w:lang w:val="en-US"/>
        </w:rPr>
      </w:pPr>
    </w:p>
    <w:p w14:paraId="49514318" w14:textId="77777777" w:rsidR="00F74388" w:rsidRPr="00F74388" w:rsidRDefault="00F74388" w:rsidP="00F74388">
      <w:pPr>
        <w:rPr>
          <w:lang w:val="en-US"/>
        </w:rPr>
      </w:pPr>
    </w:p>
    <w:p w14:paraId="6FECE65B" w14:textId="77777777" w:rsidR="00F74388" w:rsidRPr="00F74388" w:rsidRDefault="00F74388" w:rsidP="00F74388">
      <w:pPr>
        <w:rPr>
          <w:lang w:val="en-US"/>
        </w:rPr>
      </w:pPr>
    </w:p>
    <w:p w14:paraId="47EA32EA" w14:textId="77777777" w:rsidR="00F74388" w:rsidRPr="00F74388" w:rsidRDefault="00F74388" w:rsidP="00F74388">
      <w:pPr>
        <w:rPr>
          <w:lang w:val="en-US"/>
        </w:rPr>
      </w:pPr>
    </w:p>
    <w:p w14:paraId="460B0443" w14:textId="77777777" w:rsidR="00F74388" w:rsidRPr="00F74388" w:rsidRDefault="00F74388" w:rsidP="00F74388">
      <w:pPr>
        <w:rPr>
          <w:lang w:val="en-US"/>
        </w:rPr>
      </w:pPr>
    </w:p>
    <w:p w14:paraId="720DCE74" w14:textId="77777777" w:rsidR="00F74388" w:rsidRPr="00F74388" w:rsidRDefault="00F74388" w:rsidP="00F74388">
      <w:pPr>
        <w:rPr>
          <w:lang w:val="en-US"/>
        </w:rPr>
      </w:pPr>
    </w:p>
    <w:p w14:paraId="657A3249" w14:textId="77777777" w:rsidR="00F74388" w:rsidRPr="00F74388" w:rsidRDefault="00F74388" w:rsidP="00F74388">
      <w:pPr>
        <w:rPr>
          <w:lang w:val="en-US"/>
        </w:rPr>
      </w:pPr>
    </w:p>
    <w:p w14:paraId="2FEBF8AF" w14:textId="77777777" w:rsidR="00F74388" w:rsidRPr="00F74388" w:rsidRDefault="00F74388" w:rsidP="00F74388">
      <w:pPr>
        <w:rPr>
          <w:lang w:val="en-US"/>
        </w:rPr>
      </w:pPr>
    </w:p>
    <w:p w14:paraId="23F9ED9F" w14:textId="77777777" w:rsidR="00F74388" w:rsidRPr="00F74388" w:rsidRDefault="00F74388" w:rsidP="00F74388">
      <w:pPr>
        <w:rPr>
          <w:lang w:val="en-US"/>
        </w:rPr>
      </w:pPr>
    </w:p>
    <w:p w14:paraId="7BB85D63" w14:textId="77777777" w:rsidR="00F74388" w:rsidRPr="00F74388" w:rsidRDefault="00F74388" w:rsidP="00F74388">
      <w:pPr>
        <w:rPr>
          <w:lang w:val="en-US"/>
        </w:rPr>
      </w:pPr>
    </w:p>
    <w:p w14:paraId="378F3B44" w14:textId="77777777" w:rsidR="00F74388" w:rsidRPr="00F74388" w:rsidRDefault="00F74388" w:rsidP="00F74388">
      <w:pPr>
        <w:rPr>
          <w:lang w:val="en-US"/>
        </w:rPr>
      </w:pPr>
    </w:p>
    <w:p w14:paraId="3EFB3272" w14:textId="77777777" w:rsidR="00F74388" w:rsidRPr="00F74388" w:rsidRDefault="00F74388" w:rsidP="00F74388">
      <w:pPr>
        <w:rPr>
          <w:lang w:val="en-US"/>
        </w:rPr>
      </w:pPr>
    </w:p>
    <w:p w14:paraId="1D71CED2" w14:textId="77777777" w:rsidR="00F74388" w:rsidRDefault="00F74388" w:rsidP="00F74388">
      <w:pPr>
        <w:rPr>
          <w:rFonts w:eastAsiaTheme="minorHAnsi" w:cstheme="minorBidi"/>
          <w:lang w:val="en-US"/>
        </w:rPr>
      </w:pPr>
    </w:p>
    <w:p w14:paraId="7CEF3170" w14:textId="0162C0D4" w:rsidR="00F74388" w:rsidRPr="00F74388" w:rsidRDefault="00F74388" w:rsidP="00F74388">
      <w:pPr>
        <w:tabs>
          <w:tab w:val="left" w:pos="8774"/>
        </w:tabs>
        <w:rPr>
          <w:lang w:val="en-US"/>
        </w:rPr>
      </w:pPr>
      <w:r>
        <w:rPr>
          <w:lang w:val="en-US"/>
        </w:rPr>
        <w:tab/>
      </w:r>
    </w:p>
    <w:p w14:paraId="613C3A1D" w14:textId="321AB82F" w:rsidR="00942AE3" w:rsidRDefault="00942AE3" w:rsidP="00942AE3">
      <w:pPr>
        <w:pStyle w:val="Heading1"/>
      </w:pPr>
      <w:bookmarkStart w:id="61" w:name="_Toc196558389"/>
      <w:r>
        <w:lastRenderedPageBreak/>
        <w:t>References</w:t>
      </w:r>
      <w:bookmarkEnd w:id="61"/>
    </w:p>
    <w:p w14:paraId="446283BD" w14:textId="77777777" w:rsidR="0006030E" w:rsidRPr="0006030E" w:rsidRDefault="0006030E" w:rsidP="0006030E">
      <w:pPr>
        <w:pStyle w:val="Heading1separationline"/>
        <w:rPr>
          <w:lang w:val="en-US"/>
        </w:rPr>
      </w:pPr>
    </w:p>
    <w:p w14:paraId="6B4EC86A" w14:textId="47438523" w:rsidR="00293326" w:rsidRPr="00293326" w:rsidRDefault="00293326" w:rsidP="00293326">
      <w:pPr>
        <w:pStyle w:val="Referencelist"/>
        <w:numPr>
          <w:ilvl w:val="0"/>
          <w:numId w:val="49"/>
        </w:numPr>
        <w:rPr>
          <w:lang w:val="en-US"/>
        </w:rPr>
      </w:pPr>
      <w:r w:rsidRPr="00293326">
        <w:rPr>
          <w:lang w:val="en-US"/>
        </w:rPr>
        <w:t>IALA</w:t>
      </w:r>
      <w:r>
        <w:rPr>
          <w:lang w:val="en-US"/>
        </w:rPr>
        <w:t>. 2022.</w:t>
      </w:r>
      <w:r w:rsidRPr="00293326">
        <w:rPr>
          <w:lang w:val="en-US"/>
        </w:rPr>
        <w:t xml:space="preserve"> Guideline 1128 on Specification of e-Navigation Technical Services v1.6</w:t>
      </w:r>
    </w:p>
    <w:p w14:paraId="486B797A" w14:textId="77777777" w:rsidR="00293326" w:rsidRPr="00032B47" w:rsidRDefault="00293326" w:rsidP="00293326">
      <w:pPr>
        <w:pStyle w:val="Referencelist"/>
        <w:numPr>
          <w:ilvl w:val="0"/>
          <w:numId w:val="49"/>
        </w:numPr>
        <w:rPr>
          <w:highlight w:val="yellow"/>
          <w:lang w:val="en-US"/>
        </w:rPr>
      </w:pPr>
      <w:bookmarkStart w:id="62" w:name="_Ref196552839"/>
      <w:r w:rsidRPr="00032B47">
        <w:rPr>
          <w:highlight w:val="yellow"/>
          <w:lang w:val="en-US"/>
        </w:rPr>
        <w:t>Technical Service Specification for VTS – Vessel Route Exchange v1.0</w:t>
      </w:r>
      <w:bookmarkEnd w:id="62"/>
    </w:p>
    <w:p w14:paraId="094B98EE" w14:textId="77777777" w:rsidR="00526A15" w:rsidRPr="00526A15" w:rsidRDefault="00526A15" w:rsidP="00526A15">
      <w:pPr>
        <w:pStyle w:val="Referencelist"/>
        <w:numPr>
          <w:ilvl w:val="0"/>
          <w:numId w:val="49"/>
        </w:numPr>
        <w:rPr>
          <w:lang w:val="en-US"/>
        </w:rPr>
      </w:pPr>
      <w:bookmarkStart w:id="63" w:name="_Ref196552851"/>
      <w:r w:rsidRPr="00526A15">
        <w:rPr>
          <w:lang w:val="en-US"/>
        </w:rPr>
        <w:t>IMO 2024. MSC.1CIRC.1610REV.1 INITIAL DESCRIPTIONS OF MARITIME SERVICES IN THE CONTEXT OF E-NAVIGATION https://wwwcdn.imo.org/localresources/en/OurWork/Safety/Documents/enavigation/MSC.1-CIRC.1610%20- %20Initial%20Descriptions%20Of%20Maritime%20ServicesIn%20The%20Context%20Of%20E-Navigation%20(Secretariat)%20(1).pdf</w:t>
      </w:r>
      <w:bookmarkEnd w:id="63"/>
    </w:p>
    <w:p w14:paraId="103690CB" w14:textId="77777777" w:rsidR="00293326" w:rsidRPr="00293326" w:rsidRDefault="00293326" w:rsidP="00293326">
      <w:pPr>
        <w:pStyle w:val="Referencelist"/>
        <w:numPr>
          <w:ilvl w:val="0"/>
          <w:numId w:val="49"/>
        </w:numPr>
        <w:rPr>
          <w:lang w:val="en-US"/>
        </w:rPr>
      </w:pPr>
      <w:bookmarkStart w:id="64" w:name="_Ref196552873"/>
      <w:r w:rsidRPr="00293326">
        <w:rPr>
          <w:lang w:val="en-US"/>
        </w:rPr>
        <w:t>IEC 63173-2 SECOM  Committee Draft 80/1149/CD</w:t>
      </w:r>
      <w:bookmarkEnd w:id="64"/>
    </w:p>
    <w:p w14:paraId="185D7C69" w14:textId="77777777" w:rsidR="00293326" w:rsidRPr="00293326" w:rsidRDefault="00293326" w:rsidP="00293326">
      <w:pPr>
        <w:pStyle w:val="Referencelist"/>
        <w:numPr>
          <w:ilvl w:val="0"/>
          <w:numId w:val="49"/>
        </w:numPr>
        <w:rPr>
          <w:lang w:val="en-US"/>
        </w:rPr>
      </w:pPr>
      <w:bookmarkStart w:id="65" w:name="_Ref196553075"/>
      <w:r w:rsidRPr="00293326">
        <w:rPr>
          <w:lang w:val="en-US"/>
        </w:rPr>
        <w:t xml:space="preserve">SECOM Service Interface </w:t>
      </w:r>
      <w:proofErr w:type="spellStart"/>
      <w:r w:rsidRPr="00293326">
        <w:rPr>
          <w:lang w:val="en-US"/>
        </w:rPr>
        <w:t>OpenAPI</w:t>
      </w:r>
      <w:bookmarkEnd w:id="65"/>
      <w:proofErr w:type="spellEnd"/>
      <w:r w:rsidRPr="00293326">
        <w:rPr>
          <w:lang w:val="en-US"/>
        </w:rPr>
        <w:t xml:space="preserve"> </w:t>
      </w:r>
    </w:p>
    <w:p w14:paraId="645CCCEA" w14:textId="77777777" w:rsidR="00940274" w:rsidRPr="00940274" w:rsidRDefault="00940274" w:rsidP="00940274">
      <w:pPr>
        <w:pStyle w:val="Referencelist"/>
        <w:numPr>
          <w:ilvl w:val="0"/>
          <w:numId w:val="49"/>
        </w:numPr>
        <w:rPr>
          <w:lang w:val="en-US"/>
        </w:rPr>
      </w:pPr>
      <w:r w:rsidRPr="00940274">
        <w:rPr>
          <w:lang w:val="en-US"/>
        </w:rPr>
        <w:t>IHO. 2024. Universal Hydrographic Data Model Standard S-100 5.2.0</w:t>
      </w:r>
    </w:p>
    <w:p w14:paraId="5B3DC262" w14:textId="77777777" w:rsidR="00293326" w:rsidRPr="00293326" w:rsidRDefault="00293326" w:rsidP="00293326">
      <w:pPr>
        <w:pStyle w:val="Referencelist"/>
        <w:numPr>
          <w:ilvl w:val="0"/>
          <w:numId w:val="49"/>
        </w:numPr>
        <w:rPr>
          <w:lang w:val="en-US"/>
        </w:rPr>
      </w:pPr>
      <w:r w:rsidRPr="00293326">
        <w:rPr>
          <w:lang w:val="en-US"/>
        </w:rPr>
        <w:t>NIST Digital Signature Standard (DSS–FIPS Publication 186)</w:t>
      </w:r>
    </w:p>
    <w:p w14:paraId="6B571366" w14:textId="77777777" w:rsidR="00293326" w:rsidRPr="00293326" w:rsidRDefault="00293326" w:rsidP="00293326">
      <w:pPr>
        <w:pStyle w:val="Referencelist"/>
        <w:numPr>
          <w:ilvl w:val="0"/>
          <w:numId w:val="49"/>
        </w:numPr>
        <w:rPr>
          <w:lang w:val="en-US"/>
        </w:rPr>
      </w:pPr>
      <w:r w:rsidRPr="00293326">
        <w:rPr>
          <w:lang w:val="en-US"/>
        </w:rPr>
        <w:t>RFC 9110 HTTP Semantics</w:t>
      </w:r>
    </w:p>
    <w:p w14:paraId="06901C2E" w14:textId="77777777" w:rsidR="00293326" w:rsidRPr="00293326" w:rsidRDefault="00293326" w:rsidP="00293326">
      <w:pPr>
        <w:pStyle w:val="Referencelist"/>
        <w:numPr>
          <w:ilvl w:val="0"/>
          <w:numId w:val="49"/>
        </w:numPr>
        <w:rPr>
          <w:lang w:val="en-US"/>
        </w:rPr>
      </w:pPr>
      <w:bookmarkStart w:id="66" w:name="_Ref196552959"/>
      <w:r w:rsidRPr="00293326">
        <w:rPr>
          <w:lang w:val="en-US"/>
        </w:rPr>
        <w:t>IEC 63173-1 S-421 Route Plan based on S-100 Committee Draft 80/1148/CD</w:t>
      </w:r>
      <w:bookmarkEnd w:id="66"/>
    </w:p>
    <w:p w14:paraId="6195C862" w14:textId="4C539D2B" w:rsidR="00293326" w:rsidRPr="00293326" w:rsidRDefault="00293326" w:rsidP="00293326">
      <w:pPr>
        <w:pStyle w:val="Referencelist"/>
        <w:numPr>
          <w:ilvl w:val="0"/>
          <w:numId w:val="49"/>
        </w:numPr>
        <w:rPr>
          <w:lang w:val="en-US"/>
        </w:rPr>
      </w:pPr>
      <w:bookmarkStart w:id="67" w:name="_Ref196553041"/>
      <w:r w:rsidRPr="00293326">
        <w:rPr>
          <w:lang w:val="en-US"/>
        </w:rPr>
        <w:t>IALA</w:t>
      </w:r>
      <w:r w:rsidR="00940274">
        <w:rPr>
          <w:lang w:val="en-US"/>
        </w:rPr>
        <w:t>. 2022</w:t>
      </w:r>
      <w:r w:rsidRPr="00293326">
        <w:rPr>
          <w:lang w:val="en-US"/>
        </w:rPr>
        <w:t xml:space="preserve"> Guideline G1183 Provision of Maritime Identities v1.1</w:t>
      </w:r>
      <w:bookmarkEnd w:id="67"/>
    </w:p>
    <w:p w14:paraId="4A352FDE" w14:textId="77777777" w:rsidR="00293326" w:rsidRPr="00293326" w:rsidRDefault="00293326" w:rsidP="00293326">
      <w:pPr>
        <w:pStyle w:val="Referencelist"/>
        <w:numPr>
          <w:ilvl w:val="0"/>
          <w:numId w:val="49"/>
        </w:numPr>
        <w:rPr>
          <w:lang w:val="en-US"/>
        </w:rPr>
      </w:pPr>
      <w:bookmarkStart w:id="68" w:name="_Ref196552948"/>
      <w:r w:rsidRPr="00293326">
        <w:rPr>
          <w:lang w:val="en-US"/>
        </w:rPr>
        <w:t>IALA Guideline GXXXX Maritime Service Registry Technical Specification v1.0</w:t>
      </w:r>
      <w:bookmarkEnd w:id="68"/>
    </w:p>
    <w:p w14:paraId="10796471" w14:textId="12AE219B" w:rsidR="00732C74" w:rsidRDefault="00754ECD" w:rsidP="00754ECD">
      <w:pPr>
        <w:pStyle w:val="Heading1"/>
      </w:pPr>
      <w:bookmarkStart w:id="69" w:name="_Toc196558390"/>
      <w:r>
        <w:lastRenderedPageBreak/>
        <w:t xml:space="preserve">Appendix </w:t>
      </w:r>
      <w:r w:rsidR="00D1503F">
        <w:t xml:space="preserve">1 </w:t>
      </w:r>
      <w:r>
        <w:t>– Service Design Template OPENAPI (SWAGGER) in JSON</w:t>
      </w:r>
      <w:bookmarkEnd w:id="69"/>
    </w:p>
    <w:p w14:paraId="73712F86" w14:textId="77777777" w:rsidR="00754ECD" w:rsidRDefault="00754ECD" w:rsidP="00754ECD">
      <w:pPr>
        <w:pStyle w:val="Heading1separationline"/>
        <w:rPr>
          <w:lang w:val="en-US"/>
        </w:rPr>
      </w:pPr>
    </w:p>
    <w:p w14:paraId="0B0171CD" w14:textId="7CFECA83" w:rsidR="00754ECD" w:rsidRDefault="00BA0D7B" w:rsidP="00754ECD">
      <w:pPr>
        <w:pStyle w:val="BodyText"/>
        <w:rPr>
          <w:lang w:val="en-US"/>
        </w:rPr>
      </w:pPr>
      <w:r w:rsidRPr="00BA0D7B">
        <w:rPr>
          <w:lang w:val="en-US"/>
        </w:rPr>
        <w:t xml:space="preserve">The </w:t>
      </w:r>
      <w:proofErr w:type="spellStart"/>
      <w:r w:rsidRPr="00BA0D7B">
        <w:rPr>
          <w:lang w:val="en-US"/>
        </w:rPr>
        <w:t>OpenAPI</w:t>
      </w:r>
      <w:proofErr w:type="spellEnd"/>
      <w:r w:rsidRPr="00BA0D7B">
        <w:rPr>
          <w:lang w:val="en-US"/>
        </w:rPr>
        <w:t xml:space="preserve"> JSON file can be found in ref </w:t>
      </w:r>
      <w:r w:rsidR="005F5015">
        <w:rPr>
          <w:lang w:val="en-US"/>
        </w:rPr>
        <w:fldChar w:fldCharType="begin"/>
      </w:r>
      <w:r w:rsidR="005F5015">
        <w:rPr>
          <w:lang w:val="en-US"/>
        </w:rPr>
        <w:instrText xml:space="preserve"> REF _Ref196553075 \r \h </w:instrText>
      </w:r>
      <w:r w:rsidR="005F5015">
        <w:rPr>
          <w:lang w:val="en-US"/>
        </w:rPr>
      </w:r>
      <w:r w:rsidR="005F5015">
        <w:rPr>
          <w:lang w:val="en-US"/>
        </w:rPr>
        <w:fldChar w:fldCharType="separate"/>
      </w:r>
      <w:r w:rsidR="005F5015">
        <w:rPr>
          <w:lang w:val="en-US"/>
        </w:rPr>
        <w:t>[5]</w:t>
      </w:r>
      <w:r w:rsidR="005F5015">
        <w:rPr>
          <w:lang w:val="en-US"/>
        </w:rPr>
        <w:fldChar w:fldCharType="end"/>
      </w:r>
      <w:r w:rsidRPr="00BA0D7B">
        <w:rPr>
          <w:lang w:val="en-US"/>
        </w:rPr>
        <w:t>.</w:t>
      </w:r>
    </w:p>
    <w:p w14:paraId="7CC5DBE7" w14:textId="3EC8277E" w:rsidR="00BA0D7B" w:rsidRDefault="00BA0D7B" w:rsidP="00BA0D7B">
      <w:pPr>
        <w:pStyle w:val="Heading1"/>
      </w:pPr>
      <w:bookmarkStart w:id="70" w:name="_Toc196558391"/>
      <w:r>
        <w:lastRenderedPageBreak/>
        <w:t>Appendix 2 – Guidance on Implementation</w:t>
      </w:r>
      <w:bookmarkEnd w:id="70"/>
    </w:p>
    <w:p w14:paraId="407182AC" w14:textId="77777777" w:rsidR="00BA0D7B" w:rsidRDefault="00BA0D7B" w:rsidP="00BA0D7B">
      <w:pPr>
        <w:pStyle w:val="Heading1separationline"/>
        <w:rPr>
          <w:lang w:val="en-US"/>
        </w:rPr>
      </w:pPr>
    </w:p>
    <w:p w14:paraId="55A5BEB9" w14:textId="100DFD13" w:rsidR="00BA0D7B" w:rsidRPr="00BA0D7B" w:rsidRDefault="008969A7" w:rsidP="00BA0D7B">
      <w:pPr>
        <w:pStyle w:val="BodyText"/>
        <w:rPr>
          <w:lang w:val="en-US"/>
        </w:rPr>
      </w:pPr>
      <w:r w:rsidRPr="008969A7">
        <w:rPr>
          <w:lang w:val="en-US"/>
        </w:rPr>
        <w:t>More information can be found in ref</w:t>
      </w:r>
      <w:r w:rsidR="005F5015">
        <w:rPr>
          <w:lang w:val="en-US"/>
        </w:rPr>
        <w:t xml:space="preserve"> </w:t>
      </w:r>
      <w:r w:rsidR="005F5015">
        <w:rPr>
          <w:lang w:val="en-US"/>
        </w:rPr>
        <w:fldChar w:fldCharType="begin"/>
      </w:r>
      <w:r w:rsidR="005F5015">
        <w:rPr>
          <w:lang w:val="en-US"/>
        </w:rPr>
        <w:instrText xml:space="preserve"> REF _Ref196552873 \r \h </w:instrText>
      </w:r>
      <w:r w:rsidR="005F5015">
        <w:rPr>
          <w:lang w:val="en-US"/>
        </w:rPr>
      </w:r>
      <w:r w:rsidR="005F5015">
        <w:rPr>
          <w:lang w:val="en-US"/>
        </w:rPr>
        <w:fldChar w:fldCharType="separate"/>
      </w:r>
      <w:r w:rsidR="005F5015">
        <w:rPr>
          <w:lang w:val="en-US"/>
        </w:rPr>
        <w:t>[4]</w:t>
      </w:r>
      <w:r w:rsidR="005F5015">
        <w:rPr>
          <w:lang w:val="en-US"/>
        </w:rPr>
        <w:fldChar w:fldCharType="end"/>
      </w:r>
    </w:p>
    <w:sectPr w:rsidR="00BA0D7B" w:rsidRPr="00BA0D7B" w:rsidSect="00176A62">
      <w:headerReference w:type="even" r:id="rId40"/>
      <w:headerReference w:type="default" r:id="rId41"/>
      <w:headerReference w:type="first" r:id="rId42"/>
      <w:footerReference w:type="first" r:id="rId43"/>
      <w:pgSz w:w="11906" w:h="16838" w:code="9"/>
      <w:pgMar w:top="1276" w:right="1080" w:bottom="1440" w:left="1080" w:header="454" w:footer="313"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8" w:author="Sarah Robinson, WWA Advisor" w:date="2025-04-26T09:02:00Z" w:initials="SR">
    <w:p w14:paraId="73BC09A4" w14:textId="77777777" w:rsidR="007C4B54" w:rsidRDefault="007C4B54" w:rsidP="007C4B54">
      <w:pPr>
        <w:pStyle w:val="CommentText"/>
        <w:jc w:val="left"/>
      </w:pPr>
      <w:r>
        <w:rPr>
          <w:rStyle w:val="CommentReference"/>
        </w:rPr>
        <w:annotationRef/>
      </w:r>
      <w:r>
        <w:t>Same comment as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BC09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1E4432" w16cex:dateUtc="2025-04-26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BC09A4" w16cid:durableId="631E44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77726" w14:textId="77777777" w:rsidR="00364BC9" w:rsidRPr="00DB5A5E" w:rsidRDefault="00364BC9" w:rsidP="00EA6416">
      <w:r w:rsidRPr="00DB5A5E">
        <w:separator/>
      </w:r>
    </w:p>
    <w:p w14:paraId="5502C7D7" w14:textId="77777777" w:rsidR="00364BC9" w:rsidRPr="00DB5A5E" w:rsidRDefault="00364BC9" w:rsidP="00EA6416"/>
  </w:endnote>
  <w:endnote w:type="continuationSeparator" w:id="0">
    <w:p w14:paraId="742BF3AC" w14:textId="77777777" w:rsidR="00364BC9" w:rsidRPr="00DB5A5E" w:rsidRDefault="00364BC9" w:rsidP="00EA6416">
      <w:r w:rsidRPr="00DB5A5E">
        <w:continuationSeparator/>
      </w:r>
    </w:p>
    <w:p w14:paraId="55300811" w14:textId="77777777" w:rsidR="00364BC9" w:rsidRPr="00DB5A5E" w:rsidRDefault="00364BC9" w:rsidP="00EA6416"/>
  </w:endnote>
  <w:endnote w:type="continuationNotice" w:id="1">
    <w:p w14:paraId="0A593644" w14:textId="77777777" w:rsidR="00364BC9" w:rsidRPr="00DB5A5E" w:rsidRDefault="00364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함초롬바탕">
    <w:charset w:val="81"/>
    <w:family w:val="roman"/>
    <w:pitch w:val="variable"/>
    <w:sig w:usb0="F7002EFF" w:usb1="19DFFFFF" w:usb2="001BFDD7" w:usb3="00000000" w:csb0="001F007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NanumGothic">
    <w:charset w:val="81"/>
    <w:family w:val="auto"/>
    <w:pitch w:val="variable"/>
    <w:sig w:usb0="80000003" w:usb1="09D7FCEB" w:usb2="00000010"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47237" w14:textId="77777777" w:rsidR="00A47C1A" w:rsidRPr="00DB5A5E" w:rsidRDefault="00A47C1A" w:rsidP="00EA6416">
    <w:pPr>
      <w:pStyle w:val="Footer"/>
      <w:rPr>
        <w:lang w:val="en-GB"/>
      </w:rPr>
    </w:pPr>
  </w:p>
  <w:p w14:paraId="6D607BB7" w14:textId="77777777" w:rsidR="00F3746A" w:rsidRPr="00DB5A5E" w:rsidRDefault="00F3746A" w:rsidP="00F3746A">
    <w:pPr>
      <w:pStyle w:val="Footerportrait"/>
      <w:rPr>
        <w:noProof w:val="0"/>
        <w:lang w:val="en-GB"/>
      </w:rPr>
    </w:pPr>
  </w:p>
  <w:p w14:paraId="3F1055C1" w14:textId="3233195B" w:rsidR="00F3746A" w:rsidRPr="00DB5A5E" w:rsidRDefault="00F3746A" w:rsidP="00F3746A">
    <w:pPr>
      <w:pStyle w:val="Footerportrait"/>
      <w:rPr>
        <w:noProof w:val="0"/>
        <w:lang w:val="en-GB"/>
      </w:rPr>
    </w:pPr>
    <w:r w:rsidRPr="00DB5A5E">
      <w:rPr>
        <w:noProof w:val="0"/>
        <w:lang w:val="en-GB"/>
      </w:rPr>
      <w:t>Proceedings of the 20</w:t>
    </w:r>
    <w:r w:rsidRPr="00DB5A5E">
      <w:rPr>
        <w:noProof w:val="0"/>
        <w:vertAlign w:val="superscript"/>
        <w:lang w:val="en-GB"/>
      </w:rPr>
      <w:t>th</w:t>
    </w:r>
    <w:r w:rsidRPr="00DB5A5E">
      <w:rPr>
        <w:noProof w:val="0"/>
        <w:lang w:val="en-GB"/>
      </w:rPr>
      <w:t xml:space="preserve"> IALA Conference 30</w:t>
    </w:r>
    <w:r w:rsidRPr="00DB5A5E">
      <w:rPr>
        <w:noProof w:val="0"/>
        <w:vertAlign w:val="superscript"/>
        <w:lang w:val="en-GB"/>
      </w:rPr>
      <w:t>th</w:t>
    </w:r>
    <w:r w:rsidRPr="00DB5A5E">
      <w:rPr>
        <w:noProof w:val="0"/>
        <w:lang w:val="en-GB"/>
      </w:rPr>
      <w:t xml:space="preserve"> May – 2</w:t>
    </w:r>
    <w:r w:rsidRPr="00DB5A5E">
      <w:rPr>
        <w:noProof w:val="0"/>
        <w:vertAlign w:val="superscript"/>
        <w:lang w:val="en-GB"/>
      </w:rPr>
      <w:t>nd</w:t>
    </w:r>
    <w:r w:rsidRPr="00DB5A5E">
      <w:rPr>
        <w:noProof w:val="0"/>
        <w:lang w:val="en-GB"/>
      </w:rPr>
      <w:t xml:space="preserve"> June 2023, Rio de Janeiro, Brazil</w:t>
    </w:r>
    <w:r w:rsidRPr="00DB5A5E">
      <w:rPr>
        <w:noProof w:val="0"/>
        <w:lang w:val="en-GB"/>
      </w:rPr>
      <w:tab/>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2</w:t>
    </w:r>
    <w:r w:rsidRPr="00DB5A5E">
      <w:rPr>
        <w:rStyle w:val="PageNumber"/>
        <w:noProof w:val="0"/>
        <w:szCs w:val="15"/>
        <w:lang w:val="en-GB"/>
      </w:rPr>
      <w:fldChar w:fldCharType="end"/>
    </w:r>
  </w:p>
  <w:p w14:paraId="6A8E2B4D" w14:textId="77777777" w:rsidR="00815D85" w:rsidRPr="00DB5A5E" w:rsidRDefault="00815D85" w:rsidP="00EA64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70E6" w14:textId="660A50F0" w:rsidR="0061509A" w:rsidRPr="00DB5A5E" w:rsidRDefault="0061509A" w:rsidP="0061509A">
    <w:pPr>
      <w:ind w:left="-284" w:firstLine="284"/>
      <w:rPr>
        <w:color w:val="00558C"/>
      </w:rPr>
    </w:pPr>
    <w:r>
      <w:rPr>
        <w:rFonts w:ascii="Calibri" w:hAnsi="Calibri" w:cs="Calibri"/>
        <w:noProof/>
        <w:color w:val="000000"/>
      </w:rPr>
      <w:drawing>
        <wp:anchor distT="0" distB="0" distL="114300" distR="114300" simplePos="0" relativeHeight="251658257" behindDoc="0" locked="0" layoutInCell="1" allowOverlap="1" wp14:anchorId="75336816" wp14:editId="6E29FA7D">
          <wp:simplePos x="0" y="0"/>
          <wp:positionH relativeFrom="column">
            <wp:posOffset>-310242</wp:posOffset>
          </wp:positionH>
          <wp:positionV relativeFrom="paragraph">
            <wp:posOffset>-256449</wp:posOffset>
          </wp:positionV>
          <wp:extent cx="3620135" cy="822960"/>
          <wp:effectExtent l="0" t="0" r="0" b="0"/>
          <wp:wrapSquare wrapText="bothSides"/>
          <wp:docPr id="1996723169" name="Picture 4" descr="A close-up of a contact 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23169" name="Picture 4" descr="A close-up of a contact us&#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62013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325" w:rsidRPr="00DB5A5E">
      <w:rPr>
        <w:noProof/>
        <w:color w:val="00558C"/>
      </w:rPr>
      <mc:AlternateContent>
        <mc:Choice Requires="wps">
          <w:drawing>
            <wp:anchor distT="0" distB="0" distL="114300" distR="114300" simplePos="0" relativeHeight="251658244" behindDoc="0" locked="0" layoutInCell="1" allowOverlap="1" wp14:anchorId="7D0FEEBF" wp14:editId="73186999">
              <wp:simplePos x="0" y="0"/>
              <wp:positionH relativeFrom="page">
                <wp:posOffset>209550</wp:posOffset>
              </wp:positionH>
              <wp:positionV relativeFrom="page">
                <wp:posOffset>9639300</wp:posOffset>
              </wp:positionV>
              <wp:extent cx="7134225" cy="27214"/>
              <wp:effectExtent l="0" t="0" r="28575" b="30480"/>
              <wp:wrapNone/>
              <wp:docPr id="11" name="Straight Connector 11"/>
              <wp:cNvGraphicFramePr/>
              <a:graphic xmlns:a="http://schemas.openxmlformats.org/drawingml/2006/main">
                <a:graphicData uri="http://schemas.microsoft.com/office/word/2010/wordprocessingShape">
                  <wps:wsp>
                    <wps:cNvCnPr/>
                    <wps:spPr>
                      <a:xfrm>
                        <a:off x="0" y="0"/>
                        <a:ext cx="7134225" cy="27214"/>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D2284" id="Straight Connector 11"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5pt,759pt" to="578.25pt,7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" strokecolor="#4472c4 [3204]" strokeweight="1pt">
              <v:stroke joinstyle="miter"/>
              <w10:wrap anchorx="page" anchory="page"/>
            </v:line>
          </w:pict>
        </mc:Fallback>
      </mc:AlternateContent>
    </w:r>
  </w:p>
  <w:p w14:paraId="7A3DDB3A" w14:textId="093B0972" w:rsidR="00815D85" w:rsidRPr="00DB5A5E" w:rsidRDefault="00815D85" w:rsidP="00B040F4">
    <w:pPr>
      <w:ind w:left="-284" w:firstLine="284"/>
      <w:rPr>
        <w:color w:val="00558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4937" w14:textId="623571C6" w:rsidR="00687D4C" w:rsidRPr="00DB5A5E" w:rsidRDefault="00687D4C" w:rsidP="0061509A">
    <w:pPr>
      <w:ind w:left="-284" w:firstLine="284"/>
      <w:rPr>
        <w:color w:val="00558C"/>
      </w:rPr>
    </w:pPr>
    <w:r w:rsidRPr="00DB5A5E">
      <w:rPr>
        <w:noProof/>
        <w:color w:val="00558C"/>
      </w:rPr>
      <mc:AlternateContent>
        <mc:Choice Requires="wps">
          <w:drawing>
            <wp:anchor distT="0" distB="0" distL="114300" distR="114300" simplePos="0" relativeHeight="251658263" behindDoc="0" locked="0" layoutInCell="1" allowOverlap="1" wp14:anchorId="149514FD" wp14:editId="375AA2A8">
              <wp:simplePos x="0" y="0"/>
              <wp:positionH relativeFrom="page">
                <wp:posOffset>209550</wp:posOffset>
              </wp:positionH>
              <wp:positionV relativeFrom="page">
                <wp:posOffset>9639300</wp:posOffset>
              </wp:positionV>
              <wp:extent cx="7134225" cy="27214"/>
              <wp:effectExtent l="0" t="0" r="28575" b="30480"/>
              <wp:wrapNone/>
              <wp:docPr id="1163067857" name="Straight Connector 1163067857"/>
              <wp:cNvGraphicFramePr/>
              <a:graphic xmlns:a="http://schemas.openxmlformats.org/drawingml/2006/main">
                <a:graphicData uri="http://schemas.microsoft.com/office/word/2010/wordprocessingShape">
                  <wps:wsp>
                    <wps:cNvCnPr/>
                    <wps:spPr>
                      <a:xfrm>
                        <a:off x="0" y="0"/>
                        <a:ext cx="7134225" cy="27214"/>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444AA" id="Straight Connector 1163067857"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5pt,759pt" to="578.25pt,7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" strokecolor="#4472c4 [3204]" strokeweight="1pt">
              <v:stroke joinstyle="miter"/>
              <w10:wrap anchorx="page" anchory="page"/>
            </v:line>
          </w:pict>
        </mc:Fallback>
      </mc:AlternateContent>
    </w:r>
  </w:p>
  <w:p w14:paraId="0A13B939" w14:textId="16E11057" w:rsidR="00687D4C" w:rsidRPr="009A2A02" w:rsidRDefault="009A2A02" w:rsidP="009A2A02">
    <w:pPr>
      <w:ind w:left="-284" w:firstLine="284"/>
      <w:jc w:val="right"/>
      <w:rPr>
        <w:color w:val="00558C"/>
        <w:sz w:val="15"/>
        <w:szCs w:val="15"/>
      </w:rPr>
    </w:pPr>
    <w:r w:rsidRPr="009A2A02">
      <w:rPr>
        <w:color w:val="00558C"/>
        <w:sz w:val="15"/>
        <w:szCs w:val="15"/>
      </w:rPr>
      <w:t xml:space="preserve">P </w:t>
    </w:r>
    <w:r w:rsidRPr="009A2A02">
      <w:rPr>
        <w:rStyle w:val="PageNumber"/>
        <w:color w:val="00558C"/>
        <w:sz w:val="15"/>
        <w:szCs w:val="15"/>
      </w:rPr>
      <w:fldChar w:fldCharType="begin"/>
    </w:r>
    <w:r w:rsidRPr="009A2A02">
      <w:rPr>
        <w:rStyle w:val="PageNumber"/>
        <w:color w:val="00558C"/>
        <w:sz w:val="15"/>
        <w:szCs w:val="15"/>
      </w:rPr>
      <w:instrText xml:space="preserve">PAGE  </w:instrText>
    </w:r>
    <w:r w:rsidRPr="009A2A02">
      <w:rPr>
        <w:rStyle w:val="PageNumber"/>
        <w:color w:val="00558C"/>
        <w:sz w:val="15"/>
        <w:szCs w:val="15"/>
      </w:rPr>
      <w:fldChar w:fldCharType="separate"/>
    </w:r>
    <w:r w:rsidRPr="009A2A02">
      <w:rPr>
        <w:rStyle w:val="PageNumber"/>
        <w:color w:val="00558C"/>
        <w:sz w:val="15"/>
        <w:szCs w:val="15"/>
      </w:rPr>
      <w:t>3</w:t>
    </w:r>
    <w:r w:rsidRPr="009A2A02">
      <w:rPr>
        <w:rStyle w:val="PageNumber"/>
        <w:color w:val="00558C"/>
        <w:sz w:val="15"/>
        <w:szCs w:val="1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1FD6" w14:textId="77777777" w:rsidR="00837113" w:rsidRDefault="00837113" w:rsidP="00F3746A">
    <w:pPr>
      <w:pStyle w:val="Footerportrait"/>
      <w:rPr>
        <w:noProof w:val="0"/>
        <w:lang w:val="en-GB"/>
      </w:rPr>
    </w:pPr>
  </w:p>
  <w:p w14:paraId="5DA90E48" w14:textId="65EAC350" w:rsidR="0061509A" w:rsidRDefault="00BD71CD" w:rsidP="00F3746A">
    <w:pPr>
      <w:pStyle w:val="Footerportrait"/>
      <w:rPr>
        <w:noProof w:val="0"/>
        <w:lang w:val="en-GB"/>
      </w:rPr>
    </w:pPr>
    <w:r>
      <w:rPr>
        <w:noProof w:val="0"/>
        <w:lang w:val="en-GB"/>
      </w:rPr>
      <w:fldChar w:fldCharType="begin"/>
    </w:r>
    <w:r>
      <w:rPr>
        <w:noProof w:val="0"/>
        <w:lang w:val="en-GB"/>
      </w:rPr>
      <w:instrText xml:space="preserve"> STYLEREF  "Document name"  \* MERGEFORMAT </w:instrText>
    </w:r>
    <w:r>
      <w:rPr>
        <w:noProof w:val="0"/>
        <w:lang w:val="en-GB"/>
      </w:rPr>
      <w:fldChar w:fldCharType="separate"/>
    </w:r>
    <w:r w:rsidR="00E7129E">
      <w:rPr>
        <w:lang w:val="en-GB"/>
      </w:rPr>
      <w:t>Service Design for VTS  – Vessel Route Exchange Service using SECOM</w:t>
    </w:r>
    <w:r>
      <w:rPr>
        <w:noProof w:val="0"/>
        <w:lang w:val="en-GB"/>
      </w:rPr>
      <w:fldChar w:fldCharType="end"/>
    </w:r>
    <w:r w:rsidR="00070EC5">
      <w:rPr>
        <w:noProof w:val="0"/>
        <w:lang w:val="en-GB"/>
      </w:rPr>
      <w:t xml:space="preserve"> </w:t>
    </w:r>
    <w:r w:rsidR="00070EC5" w:rsidRPr="00032B47">
      <w:rPr>
        <w:noProof w:val="0"/>
        <w:lang w:val="en-GB"/>
      </w:rPr>
      <w:fldChar w:fldCharType="begin"/>
    </w:r>
    <w:r w:rsidR="00070EC5" w:rsidRPr="00032B47">
      <w:rPr>
        <w:noProof w:val="0"/>
        <w:lang w:val="en-GB"/>
      </w:rPr>
      <w:instrText xml:space="preserve"> STYLEREF  "Edition number"  \* MERGEFORMAT </w:instrText>
    </w:r>
    <w:r w:rsidR="00070EC5" w:rsidRPr="00032B47">
      <w:rPr>
        <w:noProof w:val="0"/>
        <w:lang w:val="en-GB"/>
      </w:rPr>
      <w:fldChar w:fldCharType="separate"/>
    </w:r>
    <w:r w:rsidR="00E7129E" w:rsidRPr="00E7129E">
      <w:t>Edition 1.0.1</w:t>
    </w:r>
    <w:r w:rsidR="00070EC5" w:rsidRPr="00032B47">
      <w:rPr>
        <w:noProof w:val="0"/>
        <w:lang w:val="en-GB"/>
      </w:rPr>
      <w:fldChar w:fldCharType="end"/>
    </w:r>
    <w:r w:rsidR="0061509A">
      <w:rPr>
        <w:noProof w:val="0"/>
        <w:lang w:val="en-GB"/>
      </w:rPr>
      <w:t xml:space="preserve"> </w:t>
    </w:r>
  </w:p>
  <w:p w14:paraId="37CFC154" w14:textId="606816FA" w:rsidR="0061509A" w:rsidRDefault="0061509A" w:rsidP="00F3746A">
    <w:pPr>
      <w:pStyle w:val="Footerportrait"/>
      <w:rPr>
        <w:noProof w:val="0"/>
        <w:lang w:val="en-GB"/>
      </w:rPr>
    </w:pPr>
    <w:r>
      <w:rPr>
        <w:noProof w:val="0"/>
        <w:lang w:val="en-GB"/>
      </w:rPr>
      <w:t>urn.mrn.iala:pub:ts:ssxxxx:ed1.6</w:t>
    </w:r>
  </w:p>
  <w:p w14:paraId="046533DB" w14:textId="34961A7C" w:rsidR="008F0A8B" w:rsidRPr="00687D4C" w:rsidRDefault="007F650D" w:rsidP="00F3746A">
    <w:pPr>
      <w:pStyle w:val="Footerportrait"/>
      <w:rPr>
        <w:noProof w:val="0"/>
        <w:szCs w:val="15"/>
        <w:lang w:val="en-GB"/>
      </w:rPr>
    </w:pPr>
    <w:r w:rsidRPr="00DB5A5E">
      <w:rPr>
        <w:noProof w:val="0"/>
        <w:lang w:val="en-GB"/>
      </w:rPr>
      <w:tab/>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2</w:t>
    </w:r>
    <w:r w:rsidRPr="00DB5A5E">
      <w:rPr>
        <w:rStyle w:val="PageNumber"/>
        <w:noProof w:val="0"/>
        <w:szCs w:val="15"/>
        <w:lang w:val="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CE4D" w14:textId="77777777" w:rsidR="007F650D" w:rsidRPr="00DB5A5E" w:rsidRDefault="007F650D" w:rsidP="007F650D">
    <w:pPr>
      <w:pStyle w:val="Footer"/>
      <w:rPr>
        <w:lang w:val="en-GB"/>
      </w:rPr>
    </w:pPr>
  </w:p>
  <w:p w14:paraId="27C23D56" w14:textId="77777777" w:rsidR="007F650D" w:rsidRPr="00DB5A5E" w:rsidRDefault="007F650D" w:rsidP="007F650D">
    <w:pPr>
      <w:pStyle w:val="Footerportrait"/>
      <w:rPr>
        <w:noProof w:val="0"/>
        <w:lang w:val="en-GB"/>
      </w:rPr>
    </w:pPr>
  </w:p>
  <w:p w14:paraId="61B7CC27" w14:textId="36557785" w:rsidR="007F650D" w:rsidRPr="00DB5A5E" w:rsidRDefault="007F650D" w:rsidP="007F650D">
    <w:pPr>
      <w:pStyle w:val="Footerportrait"/>
      <w:rPr>
        <w:noProof w:val="0"/>
        <w:lang w:val="en-GB"/>
      </w:rPr>
    </w:pPr>
    <w:r w:rsidRPr="00DB5A5E">
      <w:rPr>
        <w:noProof w:val="0"/>
        <w:lang w:val="en-GB"/>
      </w:rPr>
      <w:t>Proceedings of the 20</w:t>
    </w:r>
    <w:r w:rsidRPr="00DB5A5E">
      <w:rPr>
        <w:noProof w:val="0"/>
        <w:vertAlign w:val="superscript"/>
        <w:lang w:val="en-GB"/>
      </w:rPr>
      <w:t>th</w:t>
    </w:r>
    <w:r w:rsidRPr="00DB5A5E">
      <w:rPr>
        <w:noProof w:val="0"/>
        <w:lang w:val="en-GB"/>
      </w:rPr>
      <w:t xml:space="preserve"> IALA Conference 30</w:t>
    </w:r>
    <w:r w:rsidRPr="00DB5A5E">
      <w:rPr>
        <w:noProof w:val="0"/>
        <w:vertAlign w:val="superscript"/>
        <w:lang w:val="en-GB"/>
      </w:rPr>
      <w:t>th</w:t>
    </w:r>
    <w:r w:rsidRPr="00DB5A5E">
      <w:rPr>
        <w:noProof w:val="0"/>
        <w:lang w:val="en-GB"/>
      </w:rPr>
      <w:t xml:space="preserve"> May – 2</w:t>
    </w:r>
    <w:r w:rsidRPr="00DB5A5E">
      <w:rPr>
        <w:noProof w:val="0"/>
        <w:vertAlign w:val="superscript"/>
        <w:lang w:val="en-GB"/>
      </w:rPr>
      <w:t>nd</w:t>
    </w:r>
    <w:r w:rsidRPr="00DB5A5E">
      <w:rPr>
        <w:noProof w:val="0"/>
        <w:lang w:val="en-GB"/>
      </w:rPr>
      <w:t xml:space="preserve"> June 2023, Rio de Janeiro, Brazil</w:t>
    </w:r>
    <w:r w:rsidR="00835049" w:rsidRPr="00DB5A5E">
      <w:rPr>
        <w:noProof w:val="0"/>
        <w:lang w:val="en-GB"/>
      </w:rPr>
      <w:t xml:space="preserve">, Volume </w:t>
    </w:r>
    <w:r w:rsidR="00B040D7" w:rsidRPr="00DB5A5E">
      <w:rPr>
        <w:noProof w:val="0"/>
        <w:lang w:val="en-GB"/>
      </w:rPr>
      <w:t>5</w:t>
    </w:r>
    <w:r w:rsidRPr="00DB5A5E">
      <w:rPr>
        <w:noProof w:val="0"/>
        <w:lang w:val="en-GB"/>
      </w:rPr>
      <w:tab/>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3</w:t>
    </w:r>
    <w:r w:rsidRPr="00DB5A5E">
      <w:rPr>
        <w:rStyle w:val="PageNumber"/>
        <w:noProof w:val="0"/>
        <w:szCs w:val="15"/>
        <w:lang w:val="en-GB"/>
      </w:rPr>
      <w:fldChar w:fldCharType="end"/>
    </w:r>
  </w:p>
  <w:p w14:paraId="631FF20C" w14:textId="77777777" w:rsidR="007F650D" w:rsidRPr="00DB5A5E" w:rsidRDefault="007F650D" w:rsidP="007F650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2C61" w14:textId="141C886B" w:rsidR="00A47C1A" w:rsidRPr="00DB5A5E" w:rsidRDefault="00DB410A" w:rsidP="00EA6416">
    <w:pPr>
      <w:pStyle w:val="Footer"/>
      <w:rPr>
        <w:lang w:val="en-GB"/>
      </w:rPr>
    </w:pPr>
    <w:r w:rsidRPr="00DB5A5E">
      <w:rPr>
        <w:lang w:val="en-GB"/>
      </w:rPr>
      <w:t>XXX</w:t>
    </w:r>
    <w:r w:rsidR="00A47C1A" w:rsidRPr="00DB5A5E">
      <w:rPr>
        <w:lang w:val="en-GB"/>
      </w:rPr>
      <w:t>-</w:t>
    </w:r>
    <w:r w:rsidR="00A47C1A" w:rsidRPr="00DB5A5E">
      <w:rPr>
        <w:rStyle w:val="PageNumber"/>
        <w:lang w:val="en-GB"/>
      </w:rPr>
      <w:fldChar w:fldCharType="begin"/>
    </w:r>
    <w:r w:rsidR="00A47C1A" w:rsidRPr="00DB5A5E">
      <w:rPr>
        <w:rStyle w:val="PageNumber"/>
        <w:lang w:val="en-GB"/>
      </w:rPr>
      <w:instrText xml:space="preserve"> PAGE </w:instrText>
    </w:r>
    <w:r w:rsidR="00A47C1A" w:rsidRPr="00DB5A5E">
      <w:rPr>
        <w:rStyle w:val="PageNumber"/>
        <w:lang w:val="en-GB"/>
      </w:rPr>
      <w:fldChar w:fldCharType="separate"/>
    </w:r>
    <w:r w:rsidR="00E63DEA" w:rsidRPr="00DB5A5E">
      <w:rPr>
        <w:rStyle w:val="PageNumber"/>
        <w:lang w:val="en-GB"/>
      </w:rPr>
      <w:t>1</w:t>
    </w:r>
    <w:r w:rsidR="00A47C1A" w:rsidRPr="00DB5A5E">
      <w:rPr>
        <w:rStyle w:val="PageNumber"/>
        <w:lang w:val="en-GB"/>
      </w:rPr>
      <w:fldChar w:fldCharType="end"/>
    </w:r>
  </w:p>
  <w:p w14:paraId="5D315FE6" w14:textId="77777777" w:rsidR="00815D85" w:rsidRPr="00DB5A5E" w:rsidRDefault="00815D85" w:rsidP="00EA64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85ED5" w14:textId="77777777" w:rsidR="00364BC9" w:rsidRPr="00DB5A5E" w:rsidRDefault="00364BC9" w:rsidP="00EA6416">
      <w:r w:rsidRPr="00DB5A5E">
        <w:separator/>
      </w:r>
    </w:p>
    <w:p w14:paraId="27FADD6F" w14:textId="77777777" w:rsidR="00364BC9" w:rsidRPr="00DB5A5E" w:rsidRDefault="00364BC9" w:rsidP="00EA6416"/>
  </w:footnote>
  <w:footnote w:type="continuationSeparator" w:id="0">
    <w:p w14:paraId="4DAB77F6" w14:textId="77777777" w:rsidR="00364BC9" w:rsidRPr="00DB5A5E" w:rsidRDefault="00364BC9" w:rsidP="00EA6416">
      <w:r w:rsidRPr="00DB5A5E">
        <w:continuationSeparator/>
      </w:r>
    </w:p>
    <w:p w14:paraId="4625EE63" w14:textId="77777777" w:rsidR="00364BC9" w:rsidRPr="00DB5A5E" w:rsidRDefault="00364BC9" w:rsidP="00EA6416"/>
  </w:footnote>
  <w:footnote w:type="continuationNotice" w:id="1">
    <w:p w14:paraId="33F4C110" w14:textId="77777777" w:rsidR="00364BC9" w:rsidRPr="00DB5A5E" w:rsidRDefault="00364BC9"/>
  </w:footnote>
  <w:footnote w:id="2">
    <w:p w14:paraId="4CB54FB6" w14:textId="77531A6F" w:rsidR="00C64571" w:rsidRDefault="00C64571">
      <w:pPr>
        <w:pStyle w:val="FootnoteText"/>
      </w:pPr>
      <w:r>
        <w:rPr>
          <w:rStyle w:val="FootnoteReference"/>
        </w:rPr>
        <w:footnoteRef/>
      </w:r>
      <w:r>
        <w:t xml:space="preserve"> </w:t>
      </w:r>
      <w:r w:rsidR="00C80993" w:rsidRPr="00C80993">
        <w:rPr>
          <w:sz w:val="18"/>
          <w:szCs w:val="18"/>
        </w:rPr>
        <w:t>EC 63173-2 ed. 1.0 “Copyright © 2022 IEC Geneva, Switzerland. www.iec.ch”</w:t>
      </w:r>
    </w:p>
  </w:footnote>
  <w:footnote w:id="3">
    <w:p w14:paraId="4612B360" w14:textId="77777777" w:rsidR="00E72F49" w:rsidRPr="0011448A" w:rsidRDefault="00E72F49" w:rsidP="00E72F49">
      <w:pPr>
        <w:pStyle w:val="FootnoteText"/>
        <w:rPr>
          <w:sz w:val="18"/>
          <w:szCs w:val="18"/>
        </w:rPr>
      </w:pPr>
      <w:r w:rsidRPr="0011448A">
        <w:rPr>
          <w:rStyle w:val="FootnoteReference"/>
          <w:sz w:val="18"/>
          <w:szCs w:val="18"/>
        </w:rPr>
        <w:footnoteRef/>
      </w:r>
      <w:r w:rsidRPr="0011448A">
        <w:rPr>
          <w:sz w:val="18"/>
          <w:szCs w:val="18"/>
        </w:rPr>
        <w:t xml:space="preserve"> Author to insert actual service name and version number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55D3" w14:textId="7DC59AB7" w:rsidR="00A27A2A" w:rsidRPr="00DB5A5E" w:rsidRDefault="00A27A2A">
    <w:pPr>
      <w:pStyle w:val="Header"/>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651B9" w14:textId="55E88462" w:rsidR="00A47C1A" w:rsidRPr="00DB5A5E" w:rsidRDefault="006E6116" w:rsidP="00F815F4">
    <w:pPr>
      <w:jc w:val="center"/>
    </w:pPr>
    <w:r w:rsidRPr="00DB5A5E">
      <w:rPr>
        <w:noProof/>
        <w:lang w:eastAsia="da-DK"/>
      </w:rPr>
      <w:drawing>
        <wp:anchor distT="0" distB="0" distL="114300" distR="114300" simplePos="0" relativeHeight="251658240" behindDoc="0" locked="0" layoutInCell="1" allowOverlap="1" wp14:anchorId="022DD2E7" wp14:editId="33009434">
          <wp:simplePos x="0" y="0"/>
          <wp:positionH relativeFrom="column">
            <wp:posOffset>89702</wp:posOffset>
          </wp:positionH>
          <wp:positionV relativeFrom="paragraph">
            <wp:posOffset>6350</wp:posOffset>
          </wp:positionV>
          <wp:extent cx="952500" cy="511342"/>
          <wp:effectExtent l="0" t="0" r="0" b="3175"/>
          <wp:wrapNone/>
          <wp:docPr id="385436528" name="Picture 38543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511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A5E">
      <w:rPr>
        <w:noProof/>
        <w:lang w:eastAsia="da-DK"/>
      </w:rPr>
      <w:drawing>
        <wp:anchor distT="0" distB="0" distL="114300" distR="114300" simplePos="0" relativeHeight="251658241" behindDoc="0" locked="0" layoutInCell="1" allowOverlap="1" wp14:anchorId="38424FC8" wp14:editId="62FB81AC">
          <wp:simplePos x="0" y="0"/>
          <wp:positionH relativeFrom="column">
            <wp:posOffset>5479520</wp:posOffset>
          </wp:positionH>
          <wp:positionV relativeFrom="paragraph">
            <wp:posOffset>-121920</wp:posOffset>
          </wp:positionV>
          <wp:extent cx="591820" cy="577850"/>
          <wp:effectExtent l="0" t="0" r="0" b="0"/>
          <wp:wrapNone/>
          <wp:docPr id="722765481" name="Picture 72276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1A" w:rsidRPr="00DB5A5E">
      <w:t xml:space="preserve">Proceedings of the </w:t>
    </w:r>
    <w:r w:rsidR="00C46D17" w:rsidRPr="00DB5A5E">
      <w:t>2</w:t>
    </w:r>
    <w:r w:rsidR="003905E2" w:rsidRPr="00DB5A5E">
      <w:t>0th</w:t>
    </w:r>
    <w:r w:rsidR="00C46D17" w:rsidRPr="00DB5A5E">
      <w:t xml:space="preserve"> </w:t>
    </w:r>
    <w:r w:rsidR="003905E2" w:rsidRPr="00DB5A5E">
      <w:t>IALA Conference 2023</w:t>
    </w:r>
  </w:p>
  <w:p w14:paraId="02CA1C99" w14:textId="77777777" w:rsidR="00A47C1A" w:rsidRPr="00FD714C" w:rsidRDefault="003905E2" w:rsidP="00F815F4">
    <w:pPr>
      <w:jc w:val="center"/>
      <w:rPr>
        <w:lang w:val="es-ES"/>
      </w:rPr>
    </w:pPr>
    <w:r w:rsidRPr="00FD714C">
      <w:rPr>
        <w:lang w:val="es-ES"/>
      </w:rPr>
      <w:t>Rio de Janeiro</w:t>
    </w:r>
    <w:r w:rsidR="00095DE1" w:rsidRPr="00FD714C">
      <w:rPr>
        <w:lang w:val="es-ES"/>
      </w:rPr>
      <w:t>,</w:t>
    </w:r>
    <w:r w:rsidRPr="00FD714C">
      <w:rPr>
        <w:lang w:val="es-ES"/>
      </w:rPr>
      <w:t xml:space="preserve"> </w:t>
    </w:r>
    <w:proofErr w:type="spellStart"/>
    <w:r w:rsidRPr="00FD714C">
      <w:rPr>
        <w:lang w:val="es-ES"/>
      </w:rPr>
      <w:t>Brazil</w:t>
    </w:r>
    <w:proofErr w:type="spellEnd"/>
    <w:r w:rsidR="00095DE1" w:rsidRPr="00FD714C">
      <w:rPr>
        <w:lang w:val="es-ES"/>
      </w:rPr>
      <w:t xml:space="preserve"> </w:t>
    </w:r>
    <w:r w:rsidR="00BE669B" w:rsidRPr="00FD714C">
      <w:rPr>
        <w:lang w:val="es-ES"/>
      </w:rPr>
      <w:t>2</w:t>
    </w:r>
    <w:r w:rsidR="000D1750" w:rsidRPr="00FD714C">
      <w:rPr>
        <w:lang w:val="es-ES"/>
      </w:rPr>
      <w:t>7</w:t>
    </w:r>
    <w:r w:rsidRPr="00FD714C">
      <w:rPr>
        <w:lang w:val="es-ES"/>
      </w:rPr>
      <w:t xml:space="preserve"> May – 3 June</w:t>
    </w:r>
    <w:r w:rsidR="00095DE1" w:rsidRPr="00FD714C">
      <w:rPr>
        <w:lang w:val="es-ES"/>
      </w:rPr>
      <w:t xml:space="preserve"> 20</w:t>
    </w:r>
    <w:r w:rsidRPr="00FD714C">
      <w:rPr>
        <w:lang w:val="es-ES"/>
      </w:rPr>
      <w:t>2</w:t>
    </w:r>
    <w:r w:rsidR="00BE491B" w:rsidRPr="00FD714C">
      <w:rPr>
        <w:lang w:val="es-ES"/>
      </w:rPr>
      <w:t>3</w:t>
    </w:r>
  </w:p>
  <w:p w14:paraId="1EB7CCC3" w14:textId="77777777" w:rsidR="00A47C1A" w:rsidRPr="00DB5A5E" w:rsidRDefault="00A47C1A" w:rsidP="00F815F4">
    <w:pPr>
      <w:jc w:val="center"/>
    </w:pPr>
    <w:r w:rsidRPr="00DB5A5E">
      <w:t xml:space="preserve">Paper No. </w:t>
    </w:r>
    <w:r w:rsidR="004E477E" w:rsidRPr="00DB5A5E">
      <w:t>XXX</w:t>
    </w:r>
    <w:r w:rsidR="00BE669B" w:rsidRPr="00DB5A5E">
      <w:t xml:space="preserve"> (</w:t>
    </w:r>
    <w:r w:rsidR="006E6116" w:rsidRPr="00DB5A5E">
      <w:t xml:space="preserve">to be </w:t>
    </w:r>
    <w:r w:rsidR="00BE669B" w:rsidRPr="00DB5A5E">
      <w:t xml:space="preserve">assigned </w:t>
    </w:r>
    <w:r w:rsidR="00BD4818" w:rsidRPr="00DB5A5E">
      <w:t>by</w:t>
    </w:r>
    <w:r w:rsidR="00BE669B" w:rsidRPr="00DB5A5E">
      <w:t xml:space="preserve"> the </w:t>
    </w:r>
    <w:r w:rsidR="006E6116" w:rsidRPr="00DB5A5E">
      <w:t xml:space="preserve">IALA </w:t>
    </w:r>
    <w:r w:rsidR="003905E2" w:rsidRPr="00DB5A5E">
      <w:t>secretariat</w:t>
    </w:r>
    <w:r w:rsidR="00BE669B" w:rsidRPr="00DB5A5E">
      <w:t>)</w:t>
    </w:r>
  </w:p>
  <w:p w14:paraId="0C370AA5" w14:textId="77777777" w:rsidR="00815D85" w:rsidRPr="00DB5A5E" w:rsidRDefault="00815D85" w:rsidP="00EA64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58A36" w14:textId="20CD5698" w:rsidR="00F74BAF" w:rsidRPr="00DB5A5E" w:rsidRDefault="00F3746A" w:rsidP="00EA6416">
    <w:pPr>
      <w:pStyle w:val="Footer"/>
      <w:rPr>
        <w:b/>
        <w:bCs/>
        <w:lang w:val="en-GB"/>
      </w:rPr>
    </w:pPr>
    <w:r w:rsidRPr="00DB5A5E">
      <w:rPr>
        <w:noProof/>
        <w:lang w:val="en-GB"/>
      </w:rPr>
      <w:drawing>
        <wp:anchor distT="0" distB="0" distL="114300" distR="114300" simplePos="0" relativeHeight="251658245" behindDoc="1" locked="0" layoutInCell="1" allowOverlap="1" wp14:anchorId="7A806090" wp14:editId="454CB6A8">
          <wp:simplePos x="0" y="0"/>
          <wp:positionH relativeFrom="page">
            <wp:posOffset>6565085</wp:posOffset>
          </wp:positionH>
          <wp:positionV relativeFrom="page">
            <wp:posOffset>-32657</wp:posOffset>
          </wp:positionV>
          <wp:extent cx="979714" cy="979714"/>
          <wp:effectExtent l="0" t="0" r="0" b="0"/>
          <wp:wrapNone/>
          <wp:docPr id="903197184" name="Picture 90319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984863" cy="984863"/>
                  </a:xfrm>
                  <a:prstGeom prst="rect">
                    <a:avLst/>
                  </a:prstGeom>
                </pic:spPr>
              </pic:pic>
            </a:graphicData>
          </a:graphic>
          <wp14:sizeRelH relativeFrom="margin">
            <wp14:pctWidth>0</wp14:pctWidth>
          </wp14:sizeRelH>
          <wp14:sizeRelV relativeFrom="margin">
            <wp14:pctHeight>0</wp14:pctHeight>
          </wp14:sizeRelV>
        </wp:anchor>
      </w:drawing>
    </w:r>
  </w:p>
  <w:p w14:paraId="23D9DBE9" w14:textId="4DBC072F" w:rsidR="00F3746A" w:rsidRPr="00DB5A5E" w:rsidRDefault="00F3746A" w:rsidP="007F650D">
    <w:pPr>
      <w:pStyle w:val="Header"/>
      <w:tabs>
        <w:tab w:val="clear" w:pos="9072"/>
        <w:tab w:val="right" w:pos="9746"/>
      </w:tabs>
      <w:rPr>
        <w:lang w:val="en-GB"/>
      </w:rPr>
    </w:pPr>
    <w:r w:rsidRPr="00DB5A5E">
      <w:rPr>
        <w:lang w:val="en-GB"/>
      </w:rPr>
      <w:tab/>
    </w:r>
    <w:r w:rsidR="007F650D" w:rsidRPr="00DB5A5E">
      <w:rPr>
        <w:lang w:val="en-GB"/>
      </w:rPr>
      <w:tab/>
    </w:r>
  </w:p>
  <w:p w14:paraId="77D64685" w14:textId="31AC9249" w:rsidR="00F3746A" w:rsidRPr="00DB5A5E" w:rsidRDefault="00F3746A" w:rsidP="007F650D">
    <w:pPr>
      <w:pStyle w:val="Header"/>
      <w:jc w:val="right"/>
      <w:rPr>
        <w:lang w:val="en-GB"/>
      </w:rPr>
    </w:pPr>
  </w:p>
  <w:p w14:paraId="725C4417" w14:textId="615404AE" w:rsidR="00F3746A" w:rsidRPr="00DB5A5E" w:rsidRDefault="00F3746A" w:rsidP="00F3746A">
    <w:pPr>
      <w:pStyle w:val="Header"/>
      <w:rPr>
        <w:lang w:val="en-GB"/>
      </w:rPr>
    </w:pPr>
  </w:p>
  <w:p w14:paraId="58AD1639" w14:textId="50438941" w:rsidR="00F3746A" w:rsidRPr="00DB5A5E" w:rsidRDefault="00F3746A" w:rsidP="00F3746A">
    <w:pPr>
      <w:pStyle w:val="Header"/>
      <w:rPr>
        <w:lang w:val="en-GB"/>
      </w:rPr>
    </w:pPr>
  </w:p>
  <w:p w14:paraId="033A69E5" w14:textId="77777777" w:rsidR="00F3746A" w:rsidRPr="00DB5A5E" w:rsidRDefault="00F3746A" w:rsidP="00F3746A">
    <w:pPr>
      <w:pStyle w:val="Header"/>
      <w:rPr>
        <w:lang w:val="en-GB"/>
      </w:rPr>
    </w:pPr>
  </w:p>
  <w:p w14:paraId="72FD19DB" w14:textId="682FE401" w:rsidR="00F3746A" w:rsidRPr="00DB5A5E" w:rsidRDefault="007F650D" w:rsidP="00F3746A">
    <w:pPr>
      <w:pStyle w:val="Contents"/>
    </w:pPr>
    <w:r w:rsidRPr="00DB5A5E">
      <w:t>contents</w:t>
    </w:r>
  </w:p>
  <w:p w14:paraId="4A4B5493" w14:textId="77777777" w:rsidR="00815D85" w:rsidRPr="00DB5A5E" w:rsidRDefault="00815D85" w:rsidP="00EA64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14988" w14:textId="7213D454" w:rsidR="00A47C1A" w:rsidRPr="00DB5A5E" w:rsidRDefault="00B37D7D" w:rsidP="00F815F4">
    <w:pPr>
      <w:jc w:val="center"/>
    </w:pPr>
    <w:r w:rsidRPr="00442889">
      <w:rPr>
        <w:noProof/>
        <w:lang w:val="sv-SE" w:eastAsia="sv-SE"/>
      </w:rPr>
      <w:drawing>
        <wp:anchor distT="0" distB="0" distL="114300" distR="114300" simplePos="0" relativeHeight="251658256" behindDoc="0" locked="0" layoutInCell="1" allowOverlap="1" wp14:anchorId="53F0A814" wp14:editId="207E65CC">
          <wp:simplePos x="0" y="0"/>
          <wp:positionH relativeFrom="page">
            <wp:posOffset>2800350</wp:posOffset>
          </wp:positionH>
          <wp:positionV relativeFrom="page">
            <wp:posOffset>25400</wp:posOffset>
          </wp:positionV>
          <wp:extent cx="1803600" cy="1440000"/>
          <wp:effectExtent l="0" t="0" r="6350" b="8255"/>
          <wp:wrapNone/>
          <wp:docPr id="196119967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iala.png"/>
                  <pic:cNvPicPr/>
                </pic:nvPicPr>
                <pic:blipFill>
                  <a:blip r:embed="rId1">
                    <a:extLst>
                      <a:ext uri="{28A0092B-C50C-407E-A947-70E740481C1C}">
                        <a14:useLocalDpi xmlns:a14="http://schemas.microsoft.com/office/drawing/2010/main" val="0"/>
                      </a:ext>
                    </a:extLst>
                  </a:blip>
                  <a:stretch>
                    <a:fillRect/>
                  </a:stretch>
                </pic:blipFill>
                <pic:spPr>
                  <a:xfrm>
                    <a:off x="0" y="0"/>
                    <a:ext cx="1803600" cy="1440000"/>
                  </a:xfrm>
                  <a:prstGeom prst="rect">
                    <a:avLst/>
                  </a:prstGeom>
                </pic:spPr>
              </pic:pic>
            </a:graphicData>
          </a:graphic>
          <wp14:sizeRelH relativeFrom="margin">
            <wp14:pctWidth>0</wp14:pctWidth>
          </wp14:sizeRelH>
          <wp14:sizeRelV relativeFrom="margin">
            <wp14:pctHeight>0</wp14:pctHeight>
          </wp14:sizeRelV>
        </wp:anchor>
      </w:drawing>
    </w:r>
  </w:p>
  <w:p w14:paraId="69EF0F03" w14:textId="365D6119" w:rsidR="00815D85" w:rsidRPr="00DB5A5E" w:rsidRDefault="00070EC5" w:rsidP="00EA6416">
    <w:r>
      <w:rPr>
        <w:noProof/>
        <w:lang w:val="sv-SE" w:eastAsia="sv-SE"/>
      </w:rPr>
      <w:drawing>
        <wp:anchor distT="0" distB="0" distL="114300" distR="114300" simplePos="0" relativeHeight="251658255" behindDoc="1" locked="0" layoutInCell="1" allowOverlap="1" wp14:anchorId="1B1EBFDF" wp14:editId="7147FA73">
          <wp:simplePos x="0" y="0"/>
          <wp:positionH relativeFrom="page">
            <wp:posOffset>31115</wp:posOffset>
          </wp:positionH>
          <wp:positionV relativeFrom="page">
            <wp:posOffset>1167822</wp:posOffset>
          </wp:positionV>
          <wp:extent cx="7093123" cy="2339340"/>
          <wp:effectExtent l="0" t="0" r="0" b="3810"/>
          <wp:wrapNone/>
          <wp:docPr id="16818476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1.png"/>
                  <pic:cNvPicPr/>
                </pic:nvPicPr>
                <pic:blipFill rotWithShape="1">
                  <a:blip r:embed="rId2" cstate="print">
                    <a:extLst>
                      <a:ext uri="{28A0092B-C50C-407E-A947-70E740481C1C}">
                        <a14:useLocalDpi xmlns:a14="http://schemas.microsoft.com/office/drawing/2010/main" val="0"/>
                      </a:ext>
                    </a:extLst>
                  </a:blip>
                  <a:srcRect r="7100"/>
                  <a:stretch/>
                </pic:blipFill>
                <pic:spPr bwMode="auto">
                  <a:xfrm>
                    <a:off x="0" y="0"/>
                    <a:ext cx="7093123"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C622" w14:textId="0601AAF7" w:rsidR="00153B44" w:rsidRPr="00DB5A5E" w:rsidRDefault="00CE41D2" w:rsidP="00F815F4">
    <w:pPr>
      <w:jc w:val="center"/>
    </w:pPr>
    <w:r>
      <w:rPr>
        <w:noProof/>
      </w:rPr>
      <mc:AlternateContent>
        <mc:Choice Requires="wps">
          <w:drawing>
            <wp:anchor distT="0" distB="0" distL="114300" distR="114300" simplePos="0" relativeHeight="251658258" behindDoc="1" locked="0" layoutInCell="0" allowOverlap="1" wp14:anchorId="16ACE5E8" wp14:editId="4FE10174">
              <wp:simplePos x="0" y="0"/>
              <wp:positionH relativeFrom="margin">
                <wp:align>center</wp:align>
              </wp:positionH>
              <wp:positionV relativeFrom="margin">
                <wp:align>center</wp:align>
              </wp:positionV>
              <wp:extent cx="5453380" cy="3271520"/>
              <wp:effectExtent l="0" t="1190625" r="0" b="681355"/>
              <wp:wrapNone/>
              <wp:docPr id="215269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3380" cy="327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1788D7" w14:textId="77777777" w:rsidR="00CE41D2" w:rsidRDefault="00CE41D2" w:rsidP="00CE41D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ACE5E8" id="_x0000_t202" coordsize="21600,21600" o:spt="202" path="m,l,21600r21600,l21600,xe">
              <v:stroke joinstyle="miter"/>
              <v:path gradientshapeok="t" o:connecttype="rect"/>
            </v:shapetype>
            <v:shape id="Text Box 6" o:spid="_x0000_s1028" type="#_x0000_t202" style="position:absolute;left:0;text-align:left;margin-left:0;margin-top:0;width:429.4pt;height:257.6pt;rotation:-45;z-index:-251658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" o:allowincell="f" filled="f" stroked="f">
              <v:stroke joinstyle="round"/>
              <o:lock v:ext="edit" shapetype="t"/>
              <v:textbox style="mso-fit-shape-to-text:t">
                <w:txbxContent>
                  <w:p w14:paraId="191788D7" w14:textId="77777777" w:rsidR="00CE41D2" w:rsidRDefault="00CE41D2" w:rsidP="00CE41D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7B5B05AB" w14:textId="77777777" w:rsidR="00153B44" w:rsidRPr="00DB5A5E" w:rsidRDefault="00153B44" w:rsidP="00153B44">
    <w:pPr>
      <w:pStyle w:val="Header"/>
      <w:rPr>
        <w:lang w:val="en-GB"/>
      </w:rPr>
    </w:pPr>
    <w:r w:rsidRPr="00DB5A5E">
      <w:rPr>
        <w:noProof/>
        <w:lang w:val="en-GB" w:eastAsia="da-DK"/>
      </w:rPr>
      <w:drawing>
        <wp:anchor distT="0" distB="0" distL="114300" distR="114300" simplePos="0" relativeHeight="251658261" behindDoc="0" locked="0" layoutInCell="1" allowOverlap="1" wp14:anchorId="7E467EEA" wp14:editId="717FC9DF">
          <wp:simplePos x="0" y="0"/>
          <wp:positionH relativeFrom="column">
            <wp:posOffset>5605581</wp:posOffset>
          </wp:positionH>
          <wp:positionV relativeFrom="paragraph">
            <wp:posOffset>-144998</wp:posOffset>
          </wp:positionV>
          <wp:extent cx="591820" cy="577850"/>
          <wp:effectExtent l="0" t="0" r="0" b="0"/>
          <wp:wrapNone/>
          <wp:docPr id="742715285" name="Picture 74271528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57D89" w14:textId="77777777" w:rsidR="00153B44" w:rsidRPr="00DB5A5E" w:rsidRDefault="00153B44" w:rsidP="00153B44">
    <w:pPr>
      <w:pStyle w:val="Header"/>
      <w:rPr>
        <w:lang w:val="en-GB"/>
      </w:rPr>
    </w:pPr>
  </w:p>
  <w:p w14:paraId="7DDDD9E4" w14:textId="77777777" w:rsidR="00153B44" w:rsidRPr="00DB5A5E" w:rsidRDefault="00153B44" w:rsidP="00153B44">
    <w:pPr>
      <w:pStyle w:val="Header"/>
      <w:rPr>
        <w:lang w:val="en-GB"/>
      </w:rPr>
    </w:pPr>
  </w:p>
  <w:p w14:paraId="42FCFA09" w14:textId="77777777" w:rsidR="00153B44" w:rsidRDefault="00153B44" w:rsidP="00153B44">
    <w:pPr>
      <w:pStyle w:val="Header"/>
      <w:rPr>
        <w:lang w:val="en-GB"/>
      </w:rPr>
    </w:pPr>
  </w:p>
  <w:p w14:paraId="1DEE4FAC" w14:textId="77777777" w:rsidR="00153B44" w:rsidRPr="00DB5A5E" w:rsidRDefault="00153B44" w:rsidP="00153B44">
    <w:pPr>
      <w:pStyle w:val="Header"/>
      <w:rPr>
        <w:lang w:val="en-GB"/>
      </w:rPr>
    </w:pPr>
  </w:p>
  <w:p w14:paraId="7E110EFF" w14:textId="77777777" w:rsidR="00153B44" w:rsidRPr="00DB5A5E" w:rsidRDefault="00153B44" w:rsidP="00153B44">
    <w:pPr>
      <w:pStyle w:val="Header"/>
      <w:rPr>
        <w:lang w:val="en-GB"/>
      </w:rPr>
    </w:pPr>
  </w:p>
  <w:p w14:paraId="6F7943C5" w14:textId="77777777" w:rsidR="00153B44" w:rsidRPr="00DB5A5E" w:rsidRDefault="00153B44" w:rsidP="00153B44">
    <w:pPr>
      <w:pStyle w:val="Header"/>
      <w:rPr>
        <w:lang w:val="en-GB"/>
      </w:rPr>
    </w:pPr>
  </w:p>
  <w:p w14:paraId="1A29D594" w14:textId="39643BFF" w:rsidR="00153B44" w:rsidRPr="00DB5A5E" w:rsidRDefault="00153B44" w:rsidP="00153B44">
    <w:pPr>
      <w:pStyle w:val="Contents"/>
    </w:pPr>
    <w:r>
      <w:t>DOCUMENT REVISION</w:t>
    </w:r>
  </w:p>
  <w:p w14:paraId="5949B974" w14:textId="07CA07E7" w:rsidR="00153B44" w:rsidRDefault="00CE41D2" w:rsidP="00453FA2">
    <w:pPr>
      <w:pStyle w:val="Header"/>
      <w:spacing w:before="240"/>
      <w:rPr>
        <w:lang w:val="en-GB"/>
      </w:rPr>
    </w:pPr>
    <w:r>
      <w:rPr>
        <w:noProof/>
        <w:lang w:val="en-GB"/>
      </w:rPr>
      <mc:AlternateContent>
        <mc:Choice Requires="wps">
          <w:drawing>
            <wp:anchor distT="0" distB="0" distL="114300" distR="114300" simplePos="0" relativeHeight="251658260" behindDoc="1" locked="0" layoutInCell="0" allowOverlap="1" wp14:anchorId="186BD1C4" wp14:editId="3A166268">
              <wp:simplePos x="0" y="0"/>
              <wp:positionH relativeFrom="margin">
                <wp:align>center</wp:align>
              </wp:positionH>
              <wp:positionV relativeFrom="margin">
                <wp:align>center</wp:align>
              </wp:positionV>
              <wp:extent cx="5453380" cy="3271520"/>
              <wp:effectExtent l="0" t="1190625" r="0" b="681355"/>
              <wp:wrapNone/>
              <wp:docPr id="9216484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3380" cy="327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D31755" w14:textId="77777777" w:rsidR="00CE41D2" w:rsidRDefault="00CE41D2" w:rsidP="00CE41D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6BD1C4" id="Text Box 5" o:spid="_x0000_s1029" type="#_x0000_t202" style="position:absolute;left:0;text-align:left;margin-left:0;margin-top:0;width:429.4pt;height:257.6pt;rotation:-45;z-index:-2516582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" o:allowincell="f" filled="f" stroked="f">
              <v:stroke joinstyle="round"/>
              <o:lock v:ext="edit" shapetype="t"/>
              <v:textbox style="mso-fit-shape-to-text:t">
                <w:txbxContent>
                  <w:p w14:paraId="6FD31755" w14:textId="77777777" w:rsidR="00CE41D2" w:rsidRDefault="00CE41D2" w:rsidP="00CE41D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074B37" w:rsidRPr="000C20CF">
      <w:rPr>
        <w:lang w:val="en-GB"/>
      </w:rPr>
      <w:t>Revisions to this document are to be noted in the table prior to the issue of a revised document.</w:t>
    </w:r>
    <w:r>
      <w:rPr>
        <w:noProof/>
        <w:lang w:val="en-GB"/>
      </w:rPr>
      <mc:AlternateContent>
        <mc:Choice Requires="wps">
          <w:drawing>
            <wp:anchor distT="0" distB="0" distL="114300" distR="114300" simplePos="0" relativeHeight="251658262" behindDoc="1" locked="0" layoutInCell="0" allowOverlap="1" wp14:anchorId="5C43AE47" wp14:editId="4024D6BC">
              <wp:simplePos x="0" y="0"/>
              <wp:positionH relativeFrom="margin">
                <wp:align>center</wp:align>
              </wp:positionH>
              <wp:positionV relativeFrom="margin">
                <wp:align>center</wp:align>
              </wp:positionV>
              <wp:extent cx="5453380" cy="3271520"/>
              <wp:effectExtent l="0" t="1190625" r="0" b="681355"/>
              <wp:wrapNone/>
              <wp:docPr id="2057857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3380" cy="327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51DDF6" w14:textId="77777777" w:rsidR="00CE41D2" w:rsidRDefault="00CE41D2" w:rsidP="00CE41D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43AE47" id="Text Box 4" o:spid="_x0000_s1030" type="#_x0000_t202" style="position:absolute;left:0;text-align:left;margin-left:0;margin-top:0;width:429.4pt;height:257.6pt;rotation:-45;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" o:allowincell="f" filled="f" stroked="f">
              <v:stroke joinstyle="round"/>
              <o:lock v:ext="edit" shapetype="t"/>
              <v:textbox style="mso-fit-shape-to-text:t">
                <w:txbxContent>
                  <w:p w14:paraId="0751DDF6" w14:textId="77777777" w:rsidR="00CE41D2" w:rsidRDefault="00CE41D2" w:rsidP="00CE41D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04F5563F" w14:textId="77777777" w:rsidR="00B83412" w:rsidRPr="00453FA2" w:rsidRDefault="00B83412" w:rsidP="00453FA2">
    <w:pPr>
      <w:pStyle w:val="Header"/>
      <w:spacing w:before="240"/>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4BD5" w14:textId="3FDA4AF5" w:rsidR="00A27A2A" w:rsidRPr="00DB5A5E" w:rsidRDefault="00A27A2A">
    <w:pPr>
      <w:pStyle w:val="Header"/>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99FB7" w14:textId="53E66211" w:rsidR="004843A9" w:rsidRPr="00DB5A5E" w:rsidRDefault="00153B44">
    <w:pPr>
      <w:pStyle w:val="Header"/>
      <w:rPr>
        <w:lang w:val="en-GB"/>
      </w:rPr>
    </w:pPr>
    <w:r w:rsidRPr="00DB5A5E">
      <w:rPr>
        <w:noProof/>
        <w:lang w:val="en-GB" w:eastAsia="da-DK"/>
      </w:rPr>
      <w:drawing>
        <wp:anchor distT="0" distB="0" distL="114300" distR="114300" simplePos="0" relativeHeight="251658259" behindDoc="0" locked="0" layoutInCell="1" allowOverlap="1" wp14:anchorId="01A5CB02" wp14:editId="1444B3DE">
          <wp:simplePos x="0" y="0"/>
          <wp:positionH relativeFrom="column">
            <wp:posOffset>5605581</wp:posOffset>
          </wp:positionH>
          <wp:positionV relativeFrom="paragraph">
            <wp:posOffset>-144998</wp:posOffset>
          </wp:positionV>
          <wp:extent cx="591820" cy="577850"/>
          <wp:effectExtent l="0" t="0" r="0" b="0"/>
          <wp:wrapNone/>
          <wp:docPr id="1061798266" name="Picture 10617982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8B444" w14:textId="7997E984" w:rsidR="004843A9" w:rsidRPr="00DB5A5E" w:rsidRDefault="004843A9">
    <w:pPr>
      <w:pStyle w:val="Header"/>
      <w:rPr>
        <w:lang w:val="en-GB"/>
      </w:rPr>
    </w:pPr>
  </w:p>
  <w:p w14:paraId="699B368C" w14:textId="77777777" w:rsidR="004843A9" w:rsidRPr="00DB5A5E" w:rsidRDefault="004843A9">
    <w:pPr>
      <w:pStyle w:val="Header"/>
      <w:rPr>
        <w:lang w:val="en-GB"/>
      </w:rPr>
    </w:pPr>
  </w:p>
  <w:p w14:paraId="4CD512F3" w14:textId="77777777" w:rsidR="004843A9" w:rsidRPr="00DB5A5E" w:rsidRDefault="004843A9">
    <w:pPr>
      <w:pStyle w:val="Header"/>
      <w:rPr>
        <w:lang w:val="en-GB"/>
      </w:rPr>
    </w:pPr>
  </w:p>
  <w:p w14:paraId="5DB525C7" w14:textId="77777777" w:rsidR="004843A9" w:rsidRPr="00DB5A5E" w:rsidRDefault="004843A9">
    <w:pPr>
      <w:pStyle w:val="Header"/>
      <w:rPr>
        <w:lang w:val="en-GB"/>
      </w:rPr>
    </w:pPr>
  </w:p>
  <w:p w14:paraId="399153EE" w14:textId="77777777" w:rsidR="004843A9" w:rsidRPr="00DB5A5E" w:rsidRDefault="004843A9">
    <w:pPr>
      <w:pStyle w:val="Header"/>
      <w:rPr>
        <w:lang w:val="en-GB"/>
      </w:rPr>
    </w:pPr>
  </w:p>
  <w:p w14:paraId="18332BD9" w14:textId="5BBC9D2D" w:rsidR="004843A9" w:rsidRPr="00DB5A5E" w:rsidRDefault="005C50FB" w:rsidP="005C50FB">
    <w:pPr>
      <w:pStyle w:val="Contents"/>
    </w:pPr>
    <w:r w:rsidRPr="00DB5A5E">
      <w:t>CONTENTS</w:t>
    </w:r>
  </w:p>
  <w:p w14:paraId="454FA9E7" w14:textId="347A6103" w:rsidR="00A27A2A" w:rsidRPr="00DB5A5E" w:rsidRDefault="00A27A2A">
    <w:pPr>
      <w:pStyle w:val="Header"/>
      <w:rPr>
        <w:lang w:val="en-G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D200" w14:textId="007FBF4B" w:rsidR="00F3746A" w:rsidRPr="00DB5A5E" w:rsidRDefault="007F650D" w:rsidP="00F815F4">
    <w:pPr>
      <w:jc w:val="center"/>
    </w:pPr>
    <w:r w:rsidRPr="00DB5A5E">
      <w:rPr>
        <w:noProof/>
      </w:rPr>
      <w:drawing>
        <wp:anchor distT="0" distB="0" distL="114300" distR="114300" simplePos="0" relativeHeight="251658242" behindDoc="1" locked="0" layoutInCell="1" allowOverlap="1" wp14:anchorId="6A373507" wp14:editId="4184AFF5">
          <wp:simplePos x="0" y="0"/>
          <wp:positionH relativeFrom="page">
            <wp:posOffset>6825342</wp:posOffset>
          </wp:positionH>
          <wp:positionV relativeFrom="page">
            <wp:posOffset>26398</wp:posOffset>
          </wp:positionV>
          <wp:extent cx="720000" cy="720000"/>
          <wp:effectExtent l="0" t="0" r="4445" b="4445"/>
          <wp:wrapNone/>
          <wp:docPr id="875425063" name="Picture 8754250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661E4604" w14:textId="77777777" w:rsidR="007F650D" w:rsidRPr="00DB5A5E" w:rsidRDefault="007F650D" w:rsidP="007F650D">
    <w:pPr>
      <w:pStyle w:val="Header"/>
      <w:tabs>
        <w:tab w:val="right" w:pos="10205"/>
      </w:tabs>
      <w:rPr>
        <w:lang w:val="en-GB"/>
      </w:rPr>
    </w:pPr>
  </w:p>
  <w:p w14:paraId="3270F839" w14:textId="77777777" w:rsidR="007F650D" w:rsidRPr="00DB5A5E" w:rsidRDefault="007F650D" w:rsidP="007F650D">
    <w:pPr>
      <w:pStyle w:val="Header"/>
      <w:rPr>
        <w:lang w:val="en-GB"/>
      </w:rPr>
    </w:pPr>
  </w:p>
  <w:p w14:paraId="32EF6458" w14:textId="77777777" w:rsidR="007F650D" w:rsidRPr="00DB5A5E" w:rsidRDefault="007F650D" w:rsidP="007F650D">
    <w:pPr>
      <w:pStyle w:val="Header"/>
      <w:rPr>
        <w:lang w:val="en-GB"/>
      </w:rPr>
    </w:pPr>
  </w:p>
  <w:p w14:paraId="24E9624E" w14:textId="77777777" w:rsidR="007F650D" w:rsidRPr="00DB5A5E" w:rsidRDefault="007F650D" w:rsidP="007F650D">
    <w:pPr>
      <w:pStyle w:val="Header"/>
      <w:rPr>
        <w:lang w:val="en-GB"/>
      </w:rPr>
    </w:pPr>
  </w:p>
  <w:p w14:paraId="286D181D" w14:textId="77777777" w:rsidR="007F650D" w:rsidRPr="00DB5A5E" w:rsidRDefault="007F650D" w:rsidP="007F650D">
    <w:pPr>
      <w:pStyle w:val="Header"/>
      <w:rPr>
        <w:lang w:val="en-GB"/>
      </w:rPr>
    </w:pPr>
  </w:p>
  <w:p w14:paraId="7C42D8D6" w14:textId="7881F7EE" w:rsidR="007F650D" w:rsidRPr="00DB5A5E" w:rsidRDefault="007F650D" w:rsidP="007F650D">
    <w:pPr>
      <w:pStyle w:val="Contents"/>
    </w:pPr>
    <w:r w:rsidRPr="00DB5A5E">
      <w:t>for</w:t>
    </w:r>
    <w:r w:rsidR="00DC52CC" w:rsidRPr="00DB5A5E">
      <w:t>e</w:t>
    </w:r>
    <w:r w:rsidRPr="00DB5A5E">
      <w:t>w</w:t>
    </w:r>
    <w:r w:rsidR="00DC52CC" w:rsidRPr="00DB5A5E">
      <w:t>o</w:t>
    </w:r>
    <w:r w:rsidRPr="00DB5A5E">
      <w:t>rd</w:t>
    </w:r>
  </w:p>
  <w:p w14:paraId="2B8594D0" w14:textId="77777777" w:rsidR="007F650D" w:rsidRPr="00DB5A5E" w:rsidRDefault="007F650D" w:rsidP="007F650D"/>
  <w:p w14:paraId="03A4215F" w14:textId="77777777" w:rsidR="00F3746A" w:rsidRPr="00DB5A5E" w:rsidRDefault="00F3746A" w:rsidP="00EA641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8CD5A" w14:textId="542B8AB4" w:rsidR="00A27A2A" w:rsidRPr="00DB5A5E" w:rsidRDefault="00A27A2A">
    <w:pPr>
      <w:pStyle w:val="Header"/>
      <w:rPr>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E40C" w14:textId="2574F2D5" w:rsidR="003379DC" w:rsidRPr="00DB5A5E" w:rsidRDefault="00904B6D" w:rsidP="00EA6416">
    <w:pPr>
      <w:pStyle w:val="Footer"/>
      <w:rPr>
        <w:i/>
        <w:lang w:val="en-GB"/>
      </w:rPr>
    </w:pPr>
    <w:r w:rsidRPr="00DB5A5E">
      <w:rPr>
        <w:noProof/>
        <w:lang w:val="en-GB" w:eastAsia="da-DK"/>
      </w:rPr>
      <w:drawing>
        <wp:anchor distT="0" distB="0" distL="114300" distR="114300" simplePos="0" relativeHeight="251658243" behindDoc="0" locked="0" layoutInCell="1" allowOverlap="1" wp14:anchorId="284D3B16" wp14:editId="010BCB37">
          <wp:simplePos x="0" y="0"/>
          <wp:positionH relativeFrom="column">
            <wp:posOffset>5542314</wp:posOffset>
          </wp:positionH>
          <wp:positionV relativeFrom="paragraph">
            <wp:posOffset>-121920</wp:posOffset>
          </wp:positionV>
          <wp:extent cx="591820" cy="577850"/>
          <wp:effectExtent l="0" t="0" r="0" b="0"/>
          <wp:wrapNone/>
          <wp:docPr id="1516060047" name="Picture 15160600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F6C0A" w14:textId="77777777" w:rsidR="00F74BAF" w:rsidRPr="00DB5A5E" w:rsidRDefault="00F74BAF" w:rsidP="00EA6416">
    <w:pPr>
      <w:pStyle w:val="Footer"/>
      <w:rPr>
        <w:lang w:val="en-GB"/>
      </w:rPr>
    </w:pPr>
  </w:p>
  <w:p w14:paraId="53E080A4" w14:textId="77777777" w:rsidR="00F74BAF" w:rsidRPr="00DB5A5E" w:rsidRDefault="00F74BAF" w:rsidP="00EA6416">
    <w:pPr>
      <w:pStyle w:val="Footer"/>
      <w:rPr>
        <w:lang w:val="en-GB"/>
      </w:rPr>
    </w:pPr>
  </w:p>
  <w:p w14:paraId="66B3F894" w14:textId="77777777" w:rsidR="00F74BAF" w:rsidRPr="00DB5A5E" w:rsidRDefault="00F74BAF" w:rsidP="00EA6416">
    <w:pPr>
      <w:pStyle w:val="Footer"/>
      <w:rPr>
        <w:lang w:val="en-GB"/>
      </w:rPr>
    </w:pPr>
    <w:r w:rsidRPr="00DB5A5E">
      <w:rPr>
        <w:lang w:val="en-GB"/>
      </w:rPr>
      <w:t>____________________________________________________________________________________________________________</w:t>
    </w:r>
  </w:p>
  <w:p w14:paraId="21544047" w14:textId="77777777" w:rsidR="00815D85" w:rsidRPr="00DB5A5E" w:rsidRDefault="00815D85" w:rsidP="00EA64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7443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4BF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9460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4EA1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FA87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6" w15:restartNumberingAfterBreak="0">
    <w:nsid w:val="FFFFFF82"/>
    <w:multiLevelType w:val="singleLevel"/>
    <w:tmpl w:val="91DE9F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80B0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B89B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802B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503D4E"/>
    <w:multiLevelType w:val="multilevel"/>
    <w:tmpl w:val="10B2DE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37221E"/>
    <w:multiLevelType w:val="hybridMultilevel"/>
    <w:tmpl w:val="FFAC16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4385193"/>
    <w:multiLevelType w:val="hybridMultilevel"/>
    <w:tmpl w:val="897C01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E7E01D9"/>
    <w:multiLevelType w:val="hybridMultilevel"/>
    <w:tmpl w:val="047EAC10"/>
    <w:lvl w:ilvl="0" w:tplc="75665914">
      <w:start w:val="1"/>
      <w:numFmt w:val="decimal"/>
      <w:pStyle w:val="Referencelist"/>
      <w:lvlText w:val="[%1]"/>
      <w:lvlJc w:val="left"/>
      <w:pPr>
        <w:tabs>
          <w:tab w:val="num" w:pos="0"/>
        </w:tabs>
        <w:ind w:left="567" w:hanging="567"/>
      </w:pPr>
      <w:rPr>
        <w:rFonts w:asciiTheme="minorHAnsi" w:hAnsiTheme="minorHAns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CF61B71"/>
    <w:multiLevelType w:val="hybridMultilevel"/>
    <w:tmpl w:val="1F205E2E"/>
    <w:lvl w:ilvl="0" w:tplc="7B26D6E2">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6" w15:restartNumberingAfterBreak="0">
    <w:nsid w:val="2FB56058"/>
    <w:multiLevelType w:val="hybridMultilevel"/>
    <w:tmpl w:val="E682C2FA"/>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685554E"/>
    <w:multiLevelType w:val="hybridMultilevel"/>
    <w:tmpl w:val="9DECFAF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88F062F"/>
    <w:multiLevelType w:val="multilevel"/>
    <w:tmpl w:val="A7EA6554"/>
    <w:lvl w:ilvl="0">
      <w:start w:val="1"/>
      <w:numFmt w:val="decimal"/>
      <w:pStyle w:val="Heading1"/>
      <w:lvlText w:val="%1"/>
      <w:lvlJc w:val="left"/>
      <w:pPr>
        <w:tabs>
          <w:tab w:val="num" w:pos="855"/>
        </w:tabs>
        <w:ind w:left="510" w:hanging="510"/>
      </w:pPr>
      <w:rPr>
        <w:rFonts w:hint="default"/>
        <w:sz w:val="22"/>
      </w:rPr>
    </w:lvl>
    <w:lvl w:ilvl="1">
      <w:start w:val="1"/>
      <w:numFmt w:val="decimal"/>
      <w:pStyle w:val="Heading2"/>
      <w:lvlText w:val="%1.%2"/>
      <w:lvlJc w:val="left"/>
      <w:pPr>
        <w:tabs>
          <w:tab w:val="num" w:pos="855"/>
        </w:tabs>
        <w:ind w:left="855" w:hanging="855"/>
      </w:pPr>
      <w:rPr>
        <w:rFonts w:hint="default"/>
      </w:rPr>
    </w:lvl>
    <w:lvl w:ilvl="2">
      <w:start w:val="1"/>
      <w:numFmt w:val="decimal"/>
      <w:pStyle w:val="Heading3"/>
      <w:lvlText w:val="%1.%2.%3"/>
      <w:lvlJc w:val="left"/>
      <w:pPr>
        <w:tabs>
          <w:tab w:val="num" w:pos="855"/>
        </w:tabs>
        <w:ind w:left="855" w:hanging="855"/>
      </w:pPr>
      <w:rPr>
        <w:rFonts w:hint="default"/>
        <w:b w:val="0"/>
        <w:i w:val="0"/>
      </w:rPr>
    </w:lvl>
    <w:lvl w:ilvl="3">
      <w:start w:val="1"/>
      <w:numFmt w:val="decimal"/>
      <w:pStyle w:val="Heading4a"/>
      <w:lvlText w:val="%1.%2.%3.%4"/>
      <w:lvlJc w:val="left"/>
      <w:pPr>
        <w:tabs>
          <w:tab w:val="num" w:pos="855"/>
        </w:tabs>
        <w:ind w:left="855" w:hanging="855"/>
      </w:pPr>
      <w:rPr>
        <w:rFonts w:hint="default"/>
        <w:b w:val="0"/>
        <w:i/>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9DF524B"/>
    <w:multiLevelType w:val="hybridMultilevel"/>
    <w:tmpl w:val="79D8B3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4C4B91"/>
    <w:multiLevelType w:val="hybridMultilevel"/>
    <w:tmpl w:val="609841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D554E7"/>
    <w:multiLevelType w:val="hybridMultilevel"/>
    <w:tmpl w:val="6F7ED8FE"/>
    <w:styleLink w:val="ArticleSection1"/>
    <w:lvl w:ilvl="0" w:tplc="5A2A8644">
      <w:start w:val="1"/>
      <w:numFmt w:val="bullet"/>
      <w:pStyle w:val="Bullet1"/>
      <w:lvlText w:val=""/>
      <w:lvlJc w:val="left"/>
      <w:pPr>
        <w:ind w:left="360" w:hanging="360"/>
      </w:pPr>
      <w:rPr>
        <w:rFonts w:ascii="Symbol" w:hAnsi="Symbol" w:hint="default"/>
        <w:color w:val="00558C"/>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9F6FF1"/>
    <w:multiLevelType w:val="hybridMultilevel"/>
    <w:tmpl w:val="73305AFA"/>
    <w:lvl w:ilvl="0" w:tplc="7794C5F6">
      <w:start w:val="1"/>
      <w:numFmt w:val="decimal"/>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3" w15:restartNumberingAfterBreak="0">
    <w:nsid w:val="51B55D23"/>
    <w:multiLevelType w:val="multilevel"/>
    <w:tmpl w:val="A36E1D10"/>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634C1CBF"/>
    <w:multiLevelType w:val="singleLevel"/>
    <w:tmpl w:val="F5FEC14A"/>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25" w15:restartNumberingAfterBreak="0">
    <w:nsid w:val="63BA1EE5"/>
    <w:multiLevelType w:val="multilevel"/>
    <w:tmpl w:val="C7E88AD4"/>
    <w:styleLink w:val="WWNum1"/>
    <w:lvl w:ilvl="0">
      <w:start w:val="1"/>
      <w:numFmt w:val="decimal"/>
      <w:lvlText w:val="%1"/>
      <w:lvlJc w:val="left"/>
      <w:pPr>
        <w:ind w:left="510" w:hanging="510"/>
      </w:pPr>
    </w:lvl>
    <w:lvl w:ilvl="1">
      <w:start w:val="1"/>
      <w:numFmt w:val="decimal"/>
      <w:lvlText w:val="%1.%2"/>
      <w:lvlJc w:val="left"/>
      <w:pPr>
        <w:ind w:left="855" w:hanging="855"/>
      </w:pPr>
    </w:lvl>
    <w:lvl w:ilvl="2">
      <w:start w:val="1"/>
      <w:numFmt w:val="decimal"/>
      <w:lvlText w:val="%1.%2.%3"/>
      <w:lvlJc w:val="left"/>
      <w:pPr>
        <w:ind w:left="855" w:hanging="855"/>
      </w:pPr>
    </w:lvl>
    <w:lvl w:ilvl="3">
      <w:start w:val="1"/>
      <w:numFmt w:val="decimal"/>
      <w:lvlText w:val="%1.%2.%3.%4"/>
      <w:lvlJc w:val="left"/>
      <w:pPr>
        <w:ind w:left="855" w:hanging="85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64100568"/>
    <w:multiLevelType w:val="hybridMultilevel"/>
    <w:tmpl w:val="190059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A813604"/>
    <w:multiLevelType w:val="multilevel"/>
    <w:tmpl w:val="D76CC1A6"/>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E697E6E"/>
    <w:multiLevelType w:val="hybridMultilevel"/>
    <w:tmpl w:val="758A9010"/>
    <w:lvl w:ilvl="0" w:tplc="9F7865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6F7C40FE"/>
    <w:multiLevelType w:val="hybridMultilevel"/>
    <w:tmpl w:val="26D29C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B2A4AB1"/>
    <w:multiLevelType w:val="multilevel"/>
    <w:tmpl w:val="EAC67520"/>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BB11B89"/>
    <w:multiLevelType w:val="hybridMultilevel"/>
    <w:tmpl w:val="22EAEB96"/>
    <w:lvl w:ilvl="0" w:tplc="D44E2B6C">
      <w:start w:val="1"/>
      <w:numFmt w:val="bullet"/>
      <w:pStyle w:val="Bullet2"/>
      <w:lvlText w:val=""/>
      <w:lvlJc w:val="left"/>
      <w:pPr>
        <w:ind w:left="851" w:hanging="426"/>
      </w:pPr>
      <w:rPr>
        <w:rFonts w:ascii="Symbol" w:hAnsi="Symbol" w:hint="default"/>
        <w:color w:val="B2C1E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59080140">
    <w:abstractNumId w:val="18"/>
  </w:num>
  <w:num w:numId="2" w16cid:durableId="546718131">
    <w:abstractNumId w:val="9"/>
  </w:num>
  <w:num w:numId="3" w16cid:durableId="913973593">
    <w:abstractNumId w:val="7"/>
  </w:num>
  <w:num w:numId="4" w16cid:durableId="955059802">
    <w:abstractNumId w:val="6"/>
  </w:num>
  <w:num w:numId="5" w16cid:durableId="1047685926">
    <w:abstractNumId w:val="4"/>
  </w:num>
  <w:num w:numId="6" w16cid:durableId="655455092">
    <w:abstractNumId w:val="8"/>
  </w:num>
  <w:num w:numId="7" w16cid:durableId="206368">
    <w:abstractNumId w:val="3"/>
  </w:num>
  <w:num w:numId="8" w16cid:durableId="569073830">
    <w:abstractNumId w:val="2"/>
  </w:num>
  <w:num w:numId="9" w16cid:durableId="1277640823">
    <w:abstractNumId w:val="1"/>
  </w:num>
  <w:num w:numId="10" w16cid:durableId="949119613">
    <w:abstractNumId w:val="0"/>
  </w:num>
  <w:num w:numId="11" w16cid:durableId="191235712">
    <w:abstractNumId w:val="5"/>
  </w:num>
  <w:num w:numId="12" w16cid:durableId="231623950">
    <w:abstractNumId w:val="14"/>
  </w:num>
  <w:num w:numId="13" w16cid:durableId="1644237080">
    <w:abstractNumId w:val="13"/>
  </w:num>
  <w:num w:numId="14" w16cid:durableId="1015114117">
    <w:abstractNumId w:val="21"/>
  </w:num>
  <w:num w:numId="15" w16cid:durableId="349643401">
    <w:abstractNumId w:val="13"/>
    <w:lvlOverride w:ilvl="0">
      <w:startOverride w:val="1"/>
    </w:lvlOverride>
  </w:num>
  <w:num w:numId="16" w16cid:durableId="437675516">
    <w:abstractNumId w:val="25"/>
  </w:num>
  <w:num w:numId="17" w16cid:durableId="1011178264">
    <w:abstractNumId w:val="27"/>
  </w:num>
  <w:num w:numId="18" w16cid:durableId="560750830">
    <w:abstractNumId w:val="24"/>
  </w:num>
  <w:num w:numId="19" w16cid:durableId="1452238961">
    <w:abstractNumId w:val="23"/>
  </w:num>
  <w:num w:numId="20" w16cid:durableId="14739875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12657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6924239">
    <w:abstractNumId w:val="30"/>
  </w:num>
  <w:num w:numId="23" w16cid:durableId="719012211">
    <w:abstractNumId w:val="20"/>
  </w:num>
  <w:num w:numId="24" w16cid:durableId="17395898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01433448">
    <w:abstractNumId w:val="22"/>
  </w:num>
  <w:num w:numId="26" w16cid:durableId="3759295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805657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880258">
    <w:abstractNumId w:val="26"/>
  </w:num>
  <w:num w:numId="29" w16cid:durableId="19742173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294774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775093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5599763">
    <w:abstractNumId w:val="15"/>
  </w:num>
  <w:num w:numId="33" w16cid:durableId="20659082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82470160">
    <w:abstractNumId w:val="13"/>
    <w:lvlOverride w:ilvl="0">
      <w:startOverride w:val="1"/>
    </w:lvlOverride>
  </w:num>
  <w:num w:numId="35" w16cid:durableId="1547990623">
    <w:abstractNumId w:val="28"/>
  </w:num>
  <w:num w:numId="36" w16cid:durableId="13845212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69039702">
    <w:abstractNumId w:val="13"/>
    <w:lvlOverride w:ilvl="0">
      <w:startOverride w:val="1"/>
    </w:lvlOverride>
  </w:num>
  <w:num w:numId="38" w16cid:durableId="4207610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51089994">
    <w:abstractNumId w:val="16"/>
  </w:num>
  <w:num w:numId="40" w16cid:durableId="1985238317">
    <w:abstractNumId w:val="10"/>
  </w:num>
  <w:num w:numId="41" w16cid:durableId="1184202738">
    <w:abstractNumId w:val="12"/>
  </w:num>
  <w:num w:numId="42" w16cid:durableId="1276714543">
    <w:abstractNumId w:val="29"/>
  </w:num>
  <w:num w:numId="43" w16cid:durableId="925532123">
    <w:abstractNumId w:val="11"/>
  </w:num>
  <w:num w:numId="44" w16cid:durableId="1289626847">
    <w:abstractNumId w:val="17"/>
  </w:num>
  <w:num w:numId="45" w16cid:durableId="12305780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6949554">
    <w:abstractNumId w:val="18"/>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47" w16cid:durableId="39090309">
    <w:abstractNumId w:val="21"/>
  </w:num>
  <w:num w:numId="48" w16cid:durableId="94979501">
    <w:abstractNumId w:val="31"/>
  </w:num>
  <w:num w:numId="49" w16cid:durableId="556204274">
    <w:abstractNumId w:val="13"/>
    <w:lvlOverride w:ilvl="0">
      <w:startOverride w:val="1"/>
    </w:lvlOverride>
  </w:num>
  <w:num w:numId="50" w16cid:durableId="2138253197">
    <w:abstractNumId w:val="18"/>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51" w16cid:durableId="2145852280">
    <w:abstractNumId w:val="18"/>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52" w16cid:durableId="620763383">
    <w:abstractNumId w:val="18"/>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53" w16cid:durableId="347633787">
    <w:abstractNumId w:val="18"/>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54" w16cid:durableId="212280656">
    <w:abstractNumId w:val="19"/>
  </w:num>
  <w:num w:numId="55" w16cid:durableId="1991206116">
    <w:abstractNumId w:val="18"/>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h Robinson, WWA Advisor">
    <w15:presenceInfo w15:providerId="AD" w15:userId="S::advisor_sarah@iala.int::77fd01ef-8f36-4278-817f-3dbf9c8dba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attachedTemplate r:id="rId1"/>
  <w:stylePaneFormatFilter w:val="3E24" w:allStyles="0" w:customStyles="0" w:latentStyles="1" w:stylesInUse="0" w:headingStyles="1" w:numberingStyles="0" w:tableStyles="0" w:directFormattingOnRuns="0" w:directFormattingOnParagraphs="1" w:directFormattingOnNumbering="1" w:directFormattingOnTables="1" w:clearFormatting="1" w:top3HeadingStyles="1" w:visibleStyles="0" w:alternateStyleNames="0"/>
  <w:stylePaneSortMethod w:val="0003"/>
  <w:defaultTabStop w:val="567"/>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fill="f" fillcolor="white" stroke="f">
      <v:fill color="white" on="f"/>
      <v:stroke on="f"/>
      <v:textbox inset="5.85pt,.7pt,5.85pt,.7pt"/>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GwNDIzsjA1tDC0NDdQ0lEKTi0uzszPAykwqwUAyaD01SwAAAA="/>
  </w:docVars>
  <w:rsids>
    <w:rsidRoot w:val="008D4882"/>
    <w:rsid w:val="00001DE8"/>
    <w:rsid w:val="00001E58"/>
    <w:rsid w:val="00002143"/>
    <w:rsid w:val="00002776"/>
    <w:rsid w:val="000039FC"/>
    <w:rsid w:val="00004879"/>
    <w:rsid w:val="00005218"/>
    <w:rsid w:val="00006CB0"/>
    <w:rsid w:val="0001043A"/>
    <w:rsid w:val="00011ED9"/>
    <w:rsid w:val="00012485"/>
    <w:rsid w:val="0001285D"/>
    <w:rsid w:val="00012C5D"/>
    <w:rsid w:val="000152D3"/>
    <w:rsid w:val="0001544D"/>
    <w:rsid w:val="0001581E"/>
    <w:rsid w:val="00015D6E"/>
    <w:rsid w:val="000173A9"/>
    <w:rsid w:val="00017DF5"/>
    <w:rsid w:val="00023642"/>
    <w:rsid w:val="00026D13"/>
    <w:rsid w:val="000273D6"/>
    <w:rsid w:val="00027D98"/>
    <w:rsid w:val="00027DC1"/>
    <w:rsid w:val="00030932"/>
    <w:rsid w:val="00030A2B"/>
    <w:rsid w:val="000313CA"/>
    <w:rsid w:val="00032B47"/>
    <w:rsid w:val="00032FBF"/>
    <w:rsid w:val="00033406"/>
    <w:rsid w:val="00034902"/>
    <w:rsid w:val="0003653F"/>
    <w:rsid w:val="00036EAD"/>
    <w:rsid w:val="00036F94"/>
    <w:rsid w:val="000370AA"/>
    <w:rsid w:val="000405E8"/>
    <w:rsid w:val="000407B0"/>
    <w:rsid w:val="000416CA"/>
    <w:rsid w:val="00042ADB"/>
    <w:rsid w:val="00043136"/>
    <w:rsid w:val="0004387B"/>
    <w:rsid w:val="00044390"/>
    <w:rsid w:val="00046562"/>
    <w:rsid w:val="00046B6C"/>
    <w:rsid w:val="00047B76"/>
    <w:rsid w:val="000510FA"/>
    <w:rsid w:val="00051D1A"/>
    <w:rsid w:val="00052A66"/>
    <w:rsid w:val="00052DC2"/>
    <w:rsid w:val="00055FFB"/>
    <w:rsid w:val="00056F04"/>
    <w:rsid w:val="00056F9E"/>
    <w:rsid w:val="0006030E"/>
    <w:rsid w:val="00061177"/>
    <w:rsid w:val="00063478"/>
    <w:rsid w:val="00063DF5"/>
    <w:rsid w:val="00064BCB"/>
    <w:rsid w:val="000650C2"/>
    <w:rsid w:val="00065AF5"/>
    <w:rsid w:val="00065B3B"/>
    <w:rsid w:val="00065DBF"/>
    <w:rsid w:val="00066241"/>
    <w:rsid w:val="000663A6"/>
    <w:rsid w:val="0006669C"/>
    <w:rsid w:val="000703ED"/>
    <w:rsid w:val="00070EC5"/>
    <w:rsid w:val="000717D1"/>
    <w:rsid w:val="00071BBE"/>
    <w:rsid w:val="00072202"/>
    <w:rsid w:val="00072CE2"/>
    <w:rsid w:val="00072E5E"/>
    <w:rsid w:val="000733F3"/>
    <w:rsid w:val="00073E5F"/>
    <w:rsid w:val="00074B37"/>
    <w:rsid w:val="0007519D"/>
    <w:rsid w:val="000754A3"/>
    <w:rsid w:val="00080113"/>
    <w:rsid w:val="000806A4"/>
    <w:rsid w:val="00082A2C"/>
    <w:rsid w:val="000863A5"/>
    <w:rsid w:val="00086E70"/>
    <w:rsid w:val="0008786E"/>
    <w:rsid w:val="00087C70"/>
    <w:rsid w:val="00093C8D"/>
    <w:rsid w:val="000943B1"/>
    <w:rsid w:val="00095DE1"/>
    <w:rsid w:val="000A01C9"/>
    <w:rsid w:val="000A022F"/>
    <w:rsid w:val="000A144C"/>
    <w:rsid w:val="000A1E85"/>
    <w:rsid w:val="000A281A"/>
    <w:rsid w:val="000A32F6"/>
    <w:rsid w:val="000A335D"/>
    <w:rsid w:val="000A3447"/>
    <w:rsid w:val="000A352B"/>
    <w:rsid w:val="000A389E"/>
    <w:rsid w:val="000A4404"/>
    <w:rsid w:val="000A4A6C"/>
    <w:rsid w:val="000A5C13"/>
    <w:rsid w:val="000A6894"/>
    <w:rsid w:val="000A7154"/>
    <w:rsid w:val="000A74A7"/>
    <w:rsid w:val="000B001D"/>
    <w:rsid w:val="000B1DBD"/>
    <w:rsid w:val="000B2F13"/>
    <w:rsid w:val="000B337D"/>
    <w:rsid w:val="000B3477"/>
    <w:rsid w:val="000B39A9"/>
    <w:rsid w:val="000B39AB"/>
    <w:rsid w:val="000B3B08"/>
    <w:rsid w:val="000B4B35"/>
    <w:rsid w:val="000B5660"/>
    <w:rsid w:val="000B56BC"/>
    <w:rsid w:val="000B64C5"/>
    <w:rsid w:val="000C0151"/>
    <w:rsid w:val="000C0B98"/>
    <w:rsid w:val="000C3471"/>
    <w:rsid w:val="000C3ED6"/>
    <w:rsid w:val="000C566B"/>
    <w:rsid w:val="000C6968"/>
    <w:rsid w:val="000C6C21"/>
    <w:rsid w:val="000C7183"/>
    <w:rsid w:val="000C7977"/>
    <w:rsid w:val="000D1750"/>
    <w:rsid w:val="000D1946"/>
    <w:rsid w:val="000D2405"/>
    <w:rsid w:val="000D3800"/>
    <w:rsid w:val="000D5200"/>
    <w:rsid w:val="000D605E"/>
    <w:rsid w:val="000D63F9"/>
    <w:rsid w:val="000D69F0"/>
    <w:rsid w:val="000D6BAC"/>
    <w:rsid w:val="000D6C6F"/>
    <w:rsid w:val="000D7A31"/>
    <w:rsid w:val="000D7B11"/>
    <w:rsid w:val="000D7C9E"/>
    <w:rsid w:val="000D7DA7"/>
    <w:rsid w:val="000E171E"/>
    <w:rsid w:val="000E2FBE"/>
    <w:rsid w:val="000E56BC"/>
    <w:rsid w:val="000E7A26"/>
    <w:rsid w:val="000E7D9F"/>
    <w:rsid w:val="000F0EEB"/>
    <w:rsid w:val="000F23DF"/>
    <w:rsid w:val="000F268D"/>
    <w:rsid w:val="000F3AE8"/>
    <w:rsid w:val="000F57ED"/>
    <w:rsid w:val="000F6A39"/>
    <w:rsid w:val="000F6AC2"/>
    <w:rsid w:val="000F7172"/>
    <w:rsid w:val="000F7C52"/>
    <w:rsid w:val="001020EB"/>
    <w:rsid w:val="00105186"/>
    <w:rsid w:val="001051FE"/>
    <w:rsid w:val="00105EA2"/>
    <w:rsid w:val="00106832"/>
    <w:rsid w:val="00107F70"/>
    <w:rsid w:val="00110419"/>
    <w:rsid w:val="00110BC6"/>
    <w:rsid w:val="00110D26"/>
    <w:rsid w:val="00111D59"/>
    <w:rsid w:val="00112001"/>
    <w:rsid w:val="00113061"/>
    <w:rsid w:val="0011354F"/>
    <w:rsid w:val="0011448A"/>
    <w:rsid w:val="0011508C"/>
    <w:rsid w:val="00116392"/>
    <w:rsid w:val="001163D4"/>
    <w:rsid w:val="00116994"/>
    <w:rsid w:val="0011741F"/>
    <w:rsid w:val="00117E11"/>
    <w:rsid w:val="00120512"/>
    <w:rsid w:val="00120E3E"/>
    <w:rsid w:val="001229D5"/>
    <w:rsid w:val="00123736"/>
    <w:rsid w:val="00124509"/>
    <w:rsid w:val="00125E44"/>
    <w:rsid w:val="00126419"/>
    <w:rsid w:val="00127827"/>
    <w:rsid w:val="0012798E"/>
    <w:rsid w:val="00127C62"/>
    <w:rsid w:val="001305F6"/>
    <w:rsid w:val="00131352"/>
    <w:rsid w:val="00132337"/>
    <w:rsid w:val="00132AC9"/>
    <w:rsid w:val="00132FFB"/>
    <w:rsid w:val="00133239"/>
    <w:rsid w:val="0013350E"/>
    <w:rsid w:val="00133DCA"/>
    <w:rsid w:val="00134A58"/>
    <w:rsid w:val="00135BFB"/>
    <w:rsid w:val="0013679F"/>
    <w:rsid w:val="001369A8"/>
    <w:rsid w:val="00140565"/>
    <w:rsid w:val="00141312"/>
    <w:rsid w:val="00141BB0"/>
    <w:rsid w:val="001424AC"/>
    <w:rsid w:val="001429D1"/>
    <w:rsid w:val="00142EDE"/>
    <w:rsid w:val="00142FF1"/>
    <w:rsid w:val="00143CF6"/>
    <w:rsid w:val="00144F33"/>
    <w:rsid w:val="00147730"/>
    <w:rsid w:val="00147C4E"/>
    <w:rsid w:val="0015078C"/>
    <w:rsid w:val="001512F6"/>
    <w:rsid w:val="0015193B"/>
    <w:rsid w:val="00151B0E"/>
    <w:rsid w:val="0015248F"/>
    <w:rsid w:val="001538FB"/>
    <w:rsid w:val="00153B0B"/>
    <w:rsid w:val="00153B44"/>
    <w:rsid w:val="00155D7C"/>
    <w:rsid w:val="00156008"/>
    <w:rsid w:val="00160259"/>
    <w:rsid w:val="00160BC4"/>
    <w:rsid w:val="00161F6F"/>
    <w:rsid w:val="00162F48"/>
    <w:rsid w:val="00163E40"/>
    <w:rsid w:val="00163F37"/>
    <w:rsid w:val="001652B1"/>
    <w:rsid w:val="00165A14"/>
    <w:rsid w:val="00165BE2"/>
    <w:rsid w:val="00167C52"/>
    <w:rsid w:val="00167CDF"/>
    <w:rsid w:val="00170851"/>
    <w:rsid w:val="001708BB"/>
    <w:rsid w:val="00170A8F"/>
    <w:rsid w:val="00170E4E"/>
    <w:rsid w:val="0017241A"/>
    <w:rsid w:val="0017366D"/>
    <w:rsid w:val="00174636"/>
    <w:rsid w:val="00175307"/>
    <w:rsid w:val="00175BB2"/>
    <w:rsid w:val="00175D61"/>
    <w:rsid w:val="0017623F"/>
    <w:rsid w:val="00176A62"/>
    <w:rsid w:val="001806F3"/>
    <w:rsid w:val="00181EEF"/>
    <w:rsid w:val="001831E9"/>
    <w:rsid w:val="00184510"/>
    <w:rsid w:val="00186336"/>
    <w:rsid w:val="001872E8"/>
    <w:rsid w:val="001875DA"/>
    <w:rsid w:val="00190E21"/>
    <w:rsid w:val="00191120"/>
    <w:rsid w:val="00191630"/>
    <w:rsid w:val="00192291"/>
    <w:rsid w:val="0019260E"/>
    <w:rsid w:val="001936C0"/>
    <w:rsid w:val="00196237"/>
    <w:rsid w:val="00196368"/>
    <w:rsid w:val="00197712"/>
    <w:rsid w:val="00197DE0"/>
    <w:rsid w:val="001A09D6"/>
    <w:rsid w:val="001A1681"/>
    <w:rsid w:val="001A2D94"/>
    <w:rsid w:val="001A4CB1"/>
    <w:rsid w:val="001A630D"/>
    <w:rsid w:val="001A73F6"/>
    <w:rsid w:val="001B1197"/>
    <w:rsid w:val="001B254D"/>
    <w:rsid w:val="001B4248"/>
    <w:rsid w:val="001B43F7"/>
    <w:rsid w:val="001B4918"/>
    <w:rsid w:val="001B55A5"/>
    <w:rsid w:val="001C3847"/>
    <w:rsid w:val="001C5EB0"/>
    <w:rsid w:val="001D1810"/>
    <w:rsid w:val="001D18BA"/>
    <w:rsid w:val="001D4692"/>
    <w:rsid w:val="001D4877"/>
    <w:rsid w:val="001D4907"/>
    <w:rsid w:val="001D526E"/>
    <w:rsid w:val="001D5EE8"/>
    <w:rsid w:val="001D5F62"/>
    <w:rsid w:val="001D6B46"/>
    <w:rsid w:val="001E04F2"/>
    <w:rsid w:val="001E16EA"/>
    <w:rsid w:val="001E19C1"/>
    <w:rsid w:val="001E2696"/>
    <w:rsid w:val="001E3496"/>
    <w:rsid w:val="001E4771"/>
    <w:rsid w:val="001E5BA6"/>
    <w:rsid w:val="001E6654"/>
    <w:rsid w:val="001E6A2D"/>
    <w:rsid w:val="001F0041"/>
    <w:rsid w:val="001F1E90"/>
    <w:rsid w:val="001F3623"/>
    <w:rsid w:val="001F4802"/>
    <w:rsid w:val="001F4C3D"/>
    <w:rsid w:val="001F57B9"/>
    <w:rsid w:val="001F5CEF"/>
    <w:rsid w:val="001F5EAF"/>
    <w:rsid w:val="001F6464"/>
    <w:rsid w:val="001F6693"/>
    <w:rsid w:val="001F6BDF"/>
    <w:rsid w:val="001F7A8B"/>
    <w:rsid w:val="00201948"/>
    <w:rsid w:val="00203893"/>
    <w:rsid w:val="00203A1D"/>
    <w:rsid w:val="00203D4E"/>
    <w:rsid w:val="0020496A"/>
    <w:rsid w:val="00205A45"/>
    <w:rsid w:val="00205BFE"/>
    <w:rsid w:val="0020626E"/>
    <w:rsid w:val="00206B17"/>
    <w:rsid w:val="0020725C"/>
    <w:rsid w:val="00207D7A"/>
    <w:rsid w:val="00210BFF"/>
    <w:rsid w:val="00210C4F"/>
    <w:rsid w:val="00211325"/>
    <w:rsid w:val="002125F1"/>
    <w:rsid w:val="00215696"/>
    <w:rsid w:val="00216CBB"/>
    <w:rsid w:val="00217397"/>
    <w:rsid w:val="00217507"/>
    <w:rsid w:val="00217792"/>
    <w:rsid w:val="00221598"/>
    <w:rsid w:val="00221A84"/>
    <w:rsid w:val="00222715"/>
    <w:rsid w:val="002239C4"/>
    <w:rsid w:val="00225CD3"/>
    <w:rsid w:val="00226479"/>
    <w:rsid w:val="00227621"/>
    <w:rsid w:val="00230055"/>
    <w:rsid w:val="00231233"/>
    <w:rsid w:val="00231B98"/>
    <w:rsid w:val="002323FE"/>
    <w:rsid w:val="002331FE"/>
    <w:rsid w:val="00234442"/>
    <w:rsid w:val="00234C67"/>
    <w:rsid w:val="00235B0B"/>
    <w:rsid w:val="00237973"/>
    <w:rsid w:val="00237E80"/>
    <w:rsid w:val="00240AC2"/>
    <w:rsid w:val="00240E82"/>
    <w:rsid w:val="00241284"/>
    <w:rsid w:val="0024182F"/>
    <w:rsid w:val="0024205E"/>
    <w:rsid w:val="00243A47"/>
    <w:rsid w:val="00245403"/>
    <w:rsid w:val="00245DE8"/>
    <w:rsid w:val="0024718D"/>
    <w:rsid w:val="002508E7"/>
    <w:rsid w:val="002513B7"/>
    <w:rsid w:val="00251847"/>
    <w:rsid w:val="0025185F"/>
    <w:rsid w:val="002528CC"/>
    <w:rsid w:val="00254572"/>
    <w:rsid w:val="00255D96"/>
    <w:rsid w:val="002568AA"/>
    <w:rsid w:val="00257EE6"/>
    <w:rsid w:val="00260D0D"/>
    <w:rsid w:val="00261776"/>
    <w:rsid w:val="00261D77"/>
    <w:rsid w:val="002645DB"/>
    <w:rsid w:val="00267015"/>
    <w:rsid w:val="00270A67"/>
    <w:rsid w:val="0027121A"/>
    <w:rsid w:val="00275A6B"/>
    <w:rsid w:val="00275B0B"/>
    <w:rsid w:val="0028002A"/>
    <w:rsid w:val="00283625"/>
    <w:rsid w:val="00284780"/>
    <w:rsid w:val="00286F7B"/>
    <w:rsid w:val="002876CD"/>
    <w:rsid w:val="00290774"/>
    <w:rsid w:val="00290E10"/>
    <w:rsid w:val="002913A9"/>
    <w:rsid w:val="00291A64"/>
    <w:rsid w:val="00293326"/>
    <w:rsid w:val="002938CF"/>
    <w:rsid w:val="0029549F"/>
    <w:rsid w:val="00295CB4"/>
    <w:rsid w:val="002963DB"/>
    <w:rsid w:val="0029649A"/>
    <w:rsid w:val="00296683"/>
    <w:rsid w:val="00297575"/>
    <w:rsid w:val="002A18CD"/>
    <w:rsid w:val="002A1F8F"/>
    <w:rsid w:val="002A693C"/>
    <w:rsid w:val="002B122C"/>
    <w:rsid w:val="002B173D"/>
    <w:rsid w:val="002B2AE7"/>
    <w:rsid w:val="002B3287"/>
    <w:rsid w:val="002B32B6"/>
    <w:rsid w:val="002B3825"/>
    <w:rsid w:val="002B3978"/>
    <w:rsid w:val="002B3C97"/>
    <w:rsid w:val="002B50F2"/>
    <w:rsid w:val="002B51B7"/>
    <w:rsid w:val="002B5328"/>
    <w:rsid w:val="002B7421"/>
    <w:rsid w:val="002B75F8"/>
    <w:rsid w:val="002C02A6"/>
    <w:rsid w:val="002C03B0"/>
    <w:rsid w:val="002C198B"/>
    <w:rsid w:val="002C204E"/>
    <w:rsid w:val="002C2145"/>
    <w:rsid w:val="002C2CC9"/>
    <w:rsid w:val="002C30B8"/>
    <w:rsid w:val="002C5BD3"/>
    <w:rsid w:val="002C659A"/>
    <w:rsid w:val="002C678C"/>
    <w:rsid w:val="002C6DF1"/>
    <w:rsid w:val="002D0A74"/>
    <w:rsid w:val="002D19ED"/>
    <w:rsid w:val="002D221B"/>
    <w:rsid w:val="002D306A"/>
    <w:rsid w:val="002D3E20"/>
    <w:rsid w:val="002D4091"/>
    <w:rsid w:val="002D538E"/>
    <w:rsid w:val="002D5D3C"/>
    <w:rsid w:val="002D68F9"/>
    <w:rsid w:val="002D7E27"/>
    <w:rsid w:val="002E0021"/>
    <w:rsid w:val="002E0958"/>
    <w:rsid w:val="002E1B67"/>
    <w:rsid w:val="002E2D1F"/>
    <w:rsid w:val="002E351B"/>
    <w:rsid w:val="002E3969"/>
    <w:rsid w:val="002F00D9"/>
    <w:rsid w:val="002F02A1"/>
    <w:rsid w:val="002F091A"/>
    <w:rsid w:val="002F1476"/>
    <w:rsid w:val="002F204D"/>
    <w:rsid w:val="002F28B0"/>
    <w:rsid w:val="002F2E44"/>
    <w:rsid w:val="002F2F7E"/>
    <w:rsid w:val="002F53E4"/>
    <w:rsid w:val="002F5756"/>
    <w:rsid w:val="002F597A"/>
    <w:rsid w:val="00300275"/>
    <w:rsid w:val="00300659"/>
    <w:rsid w:val="00301606"/>
    <w:rsid w:val="0030169D"/>
    <w:rsid w:val="0030174B"/>
    <w:rsid w:val="00302252"/>
    <w:rsid w:val="0030251D"/>
    <w:rsid w:val="00302650"/>
    <w:rsid w:val="003043FB"/>
    <w:rsid w:val="0030633F"/>
    <w:rsid w:val="003072D0"/>
    <w:rsid w:val="00307942"/>
    <w:rsid w:val="0031104E"/>
    <w:rsid w:val="00312724"/>
    <w:rsid w:val="0031292D"/>
    <w:rsid w:val="0031353E"/>
    <w:rsid w:val="00313E7C"/>
    <w:rsid w:val="00314AA4"/>
    <w:rsid w:val="00316334"/>
    <w:rsid w:val="00320FFE"/>
    <w:rsid w:val="00322B74"/>
    <w:rsid w:val="00322C87"/>
    <w:rsid w:val="00323483"/>
    <w:rsid w:val="00325C1C"/>
    <w:rsid w:val="003269EE"/>
    <w:rsid w:val="00330643"/>
    <w:rsid w:val="003311BD"/>
    <w:rsid w:val="003312F1"/>
    <w:rsid w:val="00332A61"/>
    <w:rsid w:val="00333B5D"/>
    <w:rsid w:val="00334CDA"/>
    <w:rsid w:val="0033515D"/>
    <w:rsid w:val="00335883"/>
    <w:rsid w:val="00336347"/>
    <w:rsid w:val="003367C2"/>
    <w:rsid w:val="00337380"/>
    <w:rsid w:val="0033749E"/>
    <w:rsid w:val="003379DC"/>
    <w:rsid w:val="003409D3"/>
    <w:rsid w:val="00340D8E"/>
    <w:rsid w:val="00342CCF"/>
    <w:rsid w:val="003437DD"/>
    <w:rsid w:val="00344191"/>
    <w:rsid w:val="0034571D"/>
    <w:rsid w:val="0034643D"/>
    <w:rsid w:val="003476CC"/>
    <w:rsid w:val="00347FBE"/>
    <w:rsid w:val="0035085C"/>
    <w:rsid w:val="0035213B"/>
    <w:rsid w:val="00353994"/>
    <w:rsid w:val="00353E99"/>
    <w:rsid w:val="00355FE8"/>
    <w:rsid w:val="003569C8"/>
    <w:rsid w:val="00357B21"/>
    <w:rsid w:val="00357EE2"/>
    <w:rsid w:val="003608D8"/>
    <w:rsid w:val="0036376C"/>
    <w:rsid w:val="00364704"/>
    <w:rsid w:val="00364BC9"/>
    <w:rsid w:val="003667B1"/>
    <w:rsid w:val="003668C9"/>
    <w:rsid w:val="00367CC3"/>
    <w:rsid w:val="003703C3"/>
    <w:rsid w:val="00371943"/>
    <w:rsid w:val="00372F11"/>
    <w:rsid w:val="00373D11"/>
    <w:rsid w:val="0037514B"/>
    <w:rsid w:val="00375611"/>
    <w:rsid w:val="00376E46"/>
    <w:rsid w:val="0038010D"/>
    <w:rsid w:val="003808E2"/>
    <w:rsid w:val="0038123C"/>
    <w:rsid w:val="0038236C"/>
    <w:rsid w:val="003823D9"/>
    <w:rsid w:val="0038367C"/>
    <w:rsid w:val="00385329"/>
    <w:rsid w:val="0038634A"/>
    <w:rsid w:val="0038765E"/>
    <w:rsid w:val="00387861"/>
    <w:rsid w:val="003904F0"/>
    <w:rsid w:val="003905B2"/>
    <w:rsid w:val="003905E2"/>
    <w:rsid w:val="0039071C"/>
    <w:rsid w:val="00390A55"/>
    <w:rsid w:val="00391075"/>
    <w:rsid w:val="0039112D"/>
    <w:rsid w:val="00391424"/>
    <w:rsid w:val="003914A1"/>
    <w:rsid w:val="00391AC5"/>
    <w:rsid w:val="003931C0"/>
    <w:rsid w:val="00393D37"/>
    <w:rsid w:val="00394D29"/>
    <w:rsid w:val="003959CC"/>
    <w:rsid w:val="00395B21"/>
    <w:rsid w:val="00395D90"/>
    <w:rsid w:val="00396034"/>
    <w:rsid w:val="00396D16"/>
    <w:rsid w:val="003A0409"/>
    <w:rsid w:val="003A0677"/>
    <w:rsid w:val="003A297E"/>
    <w:rsid w:val="003A4C0B"/>
    <w:rsid w:val="003A5D21"/>
    <w:rsid w:val="003A6A7B"/>
    <w:rsid w:val="003A7634"/>
    <w:rsid w:val="003B08A7"/>
    <w:rsid w:val="003B169D"/>
    <w:rsid w:val="003B2206"/>
    <w:rsid w:val="003B23F8"/>
    <w:rsid w:val="003B33E8"/>
    <w:rsid w:val="003B3D0D"/>
    <w:rsid w:val="003B574F"/>
    <w:rsid w:val="003B62A1"/>
    <w:rsid w:val="003B73C3"/>
    <w:rsid w:val="003B7DA5"/>
    <w:rsid w:val="003C2F0D"/>
    <w:rsid w:val="003C3D25"/>
    <w:rsid w:val="003C5C74"/>
    <w:rsid w:val="003C65E9"/>
    <w:rsid w:val="003C6695"/>
    <w:rsid w:val="003C6BF9"/>
    <w:rsid w:val="003C6FF5"/>
    <w:rsid w:val="003D0C70"/>
    <w:rsid w:val="003D0CD8"/>
    <w:rsid w:val="003D1CCA"/>
    <w:rsid w:val="003D1E4F"/>
    <w:rsid w:val="003D2484"/>
    <w:rsid w:val="003D29F6"/>
    <w:rsid w:val="003D2AAD"/>
    <w:rsid w:val="003D350F"/>
    <w:rsid w:val="003D525B"/>
    <w:rsid w:val="003D7644"/>
    <w:rsid w:val="003E04AC"/>
    <w:rsid w:val="003E17DC"/>
    <w:rsid w:val="003E2B57"/>
    <w:rsid w:val="003E3A73"/>
    <w:rsid w:val="003E428D"/>
    <w:rsid w:val="003E4F6F"/>
    <w:rsid w:val="003E5475"/>
    <w:rsid w:val="003E6FED"/>
    <w:rsid w:val="003E70B0"/>
    <w:rsid w:val="003E764E"/>
    <w:rsid w:val="003E78C7"/>
    <w:rsid w:val="003F0BF3"/>
    <w:rsid w:val="003F244E"/>
    <w:rsid w:val="003F3B25"/>
    <w:rsid w:val="003F79CE"/>
    <w:rsid w:val="004003A7"/>
    <w:rsid w:val="00400A1F"/>
    <w:rsid w:val="004018A2"/>
    <w:rsid w:val="00402B33"/>
    <w:rsid w:val="004047B0"/>
    <w:rsid w:val="004065FF"/>
    <w:rsid w:val="004067F8"/>
    <w:rsid w:val="00407105"/>
    <w:rsid w:val="00407A9E"/>
    <w:rsid w:val="0041015B"/>
    <w:rsid w:val="004101B0"/>
    <w:rsid w:val="00411EA4"/>
    <w:rsid w:val="00412569"/>
    <w:rsid w:val="00412B2D"/>
    <w:rsid w:val="004139D9"/>
    <w:rsid w:val="00413B28"/>
    <w:rsid w:val="00413DA6"/>
    <w:rsid w:val="00414BF5"/>
    <w:rsid w:val="00416694"/>
    <w:rsid w:val="004172BF"/>
    <w:rsid w:val="00421A6F"/>
    <w:rsid w:val="00423D9D"/>
    <w:rsid w:val="004244CF"/>
    <w:rsid w:val="0042580B"/>
    <w:rsid w:val="00426122"/>
    <w:rsid w:val="0042681C"/>
    <w:rsid w:val="004279EB"/>
    <w:rsid w:val="0043038C"/>
    <w:rsid w:val="00431704"/>
    <w:rsid w:val="00432AE5"/>
    <w:rsid w:val="00432DB1"/>
    <w:rsid w:val="004334AC"/>
    <w:rsid w:val="00435A61"/>
    <w:rsid w:val="0043623B"/>
    <w:rsid w:val="004362B4"/>
    <w:rsid w:val="00436BCD"/>
    <w:rsid w:val="00436E6D"/>
    <w:rsid w:val="00440F40"/>
    <w:rsid w:val="00442CE0"/>
    <w:rsid w:val="0044597C"/>
    <w:rsid w:val="00445BB0"/>
    <w:rsid w:val="004470C7"/>
    <w:rsid w:val="0045002B"/>
    <w:rsid w:val="00450857"/>
    <w:rsid w:val="00452FAA"/>
    <w:rsid w:val="004535E7"/>
    <w:rsid w:val="0045372F"/>
    <w:rsid w:val="00453FA2"/>
    <w:rsid w:val="004556B3"/>
    <w:rsid w:val="00457117"/>
    <w:rsid w:val="0046037C"/>
    <w:rsid w:val="00460A55"/>
    <w:rsid w:val="00460E8D"/>
    <w:rsid w:val="0046186A"/>
    <w:rsid w:val="00462130"/>
    <w:rsid w:val="00462E7F"/>
    <w:rsid w:val="00463085"/>
    <w:rsid w:val="00463341"/>
    <w:rsid w:val="004637FD"/>
    <w:rsid w:val="00464EAC"/>
    <w:rsid w:val="00465EA1"/>
    <w:rsid w:val="004660C3"/>
    <w:rsid w:val="00466B8A"/>
    <w:rsid w:val="00471319"/>
    <w:rsid w:val="004729E0"/>
    <w:rsid w:val="00473535"/>
    <w:rsid w:val="00474EE9"/>
    <w:rsid w:val="004762B3"/>
    <w:rsid w:val="004769CF"/>
    <w:rsid w:val="00477989"/>
    <w:rsid w:val="00480016"/>
    <w:rsid w:val="00480057"/>
    <w:rsid w:val="0048081A"/>
    <w:rsid w:val="00480BEF"/>
    <w:rsid w:val="00481258"/>
    <w:rsid w:val="00481819"/>
    <w:rsid w:val="00482711"/>
    <w:rsid w:val="0048312F"/>
    <w:rsid w:val="004839B7"/>
    <w:rsid w:val="00483B83"/>
    <w:rsid w:val="004843A9"/>
    <w:rsid w:val="004859F1"/>
    <w:rsid w:val="00487323"/>
    <w:rsid w:val="0049202A"/>
    <w:rsid w:val="00493E69"/>
    <w:rsid w:val="00493EF6"/>
    <w:rsid w:val="00494D0A"/>
    <w:rsid w:val="00494DBB"/>
    <w:rsid w:val="0049575D"/>
    <w:rsid w:val="00497480"/>
    <w:rsid w:val="0049764F"/>
    <w:rsid w:val="00497ED6"/>
    <w:rsid w:val="004A483F"/>
    <w:rsid w:val="004A5731"/>
    <w:rsid w:val="004B0034"/>
    <w:rsid w:val="004B09B7"/>
    <w:rsid w:val="004B0E6D"/>
    <w:rsid w:val="004B111D"/>
    <w:rsid w:val="004B1C05"/>
    <w:rsid w:val="004B393F"/>
    <w:rsid w:val="004B39D0"/>
    <w:rsid w:val="004B4A04"/>
    <w:rsid w:val="004B5002"/>
    <w:rsid w:val="004B635B"/>
    <w:rsid w:val="004B6CF9"/>
    <w:rsid w:val="004B7B4D"/>
    <w:rsid w:val="004B7BB4"/>
    <w:rsid w:val="004C2153"/>
    <w:rsid w:val="004C2BFC"/>
    <w:rsid w:val="004C3F2C"/>
    <w:rsid w:val="004C5AEB"/>
    <w:rsid w:val="004C62C9"/>
    <w:rsid w:val="004C7B0F"/>
    <w:rsid w:val="004D0DFD"/>
    <w:rsid w:val="004D18B2"/>
    <w:rsid w:val="004D31D0"/>
    <w:rsid w:val="004D36F5"/>
    <w:rsid w:val="004D3B41"/>
    <w:rsid w:val="004D45A8"/>
    <w:rsid w:val="004D4AAB"/>
    <w:rsid w:val="004D5479"/>
    <w:rsid w:val="004D5E12"/>
    <w:rsid w:val="004D605A"/>
    <w:rsid w:val="004D7888"/>
    <w:rsid w:val="004E02B4"/>
    <w:rsid w:val="004E04A9"/>
    <w:rsid w:val="004E29F4"/>
    <w:rsid w:val="004E2DE0"/>
    <w:rsid w:val="004E3218"/>
    <w:rsid w:val="004E3445"/>
    <w:rsid w:val="004E477E"/>
    <w:rsid w:val="004E507E"/>
    <w:rsid w:val="004E6807"/>
    <w:rsid w:val="004F0425"/>
    <w:rsid w:val="004F0546"/>
    <w:rsid w:val="004F0AD0"/>
    <w:rsid w:val="004F12B7"/>
    <w:rsid w:val="004F54A2"/>
    <w:rsid w:val="004F67FF"/>
    <w:rsid w:val="004F69F7"/>
    <w:rsid w:val="00500A26"/>
    <w:rsid w:val="00504D52"/>
    <w:rsid w:val="00505142"/>
    <w:rsid w:val="00505311"/>
    <w:rsid w:val="00505E75"/>
    <w:rsid w:val="00505FE8"/>
    <w:rsid w:val="0051186A"/>
    <w:rsid w:val="00511BBA"/>
    <w:rsid w:val="00511DC4"/>
    <w:rsid w:val="005120CB"/>
    <w:rsid w:val="00513A2E"/>
    <w:rsid w:val="00514DF8"/>
    <w:rsid w:val="00515D74"/>
    <w:rsid w:val="005163AA"/>
    <w:rsid w:val="00516E4F"/>
    <w:rsid w:val="00520EBD"/>
    <w:rsid w:val="00520F99"/>
    <w:rsid w:val="00521EDD"/>
    <w:rsid w:val="00522AB4"/>
    <w:rsid w:val="00524A64"/>
    <w:rsid w:val="005259C9"/>
    <w:rsid w:val="00525FB8"/>
    <w:rsid w:val="00526793"/>
    <w:rsid w:val="00526A15"/>
    <w:rsid w:val="00527101"/>
    <w:rsid w:val="0052777A"/>
    <w:rsid w:val="00527BC8"/>
    <w:rsid w:val="0053143A"/>
    <w:rsid w:val="00531633"/>
    <w:rsid w:val="00531846"/>
    <w:rsid w:val="0053196F"/>
    <w:rsid w:val="00533B08"/>
    <w:rsid w:val="005346FE"/>
    <w:rsid w:val="00537545"/>
    <w:rsid w:val="00540B54"/>
    <w:rsid w:val="00542B33"/>
    <w:rsid w:val="005436FD"/>
    <w:rsid w:val="00543702"/>
    <w:rsid w:val="00546B66"/>
    <w:rsid w:val="00550B4B"/>
    <w:rsid w:val="00550BEF"/>
    <w:rsid w:val="00552ACF"/>
    <w:rsid w:val="00552CC2"/>
    <w:rsid w:val="005536CC"/>
    <w:rsid w:val="00554AB9"/>
    <w:rsid w:val="00555C9C"/>
    <w:rsid w:val="00555DC9"/>
    <w:rsid w:val="00555F1B"/>
    <w:rsid w:val="00555F90"/>
    <w:rsid w:val="00557D95"/>
    <w:rsid w:val="0056246B"/>
    <w:rsid w:val="005635F7"/>
    <w:rsid w:val="00566F41"/>
    <w:rsid w:val="00567FA4"/>
    <w:rsid w:val="00570E2B"/>
    <w:rsid w:val="0057104A"/>
    <w:rsid w:val="00572749"/>
    <w:rsid w:val="00573636"/>
    <w:rsid w:val="00573C8C"/>
    <w:rsid w:val="00575FD2"/>
    <w:rsid w:val="00576327"/>
    <w:rsid w:val="005773B1"/>
    <w:rsid w:val="00577BF2"/>
    <w:rsid w:val="00577CC2"/>
    <w:rsid w:val="005807E4"/>
    <w:rsid w:val="00585BEE"/>
    <w:rsid w:val="00587B00"/>
    <w:rsid w:val="005902C8"/>
    <w:rsid w:val="005916DC"/>
    <w:rsid w:val="00592E6A"/>
    <w:rsid w:val="0059317A"/>
    <w:rsid w:val="00593D29"/>
    <w:rsid w:val="00593EE0"/>
    <w:rsid w:val="00594FC4"/>
    <w:rsid w:val="005951B0"/>
    <w:rsid w:val="00595F3E"/>
    <w:rsid w:val="0059621E"/>
    <w:rsid w:val="005A0B7F"/>
    <w:rsid w:val="005A1145"/>
    <w:rsid w:val="005A2A22"/>
    <w:rsid w:val="005A4336"/>
    <w:rsid w:val="005A5069"/>
    <w:rsid w:val="005A7F38"/>
    <w:rsid w:val="005A7FCE"/>
    <w:rsid w:val="005B1307"/>
    <w:rsid w:val="005B2059"/>
    <w:rsid w:val="005B23E6"/>
    <w:rsid w:val="005B283E"/>
    <w:rsid w:val="005B32C5"/>
    <w:rsid w:val="005B3EEB"/>
    <w:rsid w:val="005B45E7"/>
    <w:rsid w:val="005B52F4"/>
    <w:rsid w:val="005B61C9"/>
    <w:rsid w:val="005B6DE5"/>
    <w:rsid w:val="005B7557"/>
    <w:rsid w:val="005C0A92"/>
    <w:rsid w:val="005C1C59"/>
    <w:rsid w:val="005C3483"/>
    <w:rsid w:val="005C35DF"/>
    <w:rsid w:val="005C370D"/>
    <w:rsid w:val="005C4E87"/>
    <w:rsid w:val="005C4FDA"/>
    <w:rsid w:val="005C50FB"/>
    <w:rsid w:val="005C5A7C"/>
    <w:rsid w:val="005C5CC0"/>
    <w:rsid w:val="005C63E2"/>
    <w:rsid w:val="005C6715"/>
    <w:rsid w:val="005C73B2"/>
    <w:rsid w:val="005C7965"/>
    <w:rsid w:val="005C7F60"/>
    <w:rsid w:val="005D17E2"/>
    <w:rsid w:val="005D1AE7"/>
    <w:rsid w:val="005D4172"/>
    <w:rsid w:val="005D5C9A"/>
    <w:rsid w:val="005D5EAC"/>
    <w:rsid w:val="005D6F99"/>
    <w:rsid w:val="005E02AB"/>
    <w:rsid w:val="005E0730"/>
    <w:rsid w:val="005E091D"/>
    <w:rsid w:val="005E1907"/>
    <w:rsid w:val="005E1D18"/>
    <w:rsid w:val="005E2118"/>
    <w:rsid w:val="005E333F"/>
    <w:rsid w:val="005E3473"/>
    <w:rsid w:val="005E4985"/>
    <w:rsid w:val="005E4AA7"/>
    <w:rsid w:val="005E55BC"/>
    <w:rsid w:val="005E63C1"/>
    <w:rsid w:val="005E77A8"/>
    <w:rsid w:val="005F0CD1"/>
    <w:rsid w:val="005F165D"/>
    <w:rsid w:val="005F1A5C"/>
    <w:rsid w:val="005F29D1"/>
    <w:rsid w:val="005F4DB1"/>
    <w:rsid w:val="005F5015"/>
    <w:rsid w:val="005F5206"/>
    <w:rsid w:val="005F5345"/>
    <w:rsid w:val="005F5E58"/>
    <w:rsid w:val="005F6F1F"/>
    <w:rsid w:val="005F7404"/>
    <w:rsid w:val="006026A9"/>
    <w:rsid w:val="00602F63"/>
    <w:rsid w:val="00604A72"/>
    <w:rsid w:val="00605872"/>
    <w:rsid w:val="006065C9"/>
    <w:rsid w:val="006069F3"/>
    <w:rsid w:val="00607459"/>
    <w:rsid w:val="00607639"/>
    <w:rsid w:val="00607D80"/>
    <w:rsid w:val="0061094F"/>
    <w:rsid w:val="006109C2"/>
    <w:rsid w:val="00610F4A"/>
    <w:rsid w:val="00611489"/>
    <w:rsid w:val="00612D50"/>
    <w:rsid w:val="00613998"/>
    <w:rsid w:val="0061434B"/>
    <w:rsid w:val="00615018"/>
    <w:rsid w:val="0061509A"/>
    <w:rsid w:val="00617B89"/>
    <w:rsid w:val="00617E54"/>
    <w:rsid w:val="00617FD5"/>
    <w:rsid w:val="006209BC"/>
    <w:rsid w:val="00623D42"/>
    <w:rsid w:val="0062602A"/>
    <w:rsid w:val="0062683E"/>
    <w:rsid w:val="0063197B"/>
    <w:rsid w:val="006332CC"/>
    <w:rsid w:val="006350FA"/>
    <w:rsid w:val="006359E6"/>
    <w:rsid w:val="0063614D"/>
    <w:rsid w:val="00636D98"/>
    <w:rsid w:val="0063733C"/>
    <w:rsid w:val="006377C6"/>
    <w:rsid w:val="00641074"/>
    <w:rsid w:val="006417BC"/>
    <w:rsid w:val="00641E1E"/>
    <w:rsid w:val="006428A1"/>
    <w:rsid w:val="006445DC"/>
    <w:rsid w:val="00644946"/>
    <w:rsid w:val="0064635E"/>
    <w:rsid w:val="00647369"/>
    <w:rsid w:val="00650B8D"/>
    <w:rsid w:val="00650E96"/>
    <w:rsid w:val="0065225C"/>
    <w:rsid w:val="00652709"/>
    <w:rsid w:val="0065371C"/>
    <w:rsid w:val="00653B40"/>
    <w:rsid w:val="00654957"/>
    <w:rsid w:val="00654D96"/>
    <w:rsid w:val="00654E9A"/>
    <w:rsid w:val="006567D8"/>
    <w:rsid w:val="00656F6A"/>
    <w:rsid w:val="00657027"/>
    <w:rsid w:val="00657D62"/>
    <w:rsid w:val="00662591"/>
    <w:rsid w:val="00662903"/>
    <w:rsid w:val="006632AB"/>
    <w:rsid w:val="006635C0"/>
    <w:rsid w:val="006650EA"/>
    <w:rsid w:val="00665DB2"/>
    <w:rsid w:val="006664D8"/>
    <w:rsid w:val="0067017E"/>
    <w:rsid w:val="00670F17"/>
    <w:rsid w:val="00671177"/>
    <w:rsid w:val="0067299F"/>
    <w:rsid w:val="00673D0A"/>
    <w:rsid w:val="00674137"/>
    <w:rsid w:val="006742D8"/>
    <w:rsid w:val="00674A33"/>
    <w:rsid w:val="0067565F"/>
    <w:rsid w:val="00675C60"/>
    <w:rsid w:val="00675FF6"/>
    <w:rsid w:val="00677435"/>
    <w:rsid w:val="006802ED"/>
    <w:rsid w:val="0068033D"/>
    <w:rsid w:val="006805BD"/>
    <w:rsid w:val="006815EA"/>
    <w:rsid w:val="00681F34"/>
    <w:rsid w:val="00685FF6"/>
    <w:rsid w:val="00686FE5"/>
    <w:rsid w:val="00687D4C"/>
    <w:rsid w:val="006904F7"/>
    <w:rsid w:val="00690CA3"/>
    <w:rsid w:val="00691016"/>
    <w:rsid w:val="00691DB2"/>
    <w:rsid w:val="0069206B"/>
    <w:rsid w:val="00692BFC"/>
    <w:rsid w:val="00693BEE"/>
    <w:rsid w:val="006944D0"/>
    <w:rsid w:val="006949FF"/>
    <w:rsid w:val="006955F5"/>
    <w:rsid w:val="00695CAC"/>
    <w:rsid w:val="00695D70"/>
    <w:rsid w:val="00696771"/>
    <w:rsid w:val="00697887"/>
    <w:rsid w:val="006A093D"/>
    <w:rsid w:val="006A1D0B"/>
    <w:rsid w:val="006A2DE8"/>
    <w:rsid w:val="006A305B"/>
    <w:rsid w:val="006A3D20"/>
    <w:rsid w:val="006B009D"/>
    <w:rsid w:val="006B15D2"/>
    <w:rsid w:val="006B2E39"/>
    <w:rsid w:val="006B38B1"/>
    <w:rsid w:val="006B3BC9"/>
    <w:rsid w:val="006B5862"/>
    <w:rsid w:val="006B6234"/>
    <w:rsid w:val="006B76A1"/>
    <w:rsid w:val="006B7B22"/>
    <w:rsid w:val="006C0256"/>
    <w:rsid w:val="006C235C"/>
    <w:rsid w:val="006C2903"/>
    <w:rsid w:val="006C2A34"/>
    <w:rsid w:val="006C2CEA"/>
    <w:rsid w:val="006C3542"/>
    <w:rsid w:val="006C3BDC"/>
    <w:rsid w:val="006C5567"/>
    <w:rsid w:val="006C5F74"/>
    <w:rsid w:val="006C7F11"/>
    <w:rsid w:val="006D0008"/>
    <w:rsid w:val="006D4826"/>
    <w:rsid w:val="006D5BA1"/>
    <w:rsid w:val="006D6C74"/>
    <w:rsid w:val="006E053B"/>
    <w:rsid w:val="006E12FD"/>
    <w:rsid w:val="006E1975"/>
    <w:rsid w:val="006E227F"/>
    <w:rsid w:val="006E3BBF"/>
    <w:rsid w:val="006E44CC"/>
    <w:rsid w:val="006E510E"/>
    <w:rsid w:val="006E6116"/>
    <w:rsid w:val="006E679C"/>
    <w:rsid w:val="006E6914"/>
    <w:rsid w:val="006E6E8A"/>
    <w:rsid w:val="006F0334"/>
    <w:rsid w:val="006F1C24"/>
    <w:rsid w:val="006F25A3"/>
    <w:rsid w:val="006F2D93"/>
    <w:rsid w:val="006F2EA3"/>
    <w:rsid w:val="006F3641"/>
    <w:rsid w:val="006F4488"/>
    <w:rsid w:val="006F5044"/>
    <w:rsid w:val="006F516F"/>
    <w:rsid w:val="006F58EB"/>
    <w:rsid w:val="006F6C9B"/>
    <w:rsid w:val="006F7DB0"/>
    <w:rsid w:val="007008DC"/>
    <w:rsid w:val="0070170E"/>
    <w:rsid w:val="00701EF9"/>
    <w:rsid w:val="007022A3"/>
    <w:rsid w:val="007034FF"/>
    <w:rsid w:val="00703694"/>
    <w:rsid w:val="00703EC7"/>
    <w:rsid w:val="0070493F"/>
    <w:rsid w:val="00704CCC"/>
    <w:rsid w:val="007052B6"/>
    <w:rsid w:val="007061C2"/>
    <w:rsid w:val="007064B4"/>
    <w:rsid w:val="00707250"/>
    <w:rsid w:val="007072BE"/>
    <w:rsid w:val="0071014E"/>
    <w:rsid w:val="00710D4D"/>
    <w:rsid w:val="007116A7"/>
    <w:rsid w:val="00712B6B"/>
    <w:rsid w:val="00712C0A"/>
    <w:rsid w:val="00713F5F"/>
    <w:rsid w:val="00715D61"/>
    <w:rsid w:val="00716A3A"/>
    <w:rsid w:val="00716D7B"/>
    <w:rsid w:val="00717C36"/>
    <w:rsid w:val="00720609"/>
    <w:rsid w:val="007225BD"/>
    <w:rsid w:val="00723B1B"/>
    <w:rsid w:val="00723F70"/>
    <w:rsid w:val="007250AD"/>
    <w:rsid w:val="00726C20"/>
    <w:rsid w:val="0073030F"/>
    <w:rsid w:val="00730FF9"/>
    <w:rsid w:val="00731996"/>
    <w:rsid w:val="00732C74"/>
    <w:rsid w:val="007330D5"/>
    <w:rsid w:val="007335A1"/>
    <w:rsid w:val="0073374B"/>
    <w:rsid w:val="0073411B"/>
    <w:rsid w:val="00734C8C"/>
    <w:rsid w:val="00735236"/>
    <w:rsid w:val="00735570"/>
    <w:rsid w:val="00735770"/>
    <w:rsid w:val="00735901"/>
    <w:rsid w:val="00735CB9"/>
    <w:rsid w:val="0073694A"/>
    <w:rsid w:val="00737643"/>
    <w:rsid w:val="00740AC3"/>
    <w:rsid w:val="00742036"/>
    <w:rsid w:val="00742E6B"/>
    <w:rsid w:val="00743170"/>
    <w:rsid w:val="00744377"/>
    <w:rsid w:val="00744BA6"/>
    <w:rsid w:val="00744D4F"/>
    <w:rsid w:val="00746536"/>
    <w:rsid w:val="00746D63"/>
    <w:rsid w:val="00747517"/>
    <w:rsid w:val="0075188D"/>
    <w:rsid w:val="0075272E"/>
    <w:rsid w:val="00753253"/>
    <w:rsid w:val="00753C3E"/>
    <w:rsid w:val="00754ECD"/>
    <w:rsid w:val="0076045D"/>
    <w:rsid w:val="00760E06"/>
    <w:rsid w:val="00761EEB"/>
    <w:rsid w:val="007628D2"/>
    <w:rsid w:val="007637CB"/>
    <w:rsid w:val="00763D8E"/>
    <w:rsid w:val="007654DB"/>
    <w:rsid w:val="007659FD"/>
    <w:rsid w:val="00765E84"/>
    <w:rsid w:val="00766E2C"/>
    <w:rsid w:val="007675D9"/>
    <w:rsid w:val="007710B3"/>
    <w:rsid w:val="00771E78"/>
    <w:rsid w:val="00772E80"/>
    <w:rsid w:val="00776A65"/>
    <w:rsid w:val="00777385"/>
    <w:rsid w:val="007778D3"/>
    <w:rsid w:val="007807C1"/>
    <w:rsid w:val="00782886"/>
    <w:rsid w:val="00783F0B"/>
    <w:rsid w:val="0078497D"/>
    <w:rsid w:val="007849F5"/>
    <w:rsid w:val="00786153"/>
    <w:rsid w:val="00786541"/>
    <w:rsid w:val="00787624"/>
    <w:rsid w:val="00787AC0"/>
    <w:rsid w:val="00790E19"/>
    <w:rsid w:val="00791A4F"/>
    <w:rsid w:val="007921FD"/>
    <w:rsid w:val="00792446"/>
    <w:rsid w:val="007934DF"/>
    <w:rsid w:val="00793D51"/>
    <w:rsid w:val="00793E62"/>
    <w:rsid w:val="0079543A"/>
    <w:rsid w:val="007967FB"/>
    <w:rsid w:val="007A1272"/>
    <w:rsid w:val="007A1771"/>
    <w:rsid w:val="007A2419"/>
    <w:rsid w:val="007A314E"/>
    <w:rsid w:val="007A407D"/>
    <w:rsid w:val="007A5B50"/>
    <w:rsid w:val="007A6879"/>
    <w:rsid w:val="007A6B73"/>
    <w:rsid w:val="007A72E3"/>
    <w:rsid w:val="007A7755"/>
    <w:rsid w:val="007B0E31"/>
    <w:rsid w:val="007B0FCE"/>
    <w:rsid w:val="007B109E"/>
    <w:rsid w:val="007B1375"/>
    <w:rsid w:val="007B43D7"/>
    <w:rsid w:val="007B6394"/>
    <w:rsid w:val="007B63D7"/>
    <w:rsid w:val="007B76BE"/>
    <w:rsid w:val="007B78CC"/>
    <w:rsid w:val="007B79DF"/>
    <w:rsid w:val="007C0777"/>
    <w:rsid w:val="007C149F"/>
    <w:rsid w:val="007C155E"/>
    <w:rsid w:val="007C15FC"/>
    <w:rsid w:val="007C2B33"/>
    <w:rsid w:val="007C2EA9"/>
    <w:rsid w:val="007C4B54"/>
    <w:rsid w:val="007C5A2D"/>
    <w:rsid w:val="007D4818"/>
    <w:rsid w:val="007D5413"/>
    <w:rsid w:val="007D626D"/>
    <w:rsid w:val="007D78AE"/>
    <w:rsid w:val="007D7D6D"/>
    <w:rsid w:val="007E0442"/>
    <w:rsid w:val="007E056F"/>
    <w:rsid w:val="007E17DB"/>
    <w:rsid w:val="007E3394"/>
    <w:rsid w:val="007E346D"/>
    <w:rsid w:val="007E3ABB"/>
    <w:rsid w:val="007E417A"/>
    <w:rsid w:val="007E5BC6"/>
    <w:rsid w:val="007E6522"/>
    <w:rsid w:val="007E6B59"/>
    <w:rsid w:val="007E7858"/>
    <w:rsid w:val="007E7AF5"/>
    <w:rsid w:val="007F0604"/>
    <w:rsid w:val="007F11DE"/>
    <w:rsid w:val="007F2DD0"/>
    <w:rsid w:val="007F378C"/>
    <w:rsid w:val="007F4686"/>
    <w:rsid w:val="007F650D"/>
    <w:rsid w:val="007F6523"/>
    <w:rsid w:val="007F66D1"/>
    <w:rsid w:val="007F708C"/>
    <w:rsid w:val="00801D9C"/>
    <w:rsid w:val="00802FE8"/>
    <w:rsid w:val="00804E1B"/>
    <w:rsid w:val="00804F51"/>
    <w:rsid w:val="00806718"/>
    <w:rsid w:val="008071C7"/>
    <w:rsid w:val="00807EDA"/>
    <w:rsid w:val="00807FF3"/>
    <w:rsid w:val="00811C9E"/>
    <w:rsid w:val="008121AC"/>
    <w:rsid w:val="00815D85"/>
    <w:rsid w:val="0081792B"/>
    <w:rsid w:val="008207A9"/>
    <w:rsid w:val="00820EAE"/>
    <w:rsid w:val="00820EE1"/>
    <w:rsid w:val="00821574"/>
    <w:rsid w:val="00822A91"/>
    <w:rsid w:val="0082359B"/>
    <w:rsid w:val="00823BA2"/>
    <w:rsid w:val="00823E41"/>
    <w:rsid w:val="00823F67"/>
    <w:rsid w:val="008251F7"/>
    <w:rsid w:val="008307A1"/>
    <w:rsid w:val="00831143"/>
    <w:rsid w:val="008312C9"/>
    <w:rsid w:val="008313F7"/>
    <w:rsid w:val="00831ECE"/>
    <w:rsid w:val="0083287F"/>
    <w:rsid w:val="008331AA"/>
    <w:rsid w:val="00833331"/>
    <w:rsid w:val="00833ADC"/>
    <w:rsid w:val="00834451"/>
    <w:rsid w:val="00834DC0"/>
    <w:rsid w:val="00835049"/>
    <w:rsid w:val="008352D0"/>
    <w:rsid w:val="008354EB"/>
    <w:rsid w:val="00835A25"/>
    <w:rsid w:val="00836886"/>
    <w:rsid w:val="00837113"/>
    <w:rsid w:val="00837228"/>
    <w:rsid w:val="00840BCF"/>
    <w:rsid w:val="008419AB"/>
    <w:rsid w:val="008459C8"/>
    <w:rsid w:val="008462CD"/>
    <w:rsid w:val="00846834"/>
    <w:rsid w:val="00846D7D"/>
    <w:rsid w:val="008478E6"/>
    <w:rsid w:val="00847A8C"/>
    <w:rsid w:val="008503E6"/>
    <w:rsid w:val="00850419"/>
    <w:rsid w:val="00850435"/>
    <w:rsid w:val="00850B37"/>
    <w:rsid w:val="008515EB"/>
    <w:rsid w:val="0085421D"/>
    <w:rsid w:val="008548C2"/>
    <w:rsid w:val="00854FFF"/>
    <w:rsid w:val="00855DB8"/>
    <w:rsid w:val="0085663A"/>
    <w:rsid w:val="0085664A"/>
    <w:rsid w:val="00856D9A"/>
    <w:rsid w:val="00860337"/>
    <w:rsid w:val="00860944"/>
    <w:rsid w:val="008620E9"/>
    <w:rsid w:val="0086276A"/>
    <w:rsid w:val="00862E1B"/>
    <w:rsid w:val="008638B1"/>
    <w:rsid w:val="008640B1"/>
    <w:rsid w:val="00865343"/>
    <w:rsid w:val="00865B25"/>
    <w:rsid w:val="0086605F"/>
    <w:rsid w:val="00870C5B"/>
    <w:rsid w:val="00870CB3"/>
    <w:rsid w:val="00870E92"/>
    <w:rsid w:val="00872BD7"/>
    <w:rsid w:val="00874B00"/>
    <w:rsid w:val="0087569E"/>
    <w:rsid w:val="00876333"/>
    <w:rsid w:val="008768B3"/>
    <w:rsid w:val="0087706E"/>
    <w:rsid w:val="008770B6"/>
    <w:rsid w:val="00880EFE"/>
    <w:rsid w:val="008819B5"/>
    <w:rsid w:val="008830CB"/>
    <w:rsid w:val="008834FE"/>
    <w:rsid w:val="00883590"/>
    <w:rsid w:val="00883BD8"/>
    <w:rsid w:val="008841D0"/>
    <w:rsid w:val="00884D18"/>
    <w:rsid w:val="008858EF"/>
    <w:rsid w:val="00885DB0"/>
    <w:rsid w:val="00886B86"/>
    <w:rsid w:val="00886E06"/>
    <w:rsid w:val="0088716B"/>
    <w:rsid w:val="0088772B"/>
    <w:rsid w:val="00890549"/>
    <w:rsid w:val="0089097E"/>
    <w:rsid w:val="0089109D"/>
    <w:rsid w:val="008917F0"/>
    <w:rsid w:val="0089222B"/>
    <w:rsid w:val="008925C0"/>
    <w:rsid w:val="0089311C"/>
    <w:rsid w:val="008968BA"/>
    <w:rsid w:val="008969A7"/>
    <w:rsid w:val="00896FC8"/>
    <w:rsid w:val="008A1024"/>
    <w:rsid w:val="008A20EE"/>
    <w:rsid w:val="008A2450"/>
    <w:rsid w:val="008A294B"/>
    <w:rsid w:val="008A52E5"/>
    <w:rsid w:val="008A58D0"/>
    <w:rsid w:val="008A5D2F"/>
    <w:rsid w:val="008A6191"/>
    <w:rsid w:val="008A7F5A"/>
    <w:rsid w:val="008B00F7"/>
    <w:rsid w:val="008B065E"/>
    <w:rsid w:val="008B0AA4"/>
    <w:rsid w:val="008B0D41"/>
    <w:rsid w:val="008B0D58"/>
    <w:rsid w:val="008B1B67"/>
    <w:rsid w:val="008B35DA"/>
    <w:rsid w:val="008B4214"/>
    <w:rsid w:val="008B6CE7"/>
    <w:rsid w:val="008B7272"/>
    <w:rsid w:val="008B738A"/>
    <w:rsid w:val="008C1382"/>
    <w:rsid w:val="008C46CE"/>
    <w:rsid w:val="008C57D4"/>
    <w:rsid w:val="008C63E4"/>
    <w:rsid w:val="008C6B0A"/>
    <w:rsid w:val="008D04CE"/>
    <w:rsid w:val="008D0709"/>
    <w:rsid w:val="008D20B6"/>
    <w:rsid w:val="008D3207"/>
    <w:rsid w:val="008D38BB"/>
    <w:rsid w:val="008D4521"/>
    <w:rsid w:val="008D4882"/>
    <w:rsid w:val="008D4D5A"/>
    <w:rsid w:val="008D6C5D"/>
    <w:rsid w:val="008E0825"/>
    <w:rsid w:val="008E1968"/>
    <w:rsid w:val="008E1C82"/>
    <w:rsid w:val="008E1ED3"/>
    <w:rsid w:val="008E2088"/>
    <w:rsid w:val="008E2645"/>
    <w:rsid w:val="008E2E44"/>
    <w:rsid w:val="008E310A"/>
    <w:rsid w:val="008E32DD"/>
    <w:rsid w:val="008E3C16"/>
    <w:rsid w:val="008E40A6"/>
    <w:rsid w:val="008E5AC7"/>
    <w:rsid w:val="008E610E"/>
    <w:rsid w:val="008E677E"/>
    <w:rsid w:val="008E7BD4"/>
    <w:rsid w:val="008E7C08"/>
    <w:rsid w:val="008F0A8B"/>
    <w:rsid w:val="008F1213"/>
    <w:rsid w:val="008F121E"/>
    <w:rsid w:val="008F23D0"/>
    <w:rsid w:val="008F2A57"/>
    <w:rsid w:val="008F3889"/>
    <w:rsid w:val="008F53B3"/>
    <w:rsid w:val="008F6238"/>
    <w:rsid w:val="008F74C3"/>
    <w:rsid w:val="008F7BDE"/>
    <w:rsid w:val="009000E4"/>
    <w:rsid w:val="00901813"/>
    <w:rsid w:val="00901E17"/>
    <w:rsid w:val="00902210"/>
    <w:rsid w:val="009025FC"/>
    <w:rsid w:val="00902840"/>
    <w:rsid w:val="0090394B"/>
    <w:rsid w:val="00903AFC"/>
    <w:rsid w:val="00904263"/>
    <w:rsid w:val="00904B6D"/>
    <w:rsid w:val="00906B05"/>
    <w:rsid w:val="00906D70"/>
    <w:rsid w:val="00907D37"/>
    <w:rsid w:val="00911CDC"/>
    <w:rsid w:val="00911DB6"/>
    <w:rsid w:val="00911FFE"/>
    <w:rsid w:val="0091293E"/>
    <w:rsid w:val="0091304F"/>
    <w:rsid w:val="00913DA6"/>
    <w:rsid w:val="00914D83"/>
    <w:rsid w:val="00914F2E"/>
    <w:rsid w:val="00915D10"/>
    <w:rsid w:val="00916330"/>
    <w:rsid w:val="009164F0"/>
    <w:rsid w:val="0091792F"/>
    <w:rsid w:val="00920369"/>
    <w:rsid w:val="009206A6"/>
    <w:rsid w:val="00920E3C"/>
    <w:rsid w:val="00920EC0"/>
    <w:rsid w:val="0092116C"/>
    <w:rsid w:val="00922300"/>
    <w:rsid w:val="009225D4"/>
    <w:rsid w:val="009243A4"/>
    <w:rsid w:val="00925BE3"/>
    <w:rsid w:val="00926C3C"/>
    <w:rsid w:val="00926F3D"/>
    <w:rsid w:val="009276CE"/>
    <w:rsid w:val="00927BE2"/>
    <w:rsid w:val="00930BD4"/>
    <w:rsid w:val="00930FCA"/>
    <w:rsid w:val="00931B9A"/>
    <w:rsid w:val="00931FBB"/>
    <w:rsid w:val="00933EDD"/>
    <w:rsid w:val="009358B7"/>
    <w:rsid w:val="00935D18"/>
    <w:rsid w:val="00937708"/>
    <w:rsid w:val="009379BE"/>
    <w:rsid w:val="00937BDE"/>
    <w:rsid w:val="00940274"/>
    <w:rsid w:val="00941212"/>
    <w:rsid w:val="009427CA"/>
    <w:rsid w:val="00942AE3"/>
    <w:rsid w:val="00950861"/>
    <w:rsid w:val="00950AF1"/>
    <w:rsid w:val="00950BF7"/>
    <w:rsid w:val="009517E5"/>
    <w:rsid w:val="00951BAF"/>
    <w:rsid w:val="00951CB6"/>
    <w:rsid w:val="00952868"/>
    <w:rsid w:val="009530B9"/>
    <w:rsid w:val="00953343"/>
    <w:rsid w:val="0095389D"/>
    <w:rsid w:val="009541B4"/>
    <w:rsid w:val="00955891"/>
    <w:rsid w:val="009562FE"/>
    <w:rsid w:val="009600C0"/>
    <w:rsid w:val="00960F38"/>
    <w:rsid w:val="00962A10"/>
    <w:rsid w:val="00962A74"/>
    <w:rsid w:val="00963492"/>
    <w:rsid w:val="00963678"/>
    <w:rsid w:val="00963C55"/>
    <w:rsid w:val="009649A9"/>
    <w:rsid w:val="00965782"/>
    <w:rsid w:val="0096791D"/>
    <w:rsid w:val="00967EDA"/>
    <w:rsid w:val="0097032B"/>
    <w:rsid w:val="00975B8B"/>
    <w:rsid w:val="0097638C"/>
    <w:rsid w:val="009771F0"/>
    <w:rsid w:val="00980F54"/>
    <w:rsid w:val="00981DC7"/>
    <w:rsid w:val="0098283C"/>
    <w:rsid w:val="00982968"/>
    <w:rsid w:val="00982D7B"/>
    <w:rsid w:val="0098412C"/>
    <w:rsid w:val="00985AA1"/>
    <w:rsid w:val="009860DE"/>
    <w:rsid w:val="009862D6"/>
    <w:rsid w:val="0099035C"/>
    <w:rsid w:val="0099067A"/>
    <w:rsid w:val="009910A0"/>
    <w:rsid w:val="00991DE9"/>
    <w:rsid w:val="009922C8"/>
    <w:rsid w:val="00992848"/>
    <w:rsid w:val="00992D83"/>
    <w:rsid w:val="009936BB"/>
    <w:rsid w:val="009943EB"/>
    <w:rsid w:val="0099443A"/>
    <w:rsid w:val="009957AE"/>
    <w:rsid w:val="00996253"/>
    <w:rsid w:val="00996DC7"/>
    <w:rsid w:val="00997A69"/>
    <w:rsid w:val="00997AD8"/>
    <w:rsid w:val="009A066B"/>
    <w:rsid w:val="009A0CCE"/>
    <w:rsid w:val="009A2A02"/>
    <w:rsid w:val="009A3A8C"/>
    <w:rsid w:val="009A5BE1"/>
    <w:rsid w:val="009A71C9"/>
    <w:rsid w:val="009A7432"/>
    <w:rsid w:val="009B0BAF"/>
    <w:rsid w:val="009B228C"/>
    <w:rsid w:val="009B2DF8"/>
    <w:rsid w:val="009B340B"/>
    <w:rsid w:val="009B4D62"/>
    <w:rsid w:val="009B6155"/>
    <w:rsid w:val="009B63E3"/>
    <w:rsid w:val="009B6BEE"/>
    <w:rsid w:val="009B7AC4"/>
    <w:rsid w:val="009B7B15"/>
    <w:rsid w:val="009B7DCC"/>
    <w:rsid w:val="009C006A"/>
    <w:rsid w:val="009C4288"/>
    <w:rsid w:val="009D04D4"/>
    <w:rsid w:val="009D0719"/>
    <w:rsid w:val="009D1236"/>
    <w:rsid w:val="009D1B40"/>
    <w:rsid w:val="009D34F3"/>
    <w:rsid w:val="009D37A4"/>
    <w:rsid w:val="009D3D00"/>
    <w:rsid w:val="009D4B02"/>
    <w:rsid w:val="009D585E"/>
    <w:rsid w:val="009D62F3"/>
    <w:rsid w:val="009D778B"/>
    <w:rsid w:val="009E0158"/>
    <w:rsid w:val="009E0AA3"/>
    <w:rsid w:val="009E0CCA"/>
    <w:rsid w:val="009E0EA4"/>
    <w:rsid w:val="009E222E"/>
    <w:rsid w:val="009E27B4"/>
    <w:rsid w:val="009E29CB"/>
    <w:rsid w:val="009E3416"/>
    <w:rsid w:val="009E3601"/>
    <w:rsid w:val="009E3A99"/>
    <w:rsid w:val="009E3DBB"/>
    <w:rsid w:val="009E435E"/>
    <w:rsid w:val="009E74C3"/>
    <w:rsid w:val="009E7C39"/>
    <w:rsid w:val="009F0396"/>
    <w:rsid w:val="009F0637"/>
    <w:rsid w:val="009F0BCC"/>
    <w:rsid w:val="009F1C94"/>
    <w:rsid w:val="009F2F8D"/>
    <w:rsid w:val="009F559A"/>
    <w:rsid w:val="009F61BF"/>
    <w:rsid w:val="009F6D47"/>
    <w:rsid w:val="009F7AA7"/>
    <w:rsid w:val="00A047F7"/>
    <w:rsid w:val="00A05143"/>
    <w:rsid w:val="00A07744"/>
    <w:rsid w:val="00A112D1"/>
    <w:rsid w:val="00A12BE1"/>
    <w:rsid w:val="00A13CE4"/>
    <w:rsid w:val="00A14283"/>
    <w:rsid w:val="00A14506"/>
    <w:rsid w:val="00A14CE6"/>
    <w:rsid w:val="00A15A9B"/>
    <w:rsid w:val="00A160E4"/>
    <w:rsid w:val="00A1729B"/>
    <w:rsid w:val="00A1733F"/>
    <w:rsid w:val="00A20216"/>
    <w:rsid w:val="00A21011"/>
    <w:rsid w:val="00A228C3"/>
    <w:rsid w:val="00A22FD6"/>
    <w:rsid w:val="00A242D0"/>
    <w:rsid w:val="00A25822"/>
    <w:rsid w:val="00A2592B"/>
    <w:rsid w:val="00A25EF4"/>
    <w:rsid w:val="00A277E6"/>
    <w:rsid w:val="00A27A2A"/>
    <w:rsid w:val="00A27B91"/>
    <w:rsid w:val="00A309BE"/>
    <w:rsid w:val="00A30C67"/>
    <w:rsid w:val="00A31DEE"/>
    <w:rsid w:val="00A32B17"/>
    <w:rsid w:val="00A32F81"/>
    <w:rsid w:val="00A33355"/>
    <w:rsid w:val="00A33BA1"/>
    <w:rsid w:val="00A347E1"/>
    <w:rsid w:val="00A34818"/>
    <w:rsid w:val="00A35001"/>
    <w:rsid w:val="00A35D6C"/>
    <w:rsid w:val="00A35E78"/>
    <w:rsid w:val="00A36153"/>
    <w:rsid w:val="00A36DC9"/>
    <w:rsid w:val="00A37A62"/>
    <w:rsid w:val="00A37C59"/>
    <w:rsid w:val="00A401DD"/>
    <w:rsid w:val="00A41911"/>
    <w:rsid w:val="00A419E6"/>
    <w:rsid w:val="00A41D22"/>
    <w:rsid w:val="00A41D53"/>
    <w:rsid w:val="00A42485"/>
    <w:rsid w:val="00A427C5"/>
    <w:rsid w:val="00A42BDD"/>
    <w:rsid w:val="00A43EA8"/>
    <w:rsid w:val="00A44250"/>
    <w:rsid w:val="00A44744"/>
    <w:rsid w:val="00A447FA"/>
    <w:rsid w:val="00A457C5"/>
    <w:rsid w:val="00A46763"/>
    <w:rsid w:val="00A4680B"/>
    <w:rsid w:val="00A46979"/>
    <w:rsid w:val="00A46C74"/>
    <w:rsid w:val="00A4725A"/>
    <w:rsid w:val="00A47C1A"/>
    <w:rsid w:val="00A5117D"/>
    <w:rsid w:val="00A530E6"/>
    <w:rsid w:val="00A531D7"/>
    <w:rsid w:val="00A54AB5"/>
    <w:rsid w:val="00A552EA"/>
    <w:rsid w:val="00A55CC9"/>
    <w:rsid w:val="00A55CFD"/>
    <w:rsid w:val="00A561CE"/>
    <w:rsid w:val="00A56433"/>
    <w:rsid w:val="00A56513"/>
    <w:rsid w:val="00A56D53"/>
    <w:rsid w:val="00A60020"/>
    <w:rsid w:val="00A6143A"/>
    <w:rsid w:val="00A61C04"/>
    <w:rsid w:val="00A62C8A"/>
    <w:rsid w:val="00A62C93"/>
    <w:rsid w:val="00A631CF"/>
    <w:rsid w:val="00A63D59"/>
    <w:rsid w:val="00A6471D"/>
    <w:rsid w:val="00A65FE2"/>
    <w:rsid w:val="00A660E2"/>
    <w:rsid w:val="00A665AF"/>
    <w:rsid w:val="00A672B9"/>
    <w:rsid w:val="00A67566"/>
    <w:rsid w:val="00A706B4"/>
    <w:rsid w:val="00A70B4B"/>
    <w:rsid w:val="00A718FF"/>
    <w:rsid w:val="00A724D4"/>
    <w:rsid w:val="00A7288E"/>
    <w:rsid w:val="00A72AA6"/>
    <w:rsid w:val="00A72DB8"/>
    <w:rsid w:val="00A73120"/>
    <w:rsid w:val="00A732EE"/>
    <w:rsid w:val="00A73E94"/>
    <w:rsid w:val="00A756F3"/>
    <w:rsid w:val="00A759DB"/>
    <w:rsid w:val="00A75A55"/>
    <w:rsid w:val="00A75E6F"/>
    <w:rsid w:val="00A76109"/>
    <w:rsid w:val="00A76AD3"/>
    <w:rsid w:val="00A77325"/>
    <w:rsid w:val="00A77868"/>
    <w:rsid w:val="00A77B2A"/>
    <w:rsid w:val="00A802B0"/>
    <w:rsid w:val="00A83DE1"/>
    <w:rsid w:val="00A84057"/>
    <w:rsid w:val="00A84917"/>
    <w:rsid w:val="00A84978"/>
    <w:rsid w:val="00A84DC1"/>
    <w:rsid w:val="00A8581A"/>
    <w:rsid w:val="00A860D6"/>
    <w:rsid w:val="00A865BF"/>
    <w:rsid w:val="00A86717"/>
    <w:rsid w:val="00A8680E"/>
    <w:rsid w:val="00A87106"/>
    <w:rsid w:val="00A87225"/>
    <w:rsid w:val="00A87FB5"/>
    <w:rsid w:val="00A902DC"/>
    <w:rsid w:val="00A90DDD"/>
    <w:rsid w:val="00A91380"/>
    <w:rsid w:val="00A91816"/>
    <w:rsid w:val="00A91AC0"/>
    <w:rsid w:val="00A92279"/>
    <w:rsid w:val="00A92DD7"/>
    <w:rsid w:val="00A93442"/>
    <w:rsid w:val="00A93879"/>
    <w:rsid w:val="00A94084"/>
    <w:rsid w:val="00A9437F"/>
    <w:rsid w:val="00A94B85"/>
    <w:rsid w:val="00A95E40"/>
    <w:rsid w:val="00A96B7D"/>
    <w:rsid w:val="00AA025A"/>
    <w:rsid w:val="00AA165F"/>
    <w:rsid w:val="00AA3217"/>
    <w:rsid w:val="00AA3B90"/>
    <w:rsid w:val="00AA4A85"/>
    <w:rsid w:val="00AA67D2"/>
    <w:rsid w:val="00AB3114"/>
    <w:rsid w:val="00AB3BBD"/>
    <w:rsid w:val="00AB764B"/>
    <w:rsid w:val="00AC0237"/>
    <w:rsid w:val="00AC12A7"/>
    <w:rsid w:val="00AC1A4E"/>
    <w:rsid w:val="00AC3215"/>
    <w:rsid w:val="00AC349B"/>
    <w:rsid w:val="00AC374A"/>
    <w:rsid w:val="00AC4DC1"/>
    <w:rsid w:val="00AC5630"/>
    <w:rsid w:val="00AC700E"/>
    <w:rsid w:val="00AC784F"/>
    <w:rsid w:val="00AD0693"/>
    <w:rsid w:val="00AD25A9"/>
    <w:rsid w:val="00AD2AA7"/>
    <w:rsid w:val="00AE05AC"/>
    <w:rsid w:val="00AE15E7"/>
    <w:rsid w:val="00AE2802"/>
    <w:rsid w:val="00AE333B"/>
    <w:rsid w:val="00AE34B7"/>
    <w:rsid w:val="00AE3C38"/>
    <w:rsid w:val="00AE4111"/>
    <w:rsid w:val="00AE4444"/>
    <w:rsid w:val="00AE45C2"/>
    <w:rsid w:val="00AE498D"/>
    <w:rsid w:val="00AE7626"/>
    <w:rsid w:val="00AF0758"/>
    <w:rsid w:val="00AF1A69"/>
    <w:rsid w:val="00AF5D6B"/>
    <w:rsid w:val="00AF696A"/>
    <w:rsid w:val="00AF6978"/>
    <w:rsid w:val="00B004DF"/>
    <w:rsid w:val="00B00D37"/>
    <w:rsid w:val="00B00FEC"/>
    <w:rsid w:val="00B0383C"/>
    <w:rsid w:val="00B0406C"/>
    <w:rsid w:val="00B040D7"/>
    <w:rsid w:val="00B040F4"/>
    <w:rsid w:val="00B05A88"/>
    <w:rsid w:val="00B05E82"/>
    <w:rsid w:val="00B0680B"/>
    <w:rsid w:val="00B075DA"/>
    <w:rsid w:val="00B108B5"/>
    <w:rsid w:val="00B116B0"/>
    <w:rsid w:val="00B1178A"/>
    <w:rsid w:val="00B11CB2"/>
    <w:rsid w:val="00B127BD"/>
    <w:rsid w:val="00B13AD4"/>
    <w:rsid w:val="00B17CA7"/>
    <w:rsid w:val="00B20704"/>
    <w:rsid w:val="00B20D41"/>
    <w:rsid w:val="00B2134D"/>
    <w:rsid w:val="00B218C5"/>
    <w:rsid w:val="00B22C0F"/>
    <w:rsid w:val="00B23316"/>
    <w:rsid w:val="00B2659B"/>
    <w:rsid w:val="00B266A2"/>
    <w:rsid w:val="00B27A73"/>
    <w:rsid w:val="00B30DA3"/>
    <w:rsid w:val="00B33C0D"/>
    <w:rsid w:val="00B34054"/>
    <w:rsid w:val="00B371F2"/>
    <w:rsid w:val="00B374CC"/>
    <w:rsid w:val="00B3779E"/>
    <w:rsid w:val="00B37D7D"/>
    <w:rsid w:val="00B40C75"/>
    <w:rsid w:val="00B42107"/>
    <w:rsid w:val="00B43ACB"/>
    <w:rsid w:val="00B43E80"/>
    <w:rsid w:val="00B4472C"/>
    <w:rsid w:val="00B45170"/>
    <w:rsid w:val="00B47724"/>
    <w:rsid w:val="00B5003C"/>
    <w:rsid w:val="00B50083"/>
    <w:rsid w:val="00B511E7"/>
    <w:rsid w:val="00B54703"/>
    <w:rsid w:val="00B54B8F"/>
    <w:rsid w:val="00B55A76"/>
    <w:rsid w:val="00B55F0B"/>
    <w:rsid w:val="00B57220"/>
    <w:rsid w:val="00B600DB"/>
    <w:rsid w:val="00B60DE2"/>
    <w:rsid w:val="00B61A03"/>
    <w:rsid w:val="00B62155"/>
    <w:rsid w:val="00B62881"/>
    <w:rsid w:val="00B64066"/>
    <w:rsid w:val="00B64514"/>
    <w:rsid w:val="00B64ED7"/>
    <w:rsid w:val="00B66E26"/>
    <w:rsid w:val="00B703CF"/>
    <w:rsid w:val="00B70A3E"/>
    <w:rsid w:val="00B70F33"/>
    <w:rsid w:val="00B71C48"/>
    <w:rsid w:val="00B72DB2"/>
    <w:rsid w:val="00B72DC1"/>
    <w:rsid w:val="00B73FC5"/>
    <w:rsid w:val="00B7668A"/>
    <w:rsid w:val="00B76D84"/>
    <w:rsid w:val="00B7770A"/>
    <w:rsid w:val="00B80046"/>
    <w:rsid w:val="00B80470"/>
    <w:rsid w:val="00B8113A"/>
    <w:rsid w:val="00B811AB"/>
    <w:rsid w:val="00B819BC"/>
    <w:rsid w:val="00B82CE3"/>
    <w:rsid w:val="00B83412"/>
    <w:rsid w:val="00B83831"/>
    <w:rsid w:val="00B85378"/>
    <w:rsid w:val="00B854FB"/>
    <w:rsid w:val="00B8589A"/>
    <w:rsid w:val="00B86661"/>
    <w:rsid w:val="00B93BAF"/>
    <w:rsid w:val="00B93F85"/>
    <w:rsid w:val="00B94203"/>
    <w:rsid w:val="00B94D5F"/>
    <w:rsid w:val="00B94DC8"/>
    <w:rsid w:val="00B963B9"/>
    <w:rsid w:val="00B96542"/>
    <w:rsid w:val="00B9735B"/>
    <w:rsid w:val="00B979D1"/>
    <w:rsid w:val="00BA0D7B"/>
    <w:rsid w:val="00BA109A"/>
    <w:rsid w:val="00BA1643"/>
    <w:rsid w:val="00BA1748"/>
    <w:rsid w:val="00BA1B0A"/>
    <w:rsid w:val="00BA1B78"/>
    <w:rsid w:val="00BA2068"/>
    <w:rsid w:val="00BA37F1"/>
    <w:rsid w:val="00BA3D91"/>
    <w:rsid w:val="00BA5BAF"/>
    <w:rsid w:val="00BA723E"/>
    <w:rsid w:val="00BA7340"/>
    <w:rsid w:val="00BB0274"/>
    <w:rsid w:val="00BB28C6"/>
    <w:rsid w:val="00BB348C"/>
    <w:rsid w:val="00BB3938"/>
    <w:rsid w:val="00BB3C80"/>
    <w:rsid w:val="00BB3DB1"/>
    <w:rsid w:val="00BB4047"/>
    <w:rsid w:val="00BB40A5"/>
    <w:rsid w:val="00BB41CF"/>
    <w:rsid w:val="00BB5060"/>
    <w:rsid w:val="00BB5BF7"/>
    <w:rsid w:val="00BB6355"/>
    <w:rsid w:val="00BC03ED"/>
    <w:rsid w:val="00BC0EF7"/>
    <w:rsid w:val="00BC1057"/>
    <w:rsid w:val="00BC21B6"/>
    <w:rsid w:val="00BC4487"/>
    <w:rsid w:val="00BC4EC3"/>
    <w:rsid w:val="00BC5ECC"/>
    <w:rsid w:val="00BD022A"/>
    <w:rsid w:val="00BD2777"/>
    <w:rsid w:val="00BD4818"/>
    <w:rsid w:val="00BD6EF3"/>
    <w:rsid w:val="00BD71CD"/>
    <w:rsid w:val="00BD7663"/>
    <w:rsid w:val="00BE04E4"/>
    <w:rsid w:val="00BE11B7"/>
    <w:rsid w:val="00BE1B6B"/>
    <w:rsid w:val="00BE1EEF"/>
    <w:rsid w:val="00BE290D"/>
    <w:rsid w:val="00BE2EAE"/>
    <w:rsid w:val="00BE3464"/>
    <w:rsid w:val="00BE3799"/>
    <w:rsid w:val="00BE3DD2"/>
    <w:rsid w:val="00BE427E"/>
    <w:rsid w:val="00BE44DA"/>
    <w:rsid w:val="00BE4913"/>
    <w:rsid w:val="00BE491B"/>
    <w:rsid w:val="00BE4B07"/>
    <w:rsid w:val="00BE52E2"/>
    <w:rsid w:val="00BE5DD9"/>
    <w:rsid w:val="00BE65EB"/>
    <w:rsid w:val="00BE669B"/>
    <w:rsid w:val="00BE7E6B"/>
    <w:rsid w:val="00BF07B9"/>
    <w:rsid w:val="00BF2B9D"/>
    <w:rsid w:val="00BF3F75"/>
    <w:rsid w:val="00BF6DA2"/>
    <w:rsid w:val="00BF7AE8"/>
    <w:rsid w:val="00BF7D56"/>
    <w:rsid w:val="00C00FCA"/>
    <w:rsid w:val="00C01783"/>
    <w:rsid w:val="00C01915"/>
    <w:rsid w:val="00C01E34"/>
    <w:rsid w:val="00C02181"/>
    <w:rsid w:val="00C0284B"/>
    <w:rsid w:val="00C0387D"/>
    <w:rsid w:val="00C0415F"/>
    <w:rsid w:val="00C05157"/>
    <w:rsid w:val="00C0662B"/>
    <w:rsid w:val="00C069FD"/>
    <w:rsid w:val="00C06E3B"/>
    <w:rsid w:val="00C06FD3"/>
    <w:rsid w:val="00C073DB"/>
    <w:rsid w:val="00C079A2"/>
    <w:rsid w:val="00C079D1"/>
    <w:rsid w:val="00C07DC0"/>
    <w:rsid w:val="00C10B67"/>
    <w:rsid w:val="00C10F31"/>
    <w:rsid w:val="00C11C7B"/>
    <w:rsid w:val="00C13138"/>
    <w:rsid w:val="00C13F31"/>
    <w:rsid w:val="00C160D0"/>
    <w:rsid w:val="00C164EC"/>
    <w:rsid w:val="00C16E63"/>
    <w:rsid w:val="00C175C9"/>
    <w:rsid w:val="00C17EE9"/>
    <w:rsid w:val="00C209B0"/>
    <w:rsid w:val="00C21A43"/>
    <w:rsid w:val="00C21C70"/>
    <w:rsid w:val="00C22070"/>
    <w:rsid w:val="00C22C0E"/>
    <w:rsid w:val="00C230D1"/>
    <w:rsid w:val="00C234F8"/>
    <w:rsid w:val="00C24174"/>
    <w:rsid w:val="00C242D8"/>
    <w:rsid w:val="00C25DA6"/>
    <w:rsid w:val="00C268A1"/>
    <w:rsid w:val="00C26952"/>
    <w:rsid w:val="00C31FBE"/>
    <w:rsid w:val="00C3219D"/>
    <w:rsid w:val="00C323FC"/>
    <w:rsid w:val="00C33E8A"/>
    <w:rsid w:val="00C3579C"/>
    <w:rsid w:val="00C35885"/>
    <w:rsid w:val="00C36171"/>
    <w:rsid w:val="00C36A58"/>
    <w:rsid w:val="00C371E0"/>
    <w:rsid w:val="00C37C99"/>
    <w:rsid w:val="00C40544"/>
    <w:rsid w:val="00C4194F"/>
    <w:rsid w:val="00C41951"/>
    <w:rsid w:val="00C43891"/>
    <w:rsid w:val="00C46240"/>
    <w:rsid w:val="00C46736"/>
    <w:rsid w:val="00C46D17"/>
    <w:rsid w:val="00C47505"/>
    <w:rsid w:val="00C50A4E"/>
    <w:rsid w:val="00C5165C"/>
    <w:rsid w:val="00C5255E"/>
    <w:rsid w:val="00C532D1"/>
    <w:rsid w:val="00C53F2D"/>
    <w:rsid w:val="00C53FBF"/>
    <w:rsid w:val="00C554F5"/>
    <w:rsid w:val="00C55592"/>
    <w:rsid w:val="00C567D4"/>
    <w:rsid w:val="00C570A4"/>
    <w:rsid w:val="00C57564"/>
    <w:rsid w:val="00C606C5"/>
    <w:rsid w:val="00C625DB"/>
    <w:rsid w:val="00C637DF"/>
    <w:rsid w:val="00C64571"/>
    <w:rsid w:val="00C65030"/>
    <w:rsid w:val="00C65D70"/>
    <w:rsid w:val="00C65E91"/>
    <w:rsid w:val="00C67C45"/>
    <w:rsid w:val="00C700AB"/>
    <w:rsid w:val="00C70157"/>
    <w:rsid w:val="00C70A48"/>
    <w:rsid w:val="00C70CB2"/>
    <w:rsid w:val="00C71448"/>
    <w:rsid w:val="00C71A6C"/>
    <w:rsid w:val="00C7282B"/>
    <w:rsid w:val="00C75B26"/>
    <w:rsid w:val="00C80993"/>
    <w:rsid w:val="00C80E1A"/>
    <w:rsid w:val="00C81518"/>
    <w:rsid w:val="00C81815"/>
    <w:rsid w:val="00C81DB6"/>
    <w:rsid w:val="00C81FBA"/>
    <w:rsid w:val="00C82F73"/>
    <w:rsid w:val="00C8333D"/>
    <w:rsid w:val="00C83A38"/>
    <w:rsid w:val="00C83D37"/>
    <w:rsid w:val="00C84029"/>
    <w:rsid w:val="00C84DAE"/>
    <w:rsid w:val="00C84EC3"/>
    <w:rsid w:val="00C87B0E"/>
    <w:rsid w:val="00C90A60"/>
    <w:rsid w:val="00C90C70"/>
    <w:rsid w:val="00C90F5E"/>
    <w:rsid w:val="00C92DAB"/>
    <w:rsid w:val="00C92FEE"/>
    <w:rsid w:val="00C9530F"/>
    <w:rsid w:val="00C959E0"/>
    <w:rsid w:val="00C95AD3"/>
    <w:rsid w:val="00C969CD"/>
    <w:rsid w:val="00C97137"/>
    <w:rsid w:val="00C97484"/>
    <w:rsid w:val="00CA0B95"/>
    <w:rsid w:val="00CA101B"/>
    <w:rsid w:val="00CA1344"/>
    <w:rsid w:val="00CA2213"/>
    <w:rsid w:val="00CA2A6E"/>
    <w:rsid w:val="00CA2D79"/>
    <w:rsid w:val="00CA33A4"/>
    <w:rsid w:val="00CA5A61"/>
    <w:rsid w:val="00CA675B"/>
    <w:rsid w:val="00CA7327"/>
    <w:rsid w:val="00CB1885"/>
    <w:rsid w:val="00CB3C8B"/>
    <w:rsid w:val="00CB427A"/>
    <w:rsid w:val="00CB4759"/>
    <w:rsid w:val="00CB51B4"/>
    <w:rsid w:val="00CB5CD6"/>
    <w:rsid w:val="00CB694C"/>
    <w:rsid w:val="00CC0384"/>
    <w:rsid w:val="00CC0580"/>
    <w:rsid w:val="00CC0A93"/>
    <w:rsid w:val="00CC1BB5"/>
    <w:rsid w:val="00CC28FF"/>
    <w:rsid w:val="00CC3683"/>
    <w:rsid w:val="00CC3883"/>
    <w:rsid w:val="00CC4F90"/>
    <w:rsid w:val="00CC6B57"/>
    <w:rsid w:val="00CC7DB0"/>
    <w:rsid w:val="00CD0DC5"/>
    <w:rsid w:val="00CD11E5"/>
    <w:rsid w:val="00CD39E0"/>
    <w:rsid w:val="00CD3D6B"/>
    <w:rsid w:val="00CD3E75"/>
    <w:rsid w:val="00CD69FA"/>
    <w:rsid w:val="00CD6A03"/>
    <w:rsid w:val="00CD6B22"/>
    <w:rsid w:val="00CD71FD"/>
    <w:rsid w:val="00CD7B6B"/>
    <w:rsid w:val="00CD7E80"/>
    <w:rsid w:val="00CE11D5"/>
    <w:rsid w:val="00CE1646"/>
    <w:rsid w:val="00CE1665"/>
    <w:rsid w:val="00CE1D96"/>
    <w:rsid w:val="00CE1E1A"/>
    <w:rsid w:val="00CE1FAB"/>
    <w:rsid w:val="00CE2805"/>
    <w:rsid w:val="00CE41D2"/>
    <w:rsid w:val="00CE4559"/>
    <w:rsid w:val="00CE4B02"/>
    <w:rsid w:val="00CE4D0C"/>
    <w:rsid w:val="00CE7182"/>
    <w:rsid w:val="00CE7731"/>
    <w:rsid w:val="00CF1CAF"/>
    <w:rsid w:val="00CF2AAF"/>
    <w:rsid w:val="00CF30F7"/>
    <w:rsid w:val="00CF354D"/>
    <w:rsid w:val="00CF4514"/>
    <w:rsid w:val="00CF56C3"/>
    <w:rsid w:val="00CF5B74"/>
    <w:rsid w:val="00CF5D81"/>
    <w:rsid w:val="00CF6591"/>
    <w:rsid w:val="00D002E5"/>
    <w:rsid w:val="00D00EC2"/>
    <w:rsid w:val="00D01EAD"/>
    <w:rsid w:val="00D0247F"/>
    <w:rsid w:val="00D02890"/>
    <w:rsid w:val="00D02BC4"/>
    <w:rsid w:val="00D02E7B"/>
    <w:rsid w:val="00D03B07"/>
    <w:rsid w:val="00D04247"/>
    <w:rsid w:val="00D04A72"/>
    <w:rsid w:val="00D05AF0"/>
    <w:rsid w:val="00D05BFE"/>
    <w:rsid w:val="00D0796D"/>
    <w:rsid w:val="00D1042D"/>
    <w:rsid w:val="00D105F2"/>
    <w:rsid w:val="00D10F79"/>
    <w:rsid w:val="00D1120F"/>
    <w:rsid w:val="00D115D9"/>
    <w:rsid w:val="00D12338"/>
    <w:rsid w:val="00D12991"/>
    <w:rsid w:val="00D141D9"/>
    <w:rsid w:val="00D14626"/>
    <w:rsid w:val="00D146E3"/>
    <w:rsid w:val="00D1496E"/>
    <w:rsid w:val="00D149AD"/>
    <w:rsid w:val="00D14D28"/>
    <w:rsid w:val="00D1503F"/>
    <w:rsid w:val="00D155F1"/>
    <w:rsid w:val="00D16500"/>
    <w:rsid w:val="00D17440"/>
    <w:rsid w:val="00D17EC6"/>
    <w:rsid w:val="00D20093"/>
    <w:rsid w:val="00D20771"/>
    <w:rsid w:val="00D21325"/>
    <w:rsid w:val="00D21A3D"/>
    <w:rsid w:val="00D23651"/>
    <w:rsid w:val="00D240A6"/>
    <w:rsid w:val="00D259DB"/>
    <w:rsid w:val="00D25AD9"/>
    <w:rsid w:val="00D26374"/>
    <w:rsid w:val="00D26CA8"/>
    <w:rsid w:val="00D26DDE"/>
    <w:rsid w:val="00D279DB"/>
    <w:rsid w:val="00D27C05"/>
    <w:rsid w:val="00D312B2"/>
    <w:rsid w:val="00D333C8"/>
    <w:rsid w:val="00D335ED"/>
    <w:rsid w:val="00D33B06"/>
    <w:rsid w:val="00D34ADD"/>
    <w:rsid w:val="00D350F3"/>
    <w:rsid w:val="00D3599A"/>
    <w:rsid w:val="00D4012C"/>
    <w:rsid w:val="00D43394"/>
    <w:rsid w:val="00D4552B"/>
    <w:rsid w:val="00D46467"/>
    <w:rsid w:val="00D47280"/>
    <w:rsid w:val="00D47D12"/>
    <w:rsid w:val="00D5079B"/>
    <w:rsid w:val="00D5165C"/>
    <w:rsid w:val="00D52EBD"/>
    <w:rsid w:val="00D533D9"/>
    <w:rsid w:val="00D546FC"/>
    <w:rsid w:val="00D54D9D"/>
    <w:rsid w:val="00D5536E"/>
    <w:rsid w:val="00D5717A"/>
    <w:rsid w:val="00D57D37"/>
    <w:rsid w:val="00D57E1E"/>
    <w:rsid w:val="00D60208"/>
    <w:rsid w:val="00D67846"/>
    <w:rsid w:val="00D709C6"/>
    <w:rsid w:val="00D73676"/>
    <w:rsid w:val="00D7498D"/>
    <w:rsid w:val="00D75BA7"/>
    <w:rsid w:val="00D7611D"/>
    <w:rsid w:val="00D7764E"/>
    <w:rsid w:val="00D77791"/>
    <w:rsid w:val="00D815BD"/>
    <w:rsid w:val="00D81D82"/>
    <w:rsid w:val="00D82EF0"/>
    <w:rsid w:val="00D8311F"/>
    <w:rsid w:val="00D838EE"/>
    <w:rsid w:val="00D84EEC"/>
    <w:rsid w:val="00D861BD"/>
    <w:rsid w:val="00D874F4"/>
    <w:rsid w:val="00D87B91"/>
    <w:rsid w:val="00D93088"/>
    <w:rsid w:val="00D9328D"/>
    <w:rsid w:val="00D932DF"/>
    <w:rsid w:val="00D9429E"/>
    <w:rsid w:val="00D94409"/>
    <w:rsid w:val="00D94651"/>
    <w:rsid w:val="00D95009"/>
    <w:rsid w:val="00D95B5C"/>
    <w:rsid w:val="00D960D3"/>
    <w:rsid w:val="00D96B0C"/>
    <w:rsid w:val="00D97081"/>
    <w:rsid w:val="00DA06EF"/>
    <w:rsid w:val="00DA093B"/>
    <w:rsid w:val="00DA1BA1"/>
    <w:rsid w:val="00DA24E1"/>
    <w:rsid w:val="00DA41C4"/>
    <w:rsid w:val="00DA69F0"/>
    <w:rsid w:val="00DA7069"/>
    <w:rsid w:val="00DB0061"/>
    <w:rsid w:val="00DB20CA"/>
    <w:rsid w:val="00DB26C8"/>
    <w:rsid w:val="00DB2B48"/>
    <w:rsid w:val="00DB38F4"/>
    <w:rsid w:val="00DB410A"/>
    <w:rsid w:val="00DB4351"/>
    <w:rsid w:val="00DB474B"/>
    <w:rsid w:val="00DB4EBA"/>
    <w:rsid w:val="00DB5A5E"/>
    <w:rsid w:val="00DB6006"/>
    <w:rsid w:val="00DB606F"/>
    <w:rsid w:val="00DB6454"/>
    <w:rsid w:val="00DB663A"/>
    <w:rsid w:val="00DB691F"/>
    <w:rsid w:val="00DB751B"/>
    <w:rsid w:val="00DB791C"/>
    <w:rsid w:val="00DC0CC2"/>
    <w:rsid w:val="00DC10AF"/>
    <w:rsid w:val="00DC1171"/>
    <w:rsid w:val="00DC17F3"/>
    <w:rsid w:val="00DC2B39"/>
    <w:rsid w:val="00DC307C"/>
    <w:rsid w:val="00DC4392"/>
    <w:rsid w:val="00DC472E"/>
    <w:rsid w:val="00DC4EF9"/>
    <w:rsid w:val="00DC52CC"/>
    <w:rsid w:val="00DC6FF1"/>
    <w:rsid w:val="00DD0AD7"/>
    <w:rsid w:val="00DD0C0C"/>
    <w:rsid w:val="00DD1958"/>
    <w:rsid w:val="00DD19B5"/>
    <w:rsid w:val="00DD3ADA"/>
    <w:rsid w:val="00DD6799"/>
    <w:rsid w:val="00DD71AE"/>
    <w:rsid w:val="00DE127D"/>
    <w:rsid w:val="00DE1B13"/>
    <w:rsid w:val="00DE233A"/>
    <w:rsid w:val="00DE373F"/>
    <w:rsid w:val="00DE3EDB"/>
    <w:rsid w:val="00DE4C83"/>
    <w:rsid w:val="00DE5331"/>
    <w:rsid w:val="00DE5F10"/>
    <w:rsid w:val="00DE67B7"/>
    <w:rsid w:val="00DE6DF5"/>
    <w:rsid w:val="00DF043F"/>
    <w:rsid w:val="00DF0D70"/>
    <w:rsid w:val="00DF0EE3"/>
    <w:rsid w:val="00DF1A16"/>
    <w:rsid w:val="00DF1A4A"/>
    <w:rsid w:val="00DF2702"/>
    <w:rsid w:val="00DF273D"/>
    <w:rsid w:val="00DF339D"/>
    <w:rsid w:val="00DF44DF"/>
    <w:rsid w:val="00DF46E4"/>
    <w:rsid w:val="00DF5FD6"/>
    <w:rsid w:val="00DF6835"/>
    <w:rsid w:val="00DF68AB"/>
    <w:rsid w:val="00DF76DD"/>
    <w:rsid w:val="00E00758"/>
    <w:rsid w:val="00E010F2"/>
    <w:rsid w:val="00E028FB"/>
    <w:rsid w:val="00E054D3"/>
    <w:rsid w:val="00E071FC"/>
    <w:rsid w:val="00E101A4"/>
    <w:rsid w:val="00E103CA"/>
    <w:rsid w:val="00E12269"/>
    <w:rsid w:val="00E122FB"/>
    <w:rsid w:val="00E1273A"/>
    <w:rsid w:val="00E128CB"/>
    <w:rsid w:val="00E16F09"/>
    <w:rsid w:val="00E175DD"/>
    <w:rsid w:val="00E179F1"/>
    <w:rsid w:val="00E2022A"/>
    <w:rsid w:val="00E20937"/>
    <w:rsid w:val="00E20C25"/>
    <w:rsid w:val="00E21C53"/>
    <w:rsid w:val="00E22413"/>
    <w:rsid w:val="00E2290A"/>
    <w:rsid w:val="00E245BF"/>
    <w:rsid w:val="00E2594A"/>
    <w:rsid w:val="00E300CF"/>
    <w:rsid w:val="00E32190"/>
    <w:rsid w:val="00E3273C"/>
    <w:rsid w:val="00E33D37"/>
    <w:rsid w:val="00E34591"/>
    <w:rsid w:val="00E34CDC"/>
    <w:rsid w:val="00E34D65"/>
    <w:rsid w:val="00E36191"/>
    <w:rsid w:val="00E364CB"/>
    <w:rsid w:val="00E378A9"/>
    <w:rsid w:val="00E41110"/>
    <w:rsid w:val="00E4112B"/>
    <w:rsid w:val="00E44CF4"/>
    <w:rsid w:val="00E45116"/>
    <w:rsid w:val="00E45CAB"/>
    <w:rsid w:val="00E4615A"/>
    <w:rsid w:val="00E47037"/>
    <w:rsid w:val="00E473E1"/>
    <w:rsid w:val="00E47597"/>
    <w:rsid w:val="00E47A4F"/>
    <w:rsid w:val="00E519E6"/>
    <w:rsid w:val="00E520D6"/>
    <w:rsid w:val="00E541B8"/>
    <w:rsid w:val="00E5471C"/>
    <w:rsid w:val="00E574AA"/>
    <w:rsid w:val="00E62A11"/>
    <w:rsid w:val="00E62C68"/>
    <w:rsid w:val="00E62D13"/>
    <w:rsid w:val="00E63065"/>
    <w:rsid w:val="00E63DEA"/>
    <w:rsid w:val="00E64E00"/>
    <w:rsid w:val="00E653C0"/>
    <w:rsid w:val="00E65936"/>
    <w:rsid w:val="00E66358"/>
    <w:rsid w:val="00E6728A"/>
    <w:rsid w:val="00E7089F"/>
    <w:rsid w:val="00E70B2D"/>
    <w:rsid w:val="00E70F60"/>
    <w:rsid w:val="00E7129E"/>
    <w:rsid w:val="00E71606"/>
    <w:rsid w:val="00E72F49"/>
    <w:rsid w:val="00E74541"/>
    <w:rsid w:val="00E748BC"/>
    <w:rsid w:val="00E753B5"/>
    <w:rsid w:val="00E76CE7"/>
    <w:rsid w:val="00E76D2B"/>
    <w:rsid w:val="00E779A0"/>
    <w:rsid w:val="00E77C68"/>
    <w:rsid w:val="00E828F0"/>
    <w:rsid w:val="00E82EB1"/>
    <w:rsid w:val="00E84C1F"/>
    <w:rsid w:val="00E8575A"/>
    <w:rsid w:val="00E85AD7"/>
    <w:rsid w:val="00E85B83"/>
    <w:rsid w:val="00E85E75"/>
    <w:rsid w:val="00E85FB7"/>
    <w:rsid w:val="00E86460"/>
    <w:rsid w:val="00E86AE5"/>
    <w:rsid w:val="00E86CDE"/>
    <w:rsid w:val="00E87865"/>
    <w:rsid w:val="00E87ED8"/>
    <w:rsid w:val="00E91055"/>
    <w:rsid w:val="00E91130"/>
    <w:rsid w:val="00E93619"/>
    <w:rsid w:val="00E9445F"/>
    <w:rsid w:val="00E9494C"/>
    <w:rsid w:val="00E95861"/>
    <w:rsid w:val="00E95B07"/>
    <w:rsid w:val="00E96785"/>
    <w:rsid w:val="00EA0263"/>
    <w:rsid w:val="00EA172F"/>
    <w:rsid w:val="00EA1ED0"/>
    <w:rsid w:val="00EA23D5"/>
    <w:rsid w:val="00EA31B8"/>
    <w:rsid w:val="00EA436D"/>
    <w:rsid w:val="00EA47B1"/>
    <w:rsid w:val="00EA55F1"/>
    <w:rsid w:val="00EA62B0"/>
    <w:rsid w:val="00EA6416"/>
    <w:rsid w:val="00EA7675"/>
    <w:rsid w:val="00EA7965"/>
    <w:rsid w:val="00EB082B"/>
    <w:rsid w:val="00EB0D78"/>
    <w:rsid w:val="00EB29DA"/>
    <w:rsid w:val="00EB3CCD"/>
    <w:rsid w:val="00EB3EEB"/>
    <w:rsid w:val="00EB511A"/>
    <w:rsid w:val="00EB571E"/>
    <w:rsid w:val="00EB5E1B"/>
    <w:rsid w:val="00EB62C6"/>
    <w:rsid w:val="00EC2F1D"/>
    <w:rsid w:val="00EC5E43"/>
    <w:rsid w:val="00EC62B5"/>
    <w:rsid w:val="00EC647F"/>
    <w:rsid w:val="00EC70DC"/>
    <w:rsid w:val="00EC797C"/>
    <w:rsid w:val="00ED06DC"/>
    <w:rsid w:val="00ED0E84"/>
    <w:rsid w:val="00ED1407"/>
    <w:rsid w:val="00ED15D7"/>
    <w:rsid w:val="00ED27A6"/>
    <w:rsid w:val="00ED29DE"/>
    <w:rsid w:val="00ED3B69"/>
    <w:rsid w:val="00ED3EDE"/>
    <w:rsid w:val="00ED4E6A"/>
    <w:rsid w:val="00ED50D6"/>
    <w:rsid w:val="00ED5E39"/>
    <w:rsid w:val="00ED5EDE"/>
    <w:rsid w:val="00ED674A"/>
    <w:rsid w:val="00ED7010"/>
    <w:rsid w:val="00ED79AB"/>
    <w:rsid w:val="00EF1FE1"/>
    <w:rsid w:val="00EF20BE"/>
    <w:rsid w:val="00EF2941"/>
    <w:rsid w:val="00EF3BEA"/>
    <w:rsid w:val="00EF6132"/>
    <w:rsid w:val="00EF6CF0"/>
    <w:rsid w:val="00F00C58"/>
    <w:rsid w:val="00F01867"/>
    <w:rsid w:val="00F03844"/>
    <w:rsid w:val="00F04C2F"/>
    <w:rsid w:val="00F04F3B"/>
    <w:rsid w:val="00F05C08"/>
    <w:rsid w:val="00F06399"/>
    <w:rsid w:val="00F06B81"/>
    <w:rsid w:val="00F07773"/>
    <w:rsid w:val="00F07F22"/>
    <w:rsid w:val="00F10696"/>
    <w:rsid w:val="00F11FD6"/>
    <w:rsid w:val="00F126FB"/>
    <w:rsid w:val="00F12C49"/>
    <w:rsid w:val="00F13233"/>
    <w:rsid w:val="00F13481"/>
    <w:rsid w:val="00F14362"/>
    <w:rsid w:val="00F14724"/>
    <w:rsid w:val="00F16D93"/>
    <w:rsid w:val="00F174EC"/>
    <w:rsid w:val="00F178AE"/>
    <w:rsid w:val="00F20215"/>
    <w:rsid w:val="00F20405"/>
    <w:rsid w:val="00F20C5A"/>
    <w:rsid w:val="00F217DA"/>
    <w:rsid w:val="00F22742"/>
    <w:rsid w:val="00F245F2"/>
    <w:rsid w:val="00F255C0"/>
    <w:rsid w:val="00F25835"/>
    <w:rsid w:val="00F2626C"/>
    <w:rsid w:val="00F26D85"/>
    <w:rsid w:val="00F274FF"/>
    <w:rsid w:val="00F308C4"/>
    <w:rsid w:val="00F309EF"/>
    <w:rsid w:val="00F3112A"/>
    <w:rsid w:val="00F3233F"/>
    <w:rsid w:val="00F33070"/>
    <w:rsid w:val="00F33414"/>
    <w:rsid w:val="00F33A89"/>
    <w:rsid w:val="00F33D7D"/>
    <w:rsid w:val="00F3418B"/>
    <w:rsid w:val="00F3715C"/>
    <w:rsid w:val="00F3727E"/>
    <w:rsid w:val="00F3746A"/>
    <w:rsid w:val="00F376AC"/>
    <w:rsid w:val="00F37C30"/>
    <w:rsid w:val="00F400BC"/>
    <w:rsid w:val="00F421C2"/>
    <w:rsid w:val="00F429D3"/>
    <w:rsid w:val="00F43DB4"/>
    <w:rsid w:val="00F43E3B"/>
    <w:rsid w:val="00F4422E"/>
    <w:rsid w:val="00F44BF0"/>
    <w:rsid w:val="00F45B77"/>
    <w:rsid w:val="00F4779A"/>
    <w:rsid w:val="00F47BA4"/>
    <w:rsid w:val="00F50253"/>
    <w:rsid w:val="00F513F3"/>
    <w:rsid w:val="00F51514"/>
    <w:rsid w:val="00F51D79"/>
    <w:rsid w:val="00F5255D"/>
    <w:rsid w:val="00F558BA"/>
    <w:rsid w:val="00F56119"/>
    <w:rsid w:val="00F56145"/>
    <w:rsid w:val="00F5631D"/>
    <w:rsid w:val="00F570D5"/>
    <w:rsid w:val="00F571F6"/>
    <w:rsid w:val="00F5774E"/>
    <w:rsid w:val="00F62B73"/>
    <w:rsid w:val="00F63AA6"/>
    <w:rsid w:val="00F64436"/>
    <w:rsid w:val="00F647B4"/>
    <w:rsid w:val="00F652E5"/>
    <w:rsid w:val="00F65C4E"/>
    <w:rsid w:val="00F663E0"/>
    <w:rsid w:val="00F70361"/>
    <w:rsid w:val="00F72BDB"/>
    <w:rsid w:val="00F7348D"/>
    <w:rsid w:val="00F74388"/>
    <w:rsid w:val="00F74BAF"/>
    <w:rsid w:val="00F750D1"/>
    <w:rsid w:val="00F753E9"/>
    <w:rsid w:val="00F7614B"/>
    <w:rsid w:val="00F7646D"/>
    <w:rsid w:val="00F76633"/>
    <w:rsid w:val="00F76767"/>
    <w:rsid w:val="00F77270"/>
    <w:rsid w:val="00F815F4"/>
    <w:rsid w:val="00F81D01"/>
    <w:rsid w:val="00F8260C"/>
    <w:rsid w:val="00F8402A"/>
    <w:rsid w:val="00F8464C"/>
    <w:rsid w:val="00F84A8B"/>
    <w:rsid w:val="00F87B3C"/>
    <w:rsid w:val="00F90F48"/>
    <w:rsid w:val="00F92B35"/>
    <w:rsid w:val="00F94D78"/>
    <w:rsid w:val="00F957C4"/>
    <w:rsid w:val="00F96785"/>
    <w:rsid w:val="00F9709B"/>
    <w:rsid w:val="00F971B6"/>
    <w:rsid w:val="00F975B4"/>
    <w:rsid w:val="00FA00C2"/>
    <w:rsid w:val="00FA0188"/>
    <w:rsid w:val="00FA08A0"/>
    <w:rsid w:val="00FA28EC"/>
    <w:rsid w:val="00FA3030"/>
    <w:rsid w:val="00FA4232"/>
    <w:rsid w:val="00FA50AE"/>
    <w:rsid w:val="00FB018B"/>
    <w:rsid w:val="00FB0370"/>
    <w:rsid w:val="00FB1B20"/>
    <w:rsid w:val="00FB1F79"/>
    <w:rsid w:val="00FB3561"/>
    <w:rsid w:val="00FB36AC"/>
    <w:rsid w:val="00FB3B1F"/>
    <w:rsid w:val="00FB4DEC"/>
    <w:rsid w:val="00FB4EAD"/>
    <w:rsid w:val="00FB5AE5"/>
    <w:rsid w:val="00FB605F"/>
    <w:rsid w:val="00FB6C6A"/>
    <w:rsid w:val="00FB6D59"/>
    <w:rsid w:val="00FB72AC"/>
    <w:rsid w:val="00FB7320"/>
    <w:rsid w:val="00FB7F17"/>
    <w:rsid w:val="00FB7F43"/>
    <w:rsid w:val="00FC050D"/>
    <w:rsid w:val="00FC0781"/>
    <w:rsid w:val="00FC1395"/>
    <w:rsid w:val="00FC1647"/>
    <w:rsid w:val="00FC3A14"/>
    <w:rsid w:val="00FC3D43"/>
    <w:rsid w:val="00FC3F7D"/>
    <w:rsid w:val="00FC4CF9"/>
    <w:rsid w:val="00FC6E1D"/>
    <w:rsid w:val="00FD0487"/>
    <w:rsid w:val="00FD0675"/>
    <w:rsid w:val="00FD0D8B"/>
    <w:rsid w:val="00FD1569"/>
    <w:rsid w:val="00FD1863"/>
    <w:rsid w:val="00FD2868"/>
    <w:rsid w:val="00FD30A1"/>
    <w:rsid w:val="00FD3486"/>
    <w:rsid w:val="00FD3856"/>
    <w:rsid w:val="00FD486F"/>
    <w:rsid w:val="00FD633A"/>
    <w:rsid w:val="00FD714C"/>
    <w:rsid w:val="00FE0F3B"/>
    <w:rsid w:val="00FE1364"/>
    <w:rsid w:val="00FE24A4"/>
    <w:rsid w:val="00FE2D94"/>
    <w:rsid w:val="00FE3247"/>
    <w:rsid w:val="00FE4FBF"/>
    <w:rsid w:val="00FE555E"/>
    <w:rsid w:val="00FE5B4B"/>
    <w:rsid w:val="00FE6105"/>
    <w:rsid w:val="00FE7272"/>
    <w:rsid w:val="00FE79A3"/>
    <w:rsid w:val="00FE7D13"/>
    <w:rsid w:val="00FF21F7"/>
    <w:rsid w:val="00FF22E9"/>
    <w:rsid w:val="00FF2A7D"/>
    <w:rsid w:val="00FF2F6B"/>
    <w:rsid w:val="00FF328E"/>
    <w:rsid w:val="00FF4726"/>
    <w:rsid w:val="00FF50C7"/>
    <w:rsid w:val="00FF640A"/>
    <w:rsid w:val="5CDF20CC"/>
    <w:rsid w:val="6F8E1BD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3B096693"/>
  <w15:chartTrackingRefBased/>
  <w15:docId w15:val="{9D1412BA-CB63-4FC5-8477-6AF05979F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index 1" w:uiPriority="99"/>
    <w:lsdException w:name="toc 1" w:uiPriority="39"/>
    <w:lsdException w:name="toc 2" w:uiPriority="39"/>
    <w:lsdException w:name="toc 3" w:uiPriority="39"/>
    <w:lsdException w:name="caption" w:qFormat="1"/>
    <w:lsdException w:name="table of figures" w:uiPriority="99"/>
    <w:lsdException w:name="footnote reference" w:uiPriority="99"/>
    <w:lsdException w:name="Title" w:qFormat="1"/>
    <w:lsdException w:name="Body Text" w:qFormat="1"/>
    <w:lsdException w:name="Hyperlink" w:uiPriority="99"/>
    <w:lsdException w:name="Strong" w:qFormat="1"/>
    <w:lsdException w:name="Emphasis" w:uiPriority="20"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53E9"/>
    <w:pPr>
      <w:jc w:val="both"/>
    </w:pPr>
    <w:rPr>
      <w:rFonts w:asciiTheme="minorHAnsi" w:hAnsiTheme="minorHAnsi" w:cstheme="minorHAnsi"/>
      <w:sz w:val="22"/>
      <w:szCs w:val="22"/>
      <w:lang w:val="en-GB" w:eastAsia="en-US"/>
    </w:rPr>
  </w:style>
  <w:style w:type="paragraph" w:styleId="Heading1">
    <w:name w:val="heading 1"/>
    <w:next w:val="Heading1separationline"/>
    <w:link w:val="Heading1Char"/>
    <w:qFormat/>
    <w:rsid w:val="00A9437F"/>
    <w:pPr>
      <w:keepNext/>
      <w:pageBreakBefore/>
      <w:numPr>
        <w:numId w:val="46"/>
      </w:numPr>
      <w:tabs>
        <w:tab w:val="left" w:pos="567"/>
      </w:tabs>
      <w:spacing w:before="240" w:after="120"/>
      <w:outlineLvl w:val="0"/>
    </w:pPr>
    <w:rPr>
      <w:rFonts w:asciiTheme="minorHAnsi" w:hAnsiTheme="minorHAnsi"/>
      <w:b/>
      <w:caps/>
      <w:noProof/>
      <w:color w:val="00558C"/>
      <w:sz w:val="24"/>
      <w:lang w:eastAsia="en-US"/>
    </w:rPr>
  </w:style>
  <w:style w:type="paragraph" w:styleId="Heading2">
    <w:name w:val="heading 2"/>
    <w:basedOn w:val="Normal"/>
    <w:next w:val="Heading2separationline"/>
    <w:link w:val="Heading2Char"/>
    <w:qFormat/>
    <w:rsid w:val="003C65E9"/>
    <w:pPr>
      <w:keepNext/>
      <w:numPr>
        <w:ilvl w:val="1"/>
        <w:numId w:val="46"/>
      </w:numPr>
      <w:tabs>
        <w:tab w:val="left" w:pos="567"/>
      </w:tabs>
      <w:spacing w:before="120" w:after="120"/>
      <w:outlineLvl w:val="1"/>
    </w:pPr>
    <w:rPr>
      <w:b/>
      <w:smallCaps/>
      <w:color w:val="00558C"/>
    </w:rPr>
  </w:style>
  <w:style w:type="paragraph" w:styleId="Heading3">
    <w:name w:val="heading 3"/>
    <w:basedOn w:val="Normal"/>
    <w:next w:val="BodyText"/>
    <w:link w:val="Heading3Char"/>
    <w:qFormat/>
    <w:rsid w:val="00C16E63"/>
    <w:pPr>
      <w:keepNext/>
      <w:numPr>
        <w:ilvl w:val="2"/>
        <w:numId w:val="46"/>
      </w:numPr>
      <w:spacing w:before="120" w:after="240"/>
      <w:outlineLvl w:val="2"/>
    </w:pPr>
    <w:rPr>
      <w:i/>
      <w:color w:val="00558C"/>
    </w:rPr>
  </w:style>
  <w:style w:type="paragraph" w:styleId="Heading4">
    <w:name w:val="heading 4"/>
    <w:basedOn w:val="Normal"/>
    <w:next w:val="Normal"/>
    <w:link w:val="Heading4Char"/>
    <w:rsid w:val="008E310A"/>
    <w:pPr>
      <w:keepNext/>
      <w:spacing w:before="240" w:after="60"/>
      <w:outlineLvl w:val="3"/>
    </w:pPr>
    <w:rPr>
      <w:rFonts w:ascii="Arial" w:hAnsi="Arial"/>
    </w:rPr>
  </w:style>
  <w:style w:type="paragraph" w:styleId="Heading5">
    <w:name w:val="heading 5"/>
    <w:basedOn w:val="Normal"/>
    <w:next w:val="Normal"/>
    <w:link w:val="Heading5Char"/>
    <w:pPr>
      <w:spacing w:before="240" w:after="60"/>
      <w:outlineLvl w:val="4"/>
    </w:pPr>
  </w:style>
  <w:style w:type="paragraph" w:styleId="Heading6">
    <w:name w:val="heading 6"/>
    <w:basedOn w:val="Normal"/>
    <w:next w:val="Normal"/>
    <w:link w:val="Heading6Char"/>
    <w:pPr>
      <w:spacing w:before="240" w:after="60"/>
      <w:outlineLvl w:val="5"/>
    </w:pPr>
    <w:rPr>
      <w:i/>
    </w:rPr>
  </w:style>
  <w:style w:type="paragraph" w:styleId="Heading7">
    <w:name w:val="heading 7"/>
    <w:basedOn w:val="Normal"/>
    <w:next w:val="Normal"/>
    <w:link w:val="Heading7Char"/>
    <w:pPr>
      <w:spacing w:before="240" w:after="60"/>
      <w:outlineLvl w:val="6"/>
    </w:pPr>
    <w:rPr>
      <w:rFonts w:ascii="Arial" w:hAnsi="Arial"/>
      <w:sz w:val="20"/>
    </w:rPr>
  </w:style>
  <w:style w:type="paragraph" w:styleId="Heading8">
    <w:name w:val="heading 8"/>
    <w:basedOn w:val="Normal"/>
    <w:next w:val="Normal"/>
    <w:link w:val="Heading8Char"/>
    <w:pPr>
      <w:spacing w:before="240" w:after="60"/>
      <w:outlineLvl w:val="7"/>
    </w:pPr>
    <w:rPr>
      <w:rFonts w:ascii="Arial" w:hAnsi="Arial"/>
      <w:i/>
      <w:sz w:val="20"/>
    </w:rPr>
  </w:style>
  <w:style w:type="paragraph" w:styleId="Heading9">
    <w:name w:val="heading 9"/>
    <w:basedOn w:val="Normal"/>
    <w:next w:val="Normal"/>
    <w:link w:val="Heading9Char"/>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thepaper">
    <w:name w:val="Title of the paper"/>
    <w:pPr>
      <w:jc w:val="center"/>
    </w:pPr>
    <w:rPr>
      <w:rFonts w:ascii="Arial" w:hAnsi="Arial"/>
      <w:b/>
      <w:noProof/>
      <w:sz w:val="28"/>
      <w:lang w:eastAsia="en-US"/>
    </w:rPr>
  </w:style>
  <w:style w:type="paragraph" w:customStyle="1" w:styleId="Authorname">
    <w:name w:val="Author name"/>
    <w:qFormat/>
    <w:rsid w:val="00931B9A"/>
    <w:pPr>
      <w:spacing w:before="240"/>
      <w:jc w:val="center"/>
    </w:pPr>
    <w:rPr>
      <w:b/>
      <w:color w:val="00558C"/>
      <w:sz w:val="24"/>
      <w:lang w:eastAsia="en-US"/>
    </w:rPr>
  </w:style>
  <w:style w:type="paragraph" w:customStyle="1" w:styleId="AuthorAffilliation">
    <w:name w:val="Author Affilliation"/>
    <w:qFormat/>
    <w:rsid w:val="00931B9A"/>
    <w:pPr>
      <w:jc w:val="center"/>
    </w:pPr>
    <w:rPr>
      <w:rFonts w:asciiTheme="minorHAnsi" w:hAnsiTheme="minorHAnsi" w:cstheme="minorHAnsi"/>
      <w:noProof/>
      <w:color w:val="00558C"/>
      <w:sz w:val="22"/>
      <w:szCs w:val="22"/>
      <w:lang w:eastAsia="en-US"/>
    </w:rPr>
  </w:style>
  <w:style w:type="paragraph" w:customStyle="1" w:styleId="HeaderAbs">
    <w:name w:val="Header (Abs."/>
    <w:aliases w:val="Ref.,Ack.)"/>
    <w:basedOn w:val="Heading1"/>
    <w:pPr>
      <w:numPr>
        <w:numId w:val="0"/>
      </w:numPr>
    </w:pPr>
    <w:rPr>
      <w:noProof w:val="0"/>
    </w:rPr>
  </w:style>
  <w:style w:type="paragraph" w:customStyle="1" w:styleId="Reference">
    <w:name w:val="Reference"/>
    <w:basedOn w:val="Normal"/>
    <w:pPr>
      <w:numPr>
        <w:numId w:val="11"/>
      </w:numPr>
      <w:spacing w:after="240"/>
      <w:jc w:val="left"/>
    </w:pPr>
  </w:style>
  <w:style w:type="paragraph" w:styleId="Header">
    <w:name w:val="header"/>
    <w:basedOn w:val="Normal"/>
    <w:link w:val="HeaderChar"/>
    <w:pPr>
      <w:tabs>
        <w:tab w:val="center" w:pos="4153"/>
        <w:tab w:val="right" w:pos="9072"/>
      </w:tabs>
    </w:pPr>
    <w:rPr>
      <w:sz w:val="18"/>
      <w:lang w:val="en-US"/>
    </w:rPr>
  </w:style>
  <w:style w:type="paragraph" w:styleId="Footer">
    <w:name w:val="footer"/>
    <w:basedOn w:val="Normal"/>
    <w:link w:val="FooterChar"/>
    <w:pPr>
      <w:tabs>
        <w:tab w:val="center" w:pos="4153"/>
        <w:tab w:val="right" w:pos="8306"/>
      </w:tabs>
    </w:pPr>
    <w:rPr>
      <w:sz w:val="18"/>
      <w:lang w:val="en-US"/>
    </w:rPr>
  </w:style>
  <w:style w:type="paragraph" w:styleId="Caption">
    <w:name w:val="caption"/>
    <w:basedOn w:val="Normal"/>
    <w:next w:val="BodyText"/>
    <w:link w:val="CaptionChar"/>
    <w:qFormat/>
    <w:rsid w:val="00FD1569"/>
    <w:pPr>
      <w:spacing w:before="120" w:after="120"/>
      <w:jc w:val="center"/>
    </w:pPr>
    <w:rPr>
      <w:i/>
      <w:color w:val="7F7F7F" w:themeColor="text1" w:themeTint="80"/>
      <w:sz w:val="20"/>
      <w:lang w:val="en-US"/>
    </w:r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character" w:styleId="LineNumber">
    <w:name w:val="line number"/>
    <w:basedOn w:val="DefaultParagraphFont"/>
  </w:style>
  <w:style w:type="paragraph" w:styleId="BlockText">
    <w:name w:val="Block Text"/>
    <w:basedOn w:val="Normal"/>
    <w:pPr>
      <w:spacing w:after="120"/>
      <w:ind w:left="1440" w:right="1440"/>
    </w:pPr>
  </w:style>
  <w:style w:type="paragraph" w:styleId="BodyText">
    <w:name w:val="Body Text"/>
    <w:basedOn w:val="Normal"/>
    <w:link w:val="BodyTextChar"/>
    <w:qFormat/>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losing">
    <w:name w:val="Closing"/>
    <w:basedOn w:val="Normal"/>
    <w:link w:val="ClosingChar"/>
    <w:pPr>
      <w:ind w:left="4252"/>
    </w:pPr>
  </w:style>
  <w:style w:type="paragraph" w:styleId="CommentText">
    <w:name w:val="annotation text"/>
    <w:basedOn w:val="Normal"/>
    <w:link w:val="CommentTextChar"/>
    <w:semiHidden/>
    <w:rPr>
      <w:sz w:val="20"/>
    </w:rPr>
  </w:style>
  <w:style w:type="paragraph" w:styleId="Date">
    <w:name w:val="Date"/>
    <w:basedOn w:val="Normal"/>
    <w:next w:val="Normal"/>
    <w:link w:val="DateChar"/>
  </w:style>
  <w:style w:type="paragraph" w:styleId="DocumentMap">
    <w:name w:val="Document Map"/>
    <w:basedOn w:val="Normal"/>
    <w:link w:val="DocumentMapChar"/>
    <w:semiHidden/>
    <w:pPr>
      <w:shd w:val="clear" w:color="auto" w:fill="000080"/>
    </w:pPr>
    <w:rPr>
      <w:rFonts w:ascii="Tahoma" w:hAnsi="Tahoma"/>
    </w:r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FootnoteText">
    <w:name w:val="footnote text"/>
    <w:basedOn w:val="Normal"/>
    <w:link w:val="FootnoteTextChar"/>
    <w:rPr>
      <w:sz w:val="20"/>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paragraph" w:styleId="Subtitle">
    <w:name w:val="Subtitle"/>
    <w:basedOn w:val="Normal"/>
    <w:link w:val="SubtitleChar"/>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rsid w:val="005F5015"/>
    <w:pPr>
      <w:ind w:left="480" w:hanging="480"/>
    </w:pPr>
    <w:rPr>
      <w:i/>
      <w:color w:val="00558C"/>
    </w:rPr>
  </w:style>
  <w:style w:type="paragraph" w:styleId="Title">
    <w:name w:val="Title"/>
    <w:basedOn w:val="Normal"/>
    <w:next w:val="Author"/>
    <w:link w:val="TitleChar"/>
    <w:qFormat/>
    <w:rsid w:val="0097638C"/>
    <w:pPr>
      <w:pageBreakBefore/>
      <w:spacing w:before="240" w:after="60"/>
      <w:jc w:val="center"/>
      <w:outlineLvl w:val="0"/>
    </w:pPr>
    <w:rPr>
      <w:rFonts w:ascii="Arial" w:hAnsi="Arial"/>
      <w:b/>
      <w:color w:val="00558C"/>
      <w:kern w:val="28"/>
      <w:sz w:val="24"/>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uiPriority w:val="39"/>
    <w:rsid w:val="00AC349B"/>
    <w:pPr>
      <w:tabs>
        <w:tab w:val="left" w:pos="480"/>
        <w:tab w:val="right" w:leader="dot" w:pos="9736"/>
      </w:tabs>
      <w:spacing w:after="120"/>
    </w:pPr>
    <w:rPr>
      <w:b/>
      <w:caps/>
      <w:color w:val="00558C"/>
      <w:sz w:val="24"/>
    </w:rPr>
  </w:style>
  <w:style w:type="paragraph" w:styleId="TOC2">
    <w:name w:val="toc 2"/>
    <w:basedOn w:val="Normal"/>
    <w:next w:val="Normal"/>
    <w:autoRedefine/>
    <w:uiPriority w:val="39"/>
    <w:rsid w:val="00982D7B"/>
    <w:pPr>
      <w:spacing w:after="120"/>
    </w:pPr>
    <w:rPr>
      <w:color w:val="00558C"/>
    </w:rPr>
  </w:style>
  <w:style w:type="paragraph" w:styleId="TOC3">
    <w:name w:val="toc 3"/>
    <w:basedOn w:val="Normal"/>
    <w:next w:val="Normal"/>
    <w:autoRedefine/>
    <w:uiPriority w:val="39"/>
    <w:rsid w:val="00AB764B"/>
    <w:pPr>
      <w:ind w:left="480"/>
    </w:pPr>
    <w:rPr>
      <w:color w:val="00558C"/>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References">
    <w:name w:val="References"/>
    <w:basedOn w:val="Normal"/>
    <w:pPr>
      <w:spacing w:before="40" w:line="200" w:lineRule="atLeast"/>
      <w:ind w:left="426" w:hanging="426"/>
    </w:pPr>
    <w:rPr>
      <w:sz w:val="18"/>
    </w:rPr>
  </w:style>
  <w:style w:type="character" w:styleId="CommentReference">
    <w:name w:val="annotation reference"/>
    <w:basedOn w:val="DefaultParagraphFont"/>
    <w:semiHidden/>
    <w:rPr>
      <w:sz w:val="16"/>
    </w:rPr>
  </w:style>
  <w:style w:type="paragraph" w:customStyle="1" w:styleId="Equation">
    <w:name w:val="Equation"/>
    <w:basedOn w:val="Normal"/>
    <w:next w:val="Normal"/>
    <w:qFormat/>
    <w:pPr>
      <w:spacing w:before="120" w:after="120" w:line="260" w:lineRule="atLeast"/>
    </w:pPr>
  </w:style>
  <w:style w:type="paragraph" w:customStyle="1" w:styleId="FigureCaption">
    <w:name w:val="Figure_Caption"/>
    <w:basedOn w:val="Normal"/>
    <w:qFormat/>
    <w:pPr>
      <w:spacing w:before="120" w:after="120"/>
      <w:jc w:val="center"/>
    </w:pPr>
    <w:rPr>
      <w:iCs/>
      <w:sz w:val="20"/>
      <w:szCs w:val="24"/>
    </w:rPr>
  </w:style>
  <w:style w:type="paragraph" w:customStyle="1" w:styleId="TableCaption">
    <w:name w:val="Table_Caption"/>
    <w:basedOn w:val="Normal"/>
    <w:pPr>
      <w:keepNext/>
      <w:spacing w:before="240" w:after="120"/>
      <w:jc w:val="center"/>
    </w:pPr>
    <w:rPr>
      <w:sz w:val="20"/>
      <w:szCs w:val="24"/>
    </w:rPr>
  </w:style>
  <w:style w:type="character" w:customStyle="1" w:styleId="CharChar">
    <w:name w:val="Char Char"/>
    <w:basedOn w:val="DefaultParagraphFont"/>
    <w:qFormat/>
    <w:rPr>
      <w:sz w:val="24"/>
      <w:lang w:val="en-US" w:eastAsia="en-US" w:bidi="ar-SA"/>
    </w:rPr>
  </w:style>
  <w:style w:type="character" w:styleId="Emphasis">
    <w:name w:val="Emphasis"/>
    <w:basedOn w:val="DefaultParagraphFont"/>
    <w:uiPriority w:val="20"/>
    <w:qFormat/>
    <w:rsid w:val="0048312F"/>
    <w:rPr>
      <w:b/>
      <w:bCs/>
      <w:i w:val="0"/>
      <w:iCs w:val="0"/>
    </w:rPr>
  </w:style>
  <w:style w:type="paragraph" w:styleId="BalloonText">
    <w:name w:val="Balloon Text"/>
    <w:basedOn w:val="Normal"/>
    <w:link w:val="BalloonTextChar"/>
    <w:rsid w:val="00A93879"/>
    <w:rPr>
      <w:rFonts w:ascii="Tahoma" w:hAnsi="Tahoma" w:cs="Tahoma"/>
      <w:sz w:val="16"/>
      <w:szCs w:val="16"/>
    </w:rPr>
  </w:style>
  <w:style w:type="character" w:customStyle="1" w:styleId="BalloonTextChar">
    <w:name w:val="Balloon Text Char"/>
    <w:basedOn w:val="DefaultParagraphFont"/>
    <w:link w:val="BalloonText"/>
    <w:rsid w:val="00A93879"/>
    <w:rPr>
      <w:rFonts w:ascii="Tahoma" w:hAnsi="Tahoma" w:cs="Tahoma"/>
      <w:sz w:val="16"/>
      <w:szCs w:val="16"/>
      <w:lang w:val="en-GB"/>
    </w:rPr>
  </w:style>
  <w:style w:type="paragraph" w:styleId="CommentSubject">
    <w:name w:val="annotation subject"/>
    <w:basedOn w:val="CommentText"/>
    <w:next w:val="CommentText"/>
    <w:link w:val="CommentSubjectChar"/>
    <w:rsid w:val="008D04CE"/>
    <w:rPr>
      <w:b/>
      <w:bCs/>
    </w:rPr>
  </w:style>
  <w:style w:type="character" w:customStyle="1" w:styleId="CommentTextChar">
    <w:name w:val="Comment Text Char"/>
    <w:basedOn w:val="DefaultParagraphFont"/>
    <w:link w:val="CommentText"/>
    <w:semiHidden/>
    <w:rsid w:val="008D04CE"/>
    <w:rPr>
      <w:lang w:val="en-GB"/>
    </w:rPr>
  </w:style>
  <w:style w:type="character" w:customStyle="1" w:styleId="CommentSubjectChar">
    <w:name w:val="Comment Subject Char"/>
    <w:basedOn w:val="CommentTextChar"/>
    <w:link w:val="CommentSubject"/>
    <w:rsid w:val="008D04CE"/>
    <w:rPr>
      <w:lang w:val="en-GB"/>
    </w:rPr>
  </w:style>
  <w:style w:type="paragraph" w:customStyle="1" w:styleId="Bullet1">
    <w:name w:val="Bullet 1"/>
    <w:basedOn w:val="Normal"/>
    <w:qFormat/>
    <w:rsid w:val="009A2A02"/>
    <w:pPr>
      <w:numPr>
        <w:numId w:val="14"/>
      </w:numPr>
      <w:spacing w:before="120" w:after="120" w:line="216" w:lineRule="atLeast"/>
      <w:ind w:left="867" w:right="340" w:hanging="357"/>
      <w:contextualSpacing/>
      <w:jc w:val="left"/>
    </w:pPr>
    <w:rPr>
      <w:rFonts w:ascii="Calibri" w:eastAsia="Calibri" w:hAnsi="Calibri"/>
      <w:color w:val="000000"/>
    </w:rPr>
  </w:style>
  <w:style w:type="numbering" w:styleId="ArticleSection">
    <w:name w:val="Outline List 3"/>
    <w:basedOn w:val="NoList"/>
    <w:rsid w:val="002C678C"/>
    <w:pPr>
      <w:numPr>
        <w:numId w:val="12"/>
      </w:numPr>
    </w:pPr>
  </w:style>
  <w:style w:type="paragraph" w:customStyle="1" w:styleId="Referencelist">
    <w:name w:val="Reference list"/>
    <w:basedOn w:val="Normal"/>
    <w:qFormat/>
    <w:rsid w:val="00F815F4"/>
    <w:pPr>
      <w:numPr>
        <w:numId w:val="13"/>
      </w:numPr>
      <w:spacing w:after="120"/>
    </w:pPr>
    <w:rPr>
      <w:rFonts w:ascii="Calibri" w:hAnsi="Calibri"/>
    </w:rPr>
  </w:style>
  <w:style w:type="paragraph" w:customStyle="1" w:styleId="Quotationparagraph">
    <w:name w:val="Quotation paragraph"/>
    <w:basedOn w:val="BodyText"/>
    <w:link w:val="QuotationparagraphChar"/>
    <w:qFormat/>
    <w:rsid w:val="002C678C"/>
    <w:pPr>
      <w:suppressAutoHyphens/>
      <w:spacing w:line="216" w:lineRule="atLeast"/>
      <w:ind w:left="567" w:right="707"/>
    </w:pPr>
    <w:rPr>
      <w:rFonts w:ascii="Calibri" w:eastAsia="Calibri" w:hAnsi="Calibri"/>
    </w:rPr>
  </w:style>
  <w:style w:type="character" w:customStyle="1" w:styleId="QuotationparagraphChar">
    <w:name w:val="Quotation paragraph Char"/>
    <w:link w:val="Quotationparagraph"/>
    <w:rsid w:val="002C678C"/>
    <w:rPr>
      <w:rFonts w:ascii="Calibri" w:eastAsia="Calibri" w:hAnsi="Calibri"/>
      <w:sz w:val="22"/>
      <w:szCs w:val="22"/>
      <w:lang w:val="en-GB" w:eastAsia="en-US"/>
    </w:rPr>
  </w:style>
  <w:style w:type="character" w:customStyle="1" w:styleId="UnresolvedMention1">
    <w:name w:val="Unresolved Mention1"/>
    <w:basedOn w:val="DefaultParagraphFont"/>
    <w:uiPriority w:val="99"/>
    <w:semiHidden/>
    <w:unhideWhenUsed/>
    <w:rsid w:val="002C678C"/>
    <w:rPr>
      <w:color w:val="605E5C"/>
      <w:shd w:val="clear" w:color="auto" w:fill="E1DFDD"/>
    </w:rPr>
  </w:style>
  <w:style w:type="paragraph" w:styleId="HTMLPreformatted">
    <w:name w:val="HTML Preformatted"/>
    <w:basedOn w:val="Normal"/>
    <w:link w:val="HTMLPreformattedChar"/>
    <w:uiPriority w:val="99"/>
    <w:unhideWhenUsed/>
    <w:rsid w:val="007F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ko-KR"/>
    </w:rPr>
  </w:style>
  <w:style w:type="character" w:customStyle="1" w:styleId="HTMLPreformattedChar">
    <w:name w:val="HTML Preformatted Char"/>
    <w:basedOn w:val="DefaultParagraphFont"/>
    <w:link w:val="HTMLPreformatted"/>
    <w:uiPriority w:val="99"/>
    <w:rsid w:val="007F0604"/>
    <w:rPr>
      <w:rFonts w:ascii="Courier New" w:hAnsi="Courier New" w:cs="Courier New"/>
    </w:rPr>
  </w:style>
  <w:style w:type="character" w:customStyle="1" w:styleId="y2iqfc">
    <w:name w:val="y2iqfc"/>
    <w:basedOn w:val="DefaultParagraphFont"/>
    <w:rsid w:val="007F0604"/>
  </w:style>
  <w:style w:type="paragraph" w:styleId="Revision">
    <w:name w:val="Revision"/>
    <w:hidden/>
    <w:uiPriority w:val="99"/>
    <w:semiHidden/>
    <w:rsid w:val="006C2903"/>
    <w:rPr>
      <w:sz w:val="24"/>
      <w:lang w:val="en-GB" w:eastAsia="en-US"/>
    </w:rPr>
  </w:style>
  <w:style w:type="character" w:styleId="HTMLCode">
    <w:name w:val="HTML Code"/>
    <w:basedOn w:val="DefaultParagraphFont"/>
    <w:rsid w:val="0063197B"/>
    <w:rPr>
      <w:rFonts w:ascii="Consolas" w:hAnsi="Consolas"/>
      <w:sz w:val="20"/>
      <w:szCs w:val="20"/>
    </w:rPr>
  </w:style>
  <w:style w:type="paragraph" w:customStyle="1" w:styleId="HeaderAbsRefAckBodyCalibriAfter6pt">
    <w:name w:val="Header (Abs.Ref.Ack.) + +Body (Calibri) After:  6 pt"/>
    <w:basedOn w:val="HeaderAbs"/>
    <w:next w:val="BodyText"/>
    <w:qFormat/>
    <w:rsid w:val="00CE1D96"/>
    <w:rPr>
      <w:bCs/>
    </w:rPr>
  </w:style>
  <w:style w:type="character" w:styleId="IntenseReference">
    <w:name w:val="Intense Reference"/>
    <w:basedOn w:val="DefaultParagraphFont"/>
    <w:uiPriority w:val="32"/>
    <w:rsid w:val="00EA6416"/>
    <w:rPr>
      <w:b/>
      <w:bCs/>
      <w:smallCaps/>
      <w:color w:val="4472C4" w:themeColor="accent1"/>
      <w:spacing w:val="5"/>
    </w:rPr>
  </w:style>
  <w:style w:type="character" w:styleId="SubtleReference">
    <w:name w:val="Subtle Reference"/>
    <w:basedOn w:val="DefaultParagraphFont"/>
    <w:uiPriority w:val="31"/>
    <w:rsid w:val="00F815F4"/>
    <w:rPr>
      <w:smallCaps/>
      <w:color w:val="5A5A5A" w:themeColor="text1" w:themeTint="A5"/>
    </w:rPr>
  </w:style>
  <w:style w:type="character" w:styleId="SubtleEmphasis">
    <w:name w:val="Subtle Emphasis"/>
    <w:basedOn w:val="DefaultParagraphFont"/>
    <w:uiPriority w:val="19"/>
    <w:qFormat/>
    <w:rsid w:val="00F815F4"/>
    <w:rPr>
      <w:i/>
      <w:iCs/>
      <w:color w:val="404040" w:themeColor="text1" w:themeTint="BF"/>
    </w:rPr>
  </w:style>
  <w:style w:type="character" w:styleId="Strong">
    <w:name w:val="Strong"/>
    <w:basedOn w:val="DefaultParagraphFont"/>
    <w:qFormat/>
    <w:rsid w:val="00F815F4"/>
    <w:rPr>
      <w:b/>
      <w:bCs/>
    </w:rPr>
  </w:style>
  <w:style w:type="paragraph" w:styleId="ListParagraph">
    <w:name w:val="List Paragraph"/>
    <w:basedOn w:val="Normal"/>
    <w:uiPriority w:val="34"/>
    <w:qFormat/>
    <w:rsid w:val="00F815F4"/>
    <w:pPr>
      <w:ind w:left="720"/>
      <w:contextualSpacing/>
    </w:pPr>
  </w:style>
  <w:style w:type="character" w:customStyle="1" w:styleId="HeaderChar">
    <w:name w:val="Header Char"/>
    <w:link w:val="Header"/>
    <w:rsid w:val="00494D0A"/>
    <w:rPr>
      <w:rFonts w:asciiTheme="minorHAnsi" w:hAnsiTheme="minorHAnsi" w:cstheme="minorHAnsi"/>
      <w:sz w:val="18"/>
      <w:szCs w:val="22"/>
      <w:lang w:eastAsia="en-US"/>
    </w:rPr>
  </w:style>
  <w:style w:type="table" w:styleId="TableGrid">
    <w:name w:val="Table Grid"/>
    <w:basedOn w:val="TableNormal"/>
    <w:uiPriority w:val="39"/>
    <w:qFormat/>
    <w:rsid w:val="00E71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96DC7"/>
    <w:rPr>
      <w:rFonts w:ascii="Times New Roman" w:hAnsi="Times New Roman" w:cs="Times New Roman"/>
      <w:sz w:val="24"/>
      <w:szCs w:val="24"/>
    </w:rPr>
  </w:style>
  <w:style w:type="paragraph" w:customStyle="1" w:styleId="Default">
    <w:name w:val="Default"/>
    <w:rsid w:val="006065C9"/>
    <w:pPr>
      <w:autoSpaceDE w:val="0"/>
      <w:autoSpaceDN w:val="0"/>
      <w:adjustRightInd w:val="0"/>
    </w:pPr>
    <w:rPr>
      <w:rFonts w:ascii="Calibri" w:eastAsiaTheme="minorHAnsi" w:hAnsi="Calibri" w:cs="Calibri"/>
      <w:color w:val="000000"/>
      <w:sz w:val="24"/>
      <w:szCs w:val="24"/>
      <w:lang w:val="da-DK" w:eastAsia="en-US"/>
    </w:rPr>
  </w:style>
  <w:style w:type="paragraph" w:customStyle="1" w:styleId="Documentname">
    <w:name w:val="Document name"/>
    <w:basedOn w:val="Normal"/>
    <w:rsid w:val="008354EB"/>
    <w:pPr>
      <w:spacing w:line="500" w:lineRule="exact"/>
      <w:jc w:val="left"/>
    </w:pPr>
    <w:rPr>
      <w:rFonts w:eastAsiaTheme="minorHAnsi" w:cstheme="minorBidi"/>
      <w:caps/>
      <w:color w:val="00558C"/>
      <w:sz w:val="50"/>
      <w:szCs w:val="50"/>
    </w:rPr>
  </w:style>
  <w:style w:type="paragraph" w:customStyle="1" w:styleId="Contents">
    <w:name w:val="Contents"/>
    <w:basedOn w:val="Header"/>
    <w:rsid w:val="005C50FB"/>
    <w:pPr>
      <w:pBdr>
        <w:bottom w:val="single" w:sz="8" w:space="12" w:color="4472C4" w:themeColor="accent1"/>
      </w:pBdr>
      <w:tabs>
        <w:tab w:val="clear" w:pos="4153"/>
        <w:tab w:val="clear" w:pos="9072"/>
      </w:tabs>
      <w:spacing w:before="100" w:line="560" w:lineRule="exact"/>
      <w:jc w:val="left"/>
    </w:pPr>
    <w:rPr>
      <w:rFonts w:eastAsiaTheme="minorHAnsi" w:cstheme="minorBidi"/>
      <w:b/>
      <w:caps/>
      <w:color w:val="009FE5"/>
      <w:sz w:val="56"/>
      <w:szCs w:val="56"/>
      <w:lang w:val="en-GB"/>
    </w:rPr>
  </w:style>
  <w:style w:type="paragraph" w:customStyle="1" w:styleId="Footerportrait">
    <w:name w:val="Footer portrait"/>
    <w:basedOn w:val="Normal"/>
    <w:rsid w:val="00F3746A"/>
    <w:pPr>
      <w:pBdr>
        <w:top w:val="single" w:sz="4" w:space="1" w:color="auto"/>
      </w:pBdr>
      <w:tabs>
        <w:tab w:val="right" w:pos="10206"/>
      </w:tabs>
      <w:spacing w:line="216" w:lineRule="atLeast"/>
      <w:jc w:val="left"/>
    </w:pPr>
    <w:rPr>
      <w:rFonts w:eastAsiaTheme="minorHAnsi" w:cstheme="minorBidi"/>
      <w:b/>
      <w:noProof/>
      <w:color w:val="00558C"/>
      <w:sz w:val="15"/>
      <w:lang w:val="en-US"/>
    </w:rPr>
  </w:style>
  <w:style w:type="character" w:customStyle="1" w:styleId="Heading1Char">
    <w:name w:val="Heading 1 Char"/>
    <w:basedOn w:val="DefaultParagraphFont"/>
    <w:link w:val="Heading1"/>
    <w:rsid w:val="00A9437F"/>
    <w:rPr>
      <w:rFonts w:asciiTheme="minorHAnsi" w:hAnsiTheme="minorHAnsi"/>
      <w:b/>
      <w:caps/>
      <w:noProof/>
      <w:color w:val="00558C"/>
      <w:sz w:val="24"/>
      <w:lang w:eastAsia="en-US"/>
    </w:rPr>
  </w:style>
  <w:style w:type="character" w:customStyle="1" w:styleId="Heading2Char">
    <w:name w:val="Heading 2 Char"/>
    <w:basedOn w:val="DefaultParagraphFont"/>
    <w:link w:val="Heading2"/>
    <w:rsid w:val="003C65E9"/>
    <w:rPr>
      <w:rFonts w:asciiTheme="minorHAnsi" w:hAnsiTheme="minorHAnsi" w:cstheme="minorHAnsi"/>
      <w:b/>
      <w:smallCaps/>
      <w:color w:val="00558C"/>
      <w:sz w:val="22"/>
      <w:szCs w:val="22"/>
      <w:lang w:val="en-GB" w:eastAsia="en-US"/>
    </w:rPr>
  </w:style>
  <w:style w:type="character" w:customStyle="1" w:styleId="BodyTextChar">
    <w:name w:val="Body Text Char"/>
    <w:basedOn w:val="DefaultParagraphFont"/>
    <w:link w:val="BodyText"/>
    <w:rsid w:val="00A77325"/>
    <w:rPr>
      <w:rFonts w:asciiTheme="minorHAnsi" w:hAnsiTheme="minorHAnsi" w:cstheme="minorHAnsi"/>
      <w:sz w:val="22"/>
      <w:szCs w:val="22"/>
      <w:lang w:val="en-GB" w:eastAsia="en-US"/>
    </w:rPr>
  </w:style>
  <w:style w:type="paragraph" w:customStyle="1" w:styleId="Session">
    <w:name w:val="Session"/>
    <w:basedOn w:val="Title"/>
    <w:next w:val="Title"/>
    <w:link w:val="SessionChar"/>
    <w:qFormat/>
    <w:rsid w:val="00F05C08"/>
    <w:pPr>
      <w:framePr w:wrap="around" w:hAnchor="margin" w:xAlign="center" w:yAlign="center"/>
      <w:spacing w:before="100" w:beforeAutospacing="1"/>
    </w:pPr>
    <w:rPr>
      <w:caps/>
      <w:sz w:val="40"/>
    </w:rPr>
  </w:style>
  <w:style w:type="character" w:customStyle="1" w:styleId="TitleChar">
    <w:name w:val="Title Char"/>
    <w:basedOn w:val="DefaultParagraphFont"/>
    <w:link w:val="Title"/>
    <w:rsid w:val="0097638C"/>
    <w:rPr>
      <w:rFonts w:ascii="Arial" w:hAnsi="Arial" w:cstheme="minorHAnsi"/>
      <w:b/>
      <w:color w:val="00558C"/>
      <w:kern w:val="28"/>
      <w:sz w:val="24"/>
      <w:szCs w:val="22"/>
      <w:lang w:val="en-GB" w:eastAsia="en-US"/>
    </w:rPr>
  </w:style>
  <w:style w:type="character" w:customStyle="1" w:styleId="SessionChar">
    <w:name w:val="Session Char"/>
    <w:basedOn w:val="TitleChar"/>
    <w:link w:val="Session"/>
    <w:rsid w:val="00F05C08"/>
    <w:rPr>
      <w:rFonts w:ascii="Arial" w:hAnsi="Arial" w:cstheme="minorHAnsi"/>
      <w:b/>
      <w:caps/>
      <w:color w:val="00558C"/>
      <w:kern w:val="28"/>
      <w:sz w:val="40"/>
      <w:szCs w:val="22"/>
      <w:lang w:val="en-GB" w:eastAsia="en-US"/>
    </w:rPr>
  </w:style>
  <w:style w:type="paragraph" w:customStyle="1" w:styleId="Author">
    <w:name w:val="Author"/>
    <w:basedOn w:val="BodyText"/>
    <w:link w:val="AuthorChar"/>
    <w:qFormat/>
    <w:rsid w:val="005F7404"/>
    <w:pPr>
      <w:spacing w:before="120" w:after="0"/>
      <w:contextualSpacing/>
      <w:jc w:val="left"/>
    </w:pPr>
  </w:style>
  <w:style w:type="character" w:customStyle="1" w:styleId="AuthorChar">
    <w:name w:val="Author Char"/>
    <w:basedOn w:val="BodyTextChar"/>
    <w:link w:val="Author"/>
    <w:rsid w:val="005F7404"/>
    <w:rPr>
      <w:rFonts w:asciiTheme="minorHAnsi" w:hAnsiTheme="minorHAnsi" w:cstheme="minorHAnsi"/>
      <w:sz w:val="22"/>
      <w:szCs w:val="22"/>
      <w:lang w:val="en-GB" w:eastAsia="en-US"/>
    </w:rPr>
  </w:style>
  <w:style w:type="character" w:styleId="UnresolvedMention">
    <w:name w:val="Unresolved Mention"/>
    <w:basedOn w:val="DefaultParagraphFont"/>
    <w:uiPriority w:val="99"/>
    <w:semiHidden/>
    <w:unhideWhenUsed/>
    <w:rsid w:val="00E4615A"/>
    <w:rPr>
      <w:color w:val="605E5C"/>
      <w:shd w:val="clear" w:color="auto" w:fill="E1DFDD"/>
    </w:rPr>
  </w:style>
  <w:style w:type="paragraph" w:customStyle="1" w:styleId="Affiliationetc">
    <w:name w:val="Affiliation etc"/>
    <w:basedOn w:val="Normal"/>
    <w:link w:val="AffiliationetcChar"/>
    <w:qFormat/>
    <w:rsid w:val="003B08A7"/>
    <w:pPr>
      <w:spacing w:before="120" w:line="276" w:lineRule="auto"/>
    </w:pPr>
    <w:rPr>
      <w:rFonts w:ascii="Calibri" w:eastAsiaTheme="minorEastAsia" w:hAnsi="Calibri" w:cs="Calibri"/>
      <w:kern w:val="2"/>
      <w:sz w:val="24"/>
      <w:lang w:eastAsia="ko-KR"/>
    </w:rPr>
  </w:style>
  <w:style w:type="character" w:customStyle="1" w:styleId="AffiliationetcChar">
    <w:name w:val="Affiliation etc Char"/>
    <w:basedOn w:val="DefaultParagraphFont"/>
    <w:link w:val="Affiliationetc"/>
    <w:rsid w:val="003B08A7"/>
    <w:rPr>
      <w:rFonts w:ascii="Calibri" w:eastAsiaTheme="minorEastAsia" w:hAnsi="Calibri" w:cs="Calibri"/>
      <w:kern w:val="2"/>
      <w:sz w:val="24"/>
      <w:szCs w:val="22"/>
      <w:lang w:val="en-GB"/>
    </w:rPr>
  </w:style>
  <w:style w:type="table" w:customStyle="1" w:styleId="TableGrid1">
    <w:name w:val="Table Grid1"/>
    <w:basedOn w:val="TableNormal"/>
    <w:next w:val="TableGrid"/>
    <w:uiPriority w:val="39"/>
    <w:rsid w:val="006026A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A7755"/>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A297E"/>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E95B07"/>
    <w:rPr>
      <w:rFonts w:eastAsia="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extbody">
    <w:name w:val="Text body"/>
    <w:basedOn w:val="Normal"/>
    <w:rsid w:val="00C05157"/>
    <w:pPr>
      <w:suppressAutoHyphens/>
      <w:autoSpaceDN w:val="0"/>
      <w:spacing w:after="120"/>
      <w:textAlignment w:val="baseline"/>
    </w:pPr>
    <w:rPr>
      <w:rFonts w:ascii="Calibri" w:eastAsia="Calibri" w:hAnsi="Calibri" w:cs="Calibri"/>
      <w:kern w:val="3"/>
    </w:rPr>
  </w:style>
  <w:style w:type="paragraph" w:customStyle="1" w:styleId="Standard">
    <w:name w:val="Standard"/>
    <w:rsid w:val="00205A45"/>
    <w:pPr>
      <w:suppressAutoHyphens/>
      <w:autoSpaceDN w:val="0"/>
      <w:jc w:val="both"/>
      <w:textAlignment w:val="baseline"/>
    </w:pPr>
    <w:rPr>
      <w:rFonts w:ascii="Calibri" w:eastAsia="Calibri" w:hAnsi="Calibri" w:cs="Calibri"/>
      <w:kern w:val="3"/>
      <w:sz w:val="22"/>
      <w:szCs w:val="22"/>
      <w:lang w:val="en-GB" w:eastAsia="en-US"/>
    </w:rPr>
  </w:style>
  <w:style w:type="numbering" w:customStyle="1" w:styleId="WWNum1">
    <w:name w:val="WWNum1"/>
    <w:basedOn w:val="NoList"/>
    <w:rsid w:val="00205A45"/>
    <w:pPr>
      <w:numPr>
        <w:numId w:val="16"/>
      </w:numPr>
    </w:pPr>
  </w:style>
  <w:style w:type="numbering" w:customStyle="1" w:styleId="WWNum22">
    <w:name w:val="WWNum22"/>
    <w:basedOn w:val="NoList"/>
    <w:rsid w:val="00205A45"/>
    <w:pPr>
      <w:numPr>
        <w:numId w:val="17"/>
      </w:numPr>
    </w:pPr>
  </w:style>
  <w:style w:type="paragraph" w:styleId="Bibliography">
    <w:name w:val="Bibliography"/>
    <w:basedOn w:val="Normal"/>
    <w:next w:val="Normal"/>
    <w:uiPriority w:val="37"/>
    <w:unhideWhenUsed/>
    <w:rsid w:val="00CE2805"/>
  </w:style>
  <w:style w:type="table" w:customStyle="1" w:styleId="TableGrid4">
    <w:name w:val="Table Grid4"/>
    <w:basedOn w:val="TableNormal"/>
    <w:next w:val="TableGrid"/>
    <w:rsid w:val="00CE28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F5EAF"/>
    <w:pPr>
      <w:jc w:val="both"/>
    </w:pPr>
    <w:rPr>
      <w:rFonts w:asciiTheme="minorHAnsi" w:eastAsiaTheme="minorHAnsi" w:hAnsiTheme="minorHAnsi" w:cstheme="minorBid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91DB2"/>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70A4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rsid w:val="00296683"/>
    <w:pPr>
      <w:spacing w:before="120" w:after="120"/>
      <w:jc w:val="center"/>
    </w:pPr>
    <w:rPr>
      <w:rFonts w:eastAsia="Times New Roman"/>
      <w:lang w:val="en-US"/>
    </w:rPr>
  </w:style>
  <w:style w:type="table" w:customStyle="1" w:styleId="TableGrid8">
    <w:name w:val="Table Grid8"/>
    <w:basedOn w:val="TableNormal"/>
    <w:next w:val="TableGrid"/>
    <w:rsid w:val="00F3233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6farbig1">
    <w:name w:val="Gitternetztabelle 6 farbig1"/>
    <w:basedOn w:val="TableNormal"/>
    <w:uiPriority w:val="51"/>
    <w:rsid w:val="00654957"/>
    <w:rPr>
      <w:rFonts w:eastAsia="Times New Roman"/>
      <w:color w:val="000000" w:themeColor="text1"/>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9">
    <w:name w:val="Table Grid9"/>
    <w:basedOn w:val="TableNormal"/>
    <w:next w:val="TableGrid"/>
    <w:rsid w:val="003D29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바탕글"/>
    <w:basedOn w:val="Normal"/>
    <w:rsid w:val="008312C9"/>
    <w:pPr>
      <w:widowControl w:val="0"/>
      <w:wordWrap w:val="0"/>
      <w:autoSpaceDE w:val="0"/>
      <w:autoSpaceDN w:val="0"/>
      <w:spacing w:line="384" w:lineRule="auto"/>
      <w:textAlignment w:val="baseline"/>
    </w:pPr>
    <w:rPr>
      <w:rFonts w:ascii="함초롬바탕" w:eastAsia="Gulim" w:hAnsi="Gulim" w:cs="Gulim"/>
      <w:color w:val="000000"/>
      <w:sz w:val="20"/>
      <w:szCs w:val="20"/>
      <w:lang w:val="en-US" w:eastAsia="ko-KR"/>
    </w:rPr>
  </w:style>
  <w:style w:type="table" w:customStyle="1" w:styleId="TableGrid10">
    <w:name w:val="Table Grid10"/>
    <w:basedOn w:val="TableNormal"/>
    <w:next w:val="TableGrid"/>
    <w:rsid w:val="003C6F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A407D"/>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B474B"/>
  </w:style>
  <w:style w:type="character" w:styleId="PlaceholderText">
    <w:name w:val="Placeholder Text"/>
    <w:basedOn w:val="DefaultParagraphFont"/>
    <w:uiPriority w:val="99"/>
    <w:semiHidden/>
    <w:rsid w:val="00DB474B"/>
    <w:rPr>
      <w:color w:val="808080"/>
    </w:rPr>
  </w:style>
  <w:style w:type="table" w:customStyle="1" w:styleId="TableGrid12">
    <w:name w:val="Table Grid12"/>
    <w:basedOn w:val="TableNormal"/>
    <w:next w:val="TableGrid"/>
    <w:rsid w:val="00DB474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rsid w:val="00120512"/>
    <w:rPr>
      <w:vertAlign w:val="superscript"/>
    </w:rPr>
  </w:style>
  <w:style w:type="paragraph" w:customStyle="1" w:styleId="21">
    <w:name w:val="正文首行缩进 21"/>
    <w:basedOn w:val="BodyTextIndent"/>
    <w:qFormat/>
    <w:rsid w:val="00291A64"/>
    <w:pPr>
      <w:autoSpaceDE w:val="0"/>
      <w:autoSpaceDN w:val="0"/>
      <w:spacing w:before="100" w:beforeAutospacing="1"/>
      <w:jc w:val="left"/>
    </w:pPr>
    <w:rPr>
      <w:rFonts w:ascii="SimSun" w:eastAsia="SimSun" w:hAnsi="SimSun" w:cs="SimSun"/>
    </w:rPr>
  </w:style>
  <w:style w:type="paragraph" w:customStyle="1" w:styleId="a0">
    <w:name w:val="报告正文"/>
    <w:basedOn w:val="Normal"/>
    <w:qFormat/>
    <w:rsid w:val="00291A64"/>
    <w:pPr>
      <w:spacing w:line="360" w:lineRule="auto"/>
      <w:ind w:firstLineChars="200" w:firstLine="200"/>
    </w:pPr>
    <w:rPr>
      <w:rFonts w:eastAsia="Times New Roman"/>
      <w:sz w:val="28"/>
    </w:rPr>
  </w:style>
  <w:style w:type="numbering" w:customStyle="1" w:styleId="NoList2">
    <w:name w:val="No List2"/>
    <w:next w:val="NoList"/>
    <w:uiPriority w:val="99"/>
    <w:semiHidden/>
    <w:unhideWhenUsed/>
    <w:rsid w:val="00904263"/>
  </w:style>
  <w:style w:type="paragraph" w:customStyle="1" w:styleId="Figure0">
    <w:name w:val="Figure"/>
    <w:basedOn w:val="Caption"/>
    <w:link w:val="FigureChar"/>
    <w:qFormat/>
    <w:rsid w:val="00904263"/>
    <w:pPr>
      <w:keepNext/>
      <w:spacing w:before="240" w:after="0"/>
    </w:pPr>
    <w:rPr>
      <w:rFonts w:eastAsia="Times New Roman"/>
    </w:rPr>
  </w:style>
  <w:style w:type="table" w:customStyle="1" w:styleId="TableGrid13">
    <w:name w:val="Table Grid13"/>
    <w:basedOn w:val="TableNormal"/>
    <w:next w:val="TableGrid"/>
    <w:uiPriority w:val="59"/>
    <w:rsid w:val="00904263"/>
    <w:pPr>
      <w:keepNex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904263"/>
    <w:pPr>
      <w:keepNext/>
      <w:jc w:val="left"/>
    </w:pPr>
    <w:rPr>
      <w:rFonts w:eastAsia="Times New Roman"/>
    </w:rPr>
  </w:style>
  <w:style w:type="character" w:customStyle="1" w:styleId="TableHeaderChar">
    <w:name w:val="Table Header Char"/>
    <w:basedOn w:val="DefaultParagraphFont"/>
    <w:link w:val="TableHeader"/>
    <w:rsid w:val="00904263"/>
    <w:rPr>
      <w:rFonts w:asciiTheme="minorHAnsi" w:eastAsia="Times New Roman" w:hAnsiTheme="minorHAnsi" w:cstheme="minorHAnsi"/>
      <w:sz w:val="22"/>
      <w:szCs w:val="22"/>
      <w:lang w:val="en-GB" w:eastAsia="en-US"/>
    </w:rPr>
  </w:style>
  <w:style w:type="character" w:customStyle="1" w:styleId="FigureChar">
    <w:name w:val="Figure Char"/>
    <w:basedOn w:val="DefaultParagraphFont"/>
    <w:link w:val="Figure0"/>
    <w:rsid w:val="00904263"/>
    <w:rPr>
      <w:rFonts w:asciiTheme="minorHAnsi" w:eastAsia="Times New Roman" w:hAnsiTheme="minorHAnsi" w:cstheme="minorHAnsi"/>
      <w:sz w:val="22"/>
      <w:szCs w:val="22"/>
      <w:lang w:eastAsia="en-US"/>
    </w:rPr>
  </w:style>
  <w:style w:type="character" w:customStyle="1" w:styleId="FootnoteTextChar">
    <w:name w:val="Footnote Text Char"/>
    <w:basedOn w:val="DefaultParagraphFont"/>
    <w:link w:val="FootnoteText"/>
    <w:rsid w:val="00904263"/>
    <w:rPr>
      <w:rFonts w:asciiTheme="minorHAnsi" w:hAnsiTheme="minorHAnsi" w:cstheme="minorHAnsi"/>
      <w:szCs w:val="22"/>
      <w:lang w:val="en-GB" w:eastAsia="en-US"/>
    </w:rPr>
  </w:style>
  <w:style w:type="character" w:customStyle="1" w:styleId="rynqvb">
    <w:name w:val="rynqvb"/>
    <w:basedOn w:val="DefaultParagraphFont"/>
    <w:rsid w:val="00566F41"/>
  </w:style>
  <w:style w:type="numbering" w:customStyle="1" w:styleId="NoList3">
    <w:name w:val="No List3"/>
    <w:next w:val="NoList"/>
    <w:uiPriority w:val="99"/>
    <w:semiHidden/>
    <w:unhideWhenUsed/>
    <w:rsid w:val="00C554F5"/>
  </w:style>
  <w:style w:type="paragraph" w:customStyle="1" w:styleId="Figure">
    <w:name w:val="Figure_#"/>
    <w:basedOn w:val="Normal"/>
    <w:next w:val="Normal"/>
    <w:qFormat/>
    <w:rsid w:val="00C554F5"/>
    <w:pPr>
      <w:numPr>
        <w:numId w:val="18"/>
      </w:numPr>
      <w:spacing w:before="120" w:after="360"/>
      <w:jc w:val="center"/>
    </w:pPr>
    <w:rPr>
      <w:rFonts w:ascii="Arial" w:eastAsia="Calibri" w:hAnsi="Arial" w:cs="Calibri"/>
      <w:i/>
      <w:szCs w:val="20"/>
      <w:lang w:eastAsia="en-GB"/>
    </w:rPr>
  </w:style>
  <w:style w:type="paragraph" w:customStyle="1" w:styleId="Table">
    <w:name w:val="Table_#"/>
    <w:basedOn w:val="Normal"/>
    <w:next w:val="Normal"/>
    <w:qFormat/>
    <w:rsid w:val="00C554F5"/>
    <w:pPr>
      <w:keepNext/>
      <w:numPr>
        <w:numId w:val="19"/>
      </w:numPr>
      <w:spacing w:before="120" w:after="120"/>
      <w:jc w:val="center"/>
    </w:pPr>
    <w:rPr>
      <w:rFonts w:ascii="Arial" w:eastAsia="Calibri" w:hAnsi="Arial" w:cs="Calibri"/>
      <w:i/>
      <w:szCs w:val="20"/>
      <w:lang w:eastAsia="en-GB"/>
    </w:rPr>
  </w:style>
  <w:style w:type="table" w:customStyle="1" w:styleId="TableGrid14">
    <w:name w:val="Table Grid14"/>
    <w:basedOn w:val="TableNormal"/>
    <w:next w:val="TableGrid"/>
    <w:uiPriority w:val="59"/>
    <w:rsid w:val="00C554F5"/>
    <w:rPr>
      <w:rFonts w:ascii="Calibri" w:eastAsia="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AC0237"/>
  </w:style>
  <w:style w:type="character" w:customStyle="1" w:styleId="Heading3Char">
    <w:name w:val="Heading 3 Char"/>
    <w:basedOn w:val="DefaultParagraphFont"/>
    <w:link w:val="Heading3"/>
    <w:rsid w:val="00AC0237"/>
    <w:rPr>
      <w:rFonts w:asciiTheme="minorHAnsi" w:hAnsiTheme="minorHAnsi" w:cstheme="minorHAnsi"/>
      <w:i/>
      <w:color w:val="00558C"/>
      <w:sz w:val="22"/>
      <w:szCs w:val="22"/>
      <w:lang w:val="en-GB" w:eastAsia="en-US"/>
    </w:rPr>
  </w:style>
  <w:style w:type="character" w:customStyle="1" w:styleId="Heading4Char">
    <w:name w:val="Heading 4 Char"/>
    <w:basedOn w:val="DefaultParagraphFont"/>
    <w:link w:val="Heading4"/>
    <w:rsid w:val="00AC0237"/>
    <w:rPr>
      <w:rFonts w:ascii="Arial" w:hAnsi="Arial" w:cstheme="minorHAnsi"/>
      <w:sz w:val="22"/>
      <w:szCs w:val="22"/>
      <w:lang w:val="en-GB" w:eastAsia="en-US"/>
    </w:rPr>
  </w:style>
  <w:style w:type="character" w:customStyle="1" w:styleId="Heading5Char">
    <w:name w:val="Heading 5 Char"/>
    <w:basedOn w:val="DefaultParagraphFont"/>
    <w:link w:val="Heading5"/>
    <w:rsid w:val="00AC0237"/>
    <w:rPr>
      <w:rFonts w:asciiTheme="minorHAnsi" w:hAnsiTheme="minorHAnsi" w:cstheme="minorHAnsi"/>
      <w:sz w:val="22"/>
      <w:szCs w:val="22"/>
      <w:lang w:val="en-GB" w:eastAsia="en-US"/>
    </w:rPr>
  </w:style>
  <w:style w:type="character" w:customStyle="1" w:styleId="Heading6Char">
    <w:name w:val="Heading 6 Char"/>
    <w:basedOn w:val="DefaultParagraphFont"/>
    <w:link w:val="Heading6"/>
    <w:rsid w:val="00AC0237"/>
    <w:rPr>
      <w:rFonts w:asciiTheme="minorHAnsi" w:hAnsiTheme="minorHAnsi" w:cstheme="minorHAnsi"/>
      <w:i/>
      <w:sz w:val="22"/>
      <w:szCs w:val="22"/>
      <w:lang w:val="en-GB" w:eastAsia="en-US"/>
    </w:rPr>
  </w:style>
  <w:style w:type="character" w:customStyle="1" w:styleId="Heading7Char">
    <w:name w:val="Heading 7 Char"/>
    <w:basedOn w:val="DefaultParagraphFont"/>
    <w:link w:val="Heading7"/>
    <w:rsid w:val="00AC0237"/>
    <w:rPr>
      <w:rFonts w:ascii="Arial" w:hAnsi="Arial" w:cstheme="minorHAnsi"/>
      <w:szCs w:val="22"/>
      <w:lang w:val="en-GB" w:eastAsia="en-US"/>
    </w:rPr>
  </w:style>
  <w:style w:type="character" w:customStyle="1" w:styleId="Heading8Char">
    <w:name w:val="Heading 8 Char"/>
    <w:basedOn w:val="DefaultParagraphFont"/>
    <w:link w:val="Heading8"/>
    <w:rsid w:val="00AC0237"/>
    <w:rPr>
      <w:rFonts w:ascii="Arial" w:hAnsi="Arial" w:cstheme="minorHAnsi"/>
      <w:i/>
      <w:szCs w:val="22"/>
      <w:lang w:val="en-GB" w:eastAsia="en-US"/>
    </w:rPr>
  </w:style>
  <w:style w:type="character" w:customStyle="1" w:styleId="Heading9Char">
    <w:name w:val="Heading 9 Char"/>
    <w:basedOn w:val="DefaultParagraphFont"/>
    <w:link w:val="Heading9"/>
    <w:rsid w:val="00AC0237"/>
    <w:rPr>
      <w:rFonts w:ascii="Arial" w:hAnsi="Arial" w:cstheme="minorHAnsi"/>
      <w:b/>
      <w:i/>
      <w:sz w:val="18"/>
      <w:szCs w:val="22"/>
      <w:lang w:val="en-GB" w:eastAsia="en-US"/>
    </w:rPr>
  </w:style>
  <w:style w:type="character" w:customStyle="1" w:styleId="FooterChar">
    <w:name w:val="Footer Char"/>
    <w:basedOn w:val="DefaultParagraphFont"/>
    <w:link w:val="Footer"/>
    <w:rsid w:val="00AC0237"/>
    <w:rPr>
      <w:rFonts w:asciiTheme="minorHAnsi" w:hAnsiTheme="minorHAnsi" w:cstheme="minorHAnsi"/>
      <w:sz w:val="18"/>
      <w:szCs w:val="22"/>
      <w:lang w:eastAsia="en-US"/>
    </w:rPr>
  </w:style>
  <w:style w:type="character" w:customStyle="1" w:styleId="BodyText2Char">
    <w:name w:val="Body Text 2 Char"/>
    <w:basedOn w:val="DefaultParagraphFont"/>
    <w:link w:val="BodyText2"/>
    <w:rsid w:val="00AC0237"/>
    <w:rPr>
      <w:rFonts w:asciiTheme="minorHAnsi" w:hAnsiTheme="minorHAnsi" w:cstheme="minorHAnsi"/>
      <w:sz w:val="22"/>
      <w:szCs w:val="22"/>
      <w:lang w:val="en-GB" w:eastAsia="en-US"/>
    </w:rPr>
  </w:style>
  <w:style w:type="character" w:customStyle="1" w:styleId="BodyText3Char">
    <w:name w:val="Body Text 3 Char"/>
    <w:basedOn w:val="DefaultParagraphFont"/>
    <w:link w:val="BodyText3"/>
    <w:rsid w:val="00AC0237"/>
    <w:rPr>
      <w:rFonts w:asciiTheme="minorHAnsi" w:hAnsiTheme="minorHAnsi" w:cstheme="minorHAnsi"/>
      <w:sz w:val="16"/>
      <w:szCs w:val="22"/>
      <w:lang w:val="en-GB" w:eastAsia="en-US"/>
    </w:rPr>
  </w:style>
  <w:style w:type="character" w:customStyle="1" w:styleId="BodyTextFirstIndentChar">
    <w:name w:val="Body Text First Indent Char"/>
    <w:basedOn w:val="BodyTextChar"/>
    <w:link w:val="BodyTextFirstIndent"/>
    <w:rsid w:val="00AC0237"/>
    <w:rPr>
      <w:rFonts w:asciiTheme="minorHAnsi" w:hAnsiTheme="minorHAnsi" w:cstheme="minorHAnsi"/>
      <w:sz w:val="22"/>
      <w:szCs w:val="22"/>
      <w:lang w:val="en-GB" w:eastAsia="en-US"/>
    </w:rPr>
  </w:style>
  <w:style w:type="character" w:customStyle="1" w:styleId="BodyTextIndentChar">
    <w:name w:val="Body Text Indent Char"/>
    <w:basedOn w:val="DefaultParagraphFont"/>
    <w:link w:val="BodyTextIndent"/>
    <w:rsid w:val="00AC0237"/>
    <w:rPr>
      <w:rFonts w:asciiTheme="minorHAnsi" w:hAnsiTheme="minorHAnsi" w:cstheme="minorHAnsi"/>
      <w:sz w:val="22"/>
      <w:szCs w:val="22"/>
      <w:lang w:val="en-GB" w:eastAsia="en-US"/>
    </w:rPr>
  </w:style>
  <w:style w:type="character" w:customStyle="1" w:styleId="BodyTextFirstIndent2Char">
    <w:name w:val="Body Text First Indent 2 Char"/>
    <w:basedOn w:val="BodyTextIndentChar"/>
    <w:link w:val="BodyTextFirstIndent2"/>
    <w:rsid w:val="00AC0237"/>
    <w:rPr>
      <w:rFonts w:asciiTheme="minorHAnsi" w:hAnsiTheme="minorHAnsi" w:cstheme="minorHAnsi"/>
      <w:sz w:val="22"/>
      <w:szCs w:val="22"/>
      <w:lang w:val="en-GB" w:eastAsia="en-US"/>
    </w:rPr>
  </w:style>
  <w:style w:type="character" w:customStyle="1" w:styleId="BodyTextIndent2Char">
    <w:name w:val="Body Text Indent 2 Char"/>
    <w:basedOn w:val="DefaultParagraphFont"/>
    <w:link w:val="BodyTextIndent2"/>
    <w:rsid w:val="00AC0237"/>
    <w:rPr>
      <w:rFonts w:asciiTheme="minorHAnsi" w:hAnsiTheme="minorHAnsi" w:cstheme="minorHAnsi"/>
      <w:sz w:val="22"/>
      <w:szCs w:val="22"/>
      <w:lang w:val="en-GB" w:eastAsia="en-US"/>
    </w:rPr>
  </w:style>
  <w:style w:type="character" w:customStyle="1" w:styleId="BodyTextIndent3Char">
    <w:name w:val="Body Text Indent 3 Char"/>
    <w:basedOn w:val="DefaultParagraphFont"/>
    <w:link w:val="BodyTextIndent3"/>
    <w:rsid w:val="00AC0237"/>
    <w:rPr>
      <w:rFonts w:asciiTheme="minorHAnsi" w:hAnsiTheme="minorHAnsi" w:cstheme="minorHAnsi"/>
      <w:sz w:val="16"/>
      <w:szCs w:val="22"/>
      <w:lang w:val="en-GB" w:eastAsia="en-US"/>
    </w:rPr>
  </w:style>
  <w:style w:type="character" w:customStyle="1" w:styleId="ClosingChar">
    <w:name w:val="Closing Char"/>
    <w:basedOn w:val="DefaultParagraphFont"/>
    <w:link w:val="Closing"/>
    <w:rsid w:val="00AC0237"/>
    <w:rPr>
      <w:rFonts w:asciiTheme="minorHAnsi" w:hAnsiTheme="minorHAnsi" w:cstheme="minorHAnsi"/>
      <w:sz w:val="22"/>
      <w:szCs w:val="22"/>
      <w:lang w:val="en-GB" w:eastAsia="en-US"/>
    </w:rPr>
  </w:style>
  <w:style w:type="character" w:customStyle="1" w:styleId="DateChar">
    <w:name w:val="Date Char"/>
    <w:basedOn w:val="DefaultParagraphFont"/>
    <w:link w:val="Date"/>
    <w:rsid w:val="00AC0237"/>
    <w:rPr>
      <w:rFonts w:asciiTheme="minorHAnsi" w:hAnsiTheme="minorHAnsi" w:cstheme="minorHAnsi"/>
      <w:sz w:val="22"/>
      <w:szCs w:val="22"/>
      <w:lang w:val="en-GB" w:eastAsia="en-US"/>
    </w:rPr>
  </w:style>
  <w:style w:type="character" w:customStyle="1" w:styleId="DocumentMapChar">
    <w:name w:val="Document Map Char"/>
    <w:basedOn w:val="DefaultParagraphFont"/>
    <w:link w:val="DocumentMap"/>
    <w:semiHidden/>
    <w:rsid w:val="00AC0237"/>
    <w:rPr>
      <w:rFonts w:ascii="Tahoma" w:hAnsi="Tahoma" w:cstheme="minorHAnsi"/>
      <w:sz w:val="22"/>
      <w:szCs w:val="22"/>
      <w:shd w:val="clear" w:color="auto" w:fill="000080"/>
      <w:lang w:val="en-GB" w:eastAsia="en-US"/>
    </w:rPr>
  </w:style>
  <w:style w:type="character" w:customStyle="1" w:styleId="EndnoteTextChar">
    <w:name w:val="Endnote Text Char"/>
    <w:basedOn w:val="DefaultParagraphFont"/>
    <w:link w:val="EndnoteText"/>
    <w:semiHidden/>
    <w:rsid w:val="00AC0237"/>
    <w:rPr>
      <w:rFonts w:asciiTheme="minorHAnsi" w:hAnsiTheme="minorHAnsi" w:cstheme="minorHAnsi"/>
      <w:szCs w:val="22"/>
      <w:lang w:val="en-GB" w:eastAsia="en-US"/>
    </w:rPr>
  </w:style>
  <w:style w:type="character" w:customStyle="1" w:styleId="MacroTextChar">
    <w:name w:val="Macro Text Char"/>
    <w:basedOn w:val="DefaultParagraphFont"/>
    <w:link w:val="MacroText"/>
    <w:semiHidden/>
    <w:rsid w:val="00AC0237"/>
    <w:rPr>
      <w:rFonts w:ascii="Courier New" w:hAnsi="Courier New"/>
      <w:lang w:val="en-GB" w:eastAsia="en-US"/>
    </w:rPr>
  </w:style>
  <w:style w:type="character" w:customStyle="1" w:styleId="MessageHeaderChar">
    <w:name w:val="Message Header Char"/>
    <w:basedOn w:val="DefaultParagraphFont"/>
    <w:link w:val="MessageHeader"/>
    <w:rsid w:val="00AC0237"/>
    <w:rPr>
      <w:rFonts w:ascii="Arial" w:hAnsi="Arial" w:cstheme="minorHAnsi"/>
      <w:sz w:val="22"/>
      <w:szCs w:val="22"/>
      <w:shd w:val="pct20" w:color="auto" w:fill="auto"/>
      <w:lang w:val="en-GB" w:eastAsia="en-US"/>
    </w:rPr>
  </w:style>
  <w:style w:type="character" w:customStyle="1" w:styleId="NoteHeadingChar">
    <w:name w:val="Note Heading Char"/>
    <w:basedOn w:val="DefaultParagraphFont"/>
    <w:link w:val="NoteHeading"/>
    <w:rsid w:val="00AC0237"/>
    <w:rPr>
      <w:rFonts w:asciiTheme="minorHAnsi" w:hAnsiTheme="minorHAnsi" w:cstheme="minorHAnsi"/>
      <w:sz w:val="22"/>
      <w:szCs w:val="22"/>
      <w:lang w:val="en-GB" w:eastAsia="en-US"/>
    </w:rPr>
  </w:style>
  <w:style w:type="character" w:customStyle="1" w:styleId="PlainTextChar">
    <w:name w:val="Plain Text Char"/>
    <w:basedOn w:val="DefaultParagraphFont"/>
    <w:link w:val="PlainText"/>
    <w:uiPriority w:val="99"/>
    <w:rsid w:val="00AC0237"/>
    <w:rPr>
      <w:rFonts w:ascii="Courier New" w:hAnsi="Courier New" w:cstheme="minorHAnsi"/>
      <w:szCs w:val="22"/>
      <w:lang w:val="en-GB" w:eastAsia="en-US"/>
    </w:rPr>
  </w:style>
  <w:style w:type="character" w:customStyle="1" w:styleId="SalutationChar">
    <w:name w:val="Salutation Char"/>
    <w:basedOn w:val="DefaultParagraphFont"/>
    <w:link w:val="Salutation"/>
    <w:rsid w:val="00AC0237"/>
    <w:rPr>
      <w:rFonts w:asciiTheme="minorHAnsi" w:hAnsiTheme="minorHAnsi" w:cstheme="minorHAnsi"/>
      <w:sz w:val="22"/>
      <w:szCs w:val="22"/>
      <w:lang w:val="en-GB" w:eastAsia="en-US"/>
    </w:rPr>
  </w:style>
  <w:style w:type="character" w:customStyle="1" w:styleId="SignatureChar">
    <w:name w:val="Signature Char"/>
    <w:basedOn w:val="DefaultParagraphFont"/>
    <w:link w:val="Signature"/>
    <w:rsid w:val="00AC0237"/>
    <w:rPr>
      <w:rFonts w:asciiTheme="minorHAnsi" w:hAnsiTheme="minorHAnsi" w:cstheme="minorHAnsi"/>
      <w:sz w:val="22"/>
      <w:szCs w:val="22"/>
      <w:lang w:val="en-GB" w:eastAsia="en-US"/>
    </w:rPr>
  </w:style>
  <w:style w:type="character" w:customStyle="1" w:styleId="SubtitleChar">
    <w:name w:val="Subtitle Char"/>
    <w:basedOn w:val="DefaultParagraphFont"/>
    <w:link w:val="Subtitle"/>
    <w:rsid w:val="00AC0237"/>
    <w:rPr>
      <w:rFonts w:ascii="Arial" w:hAnsi="Arial" w:cstheme="minorHAnsi"/>
      <w:sz w:val="22"/>
      <w:szCs w:val="22"/>
      <w:lang w:val="en-GB" w:eastAsia="en-US"/>
    </w:rPr>
  </w:style>
  <w:style w:type="numbering" w:customStyle="1" w:styleId="ArticleSection1">
    <w:name w:val="Article / Section1"/>
    <w:basedOn w:val="NoList"/>
    <w:next w:val="ArticleSection"/>
    <w:rsid w:val="00AC0237"/>
    <w:pPr>
      <w:numPr>
        <w:numId w:val="14"/>
      </w:numPr>
    </w:pPr>
  </w:style>
  <w:style w:type="paragraph" w:customStyle="1" w:styleId="Textedesaisie">
    <w:name w:val="Texte de saisie"/>
    <w:basedOn w:val="Normal"/>
    <w:uiPriority w:val="99"/>
    <w:qFormat/>
    <w:rsid w:val="00AC0237"/>
    <w:pPr>
      <w:tabs>
        <w:tab w:val="left" w:pos="3686"/>
      </w:tabs>
      <w:spacing w:line="216" w:lineRule="atLeast"/>
      <w:jc w:val="left"/>
    </w:pPr>
    <w:rPr>
      <w:rFonts w:eastAsiaTheme="minorEastAsia" w:cstheme="minorBidi"/>
      <w:color w:val="4472C4" w:themeColor="accent1"/>
      <w:sz w:val="18"/>
      <w:szCs w:val="18"/>
      <w:lang w:val="en-US"/>
    </w:rPr>
  </w:style>
  <w:style w:type="paragraph" w:customStyle="1" w:styleId="Tabelleneintrge">
    <w:name w:val="Tabelleneinträge"/>
    <w:basedOn w:val="Normal"/>
    <w:rsid w:val="00AC0237"/>
    <w:pPr>
      <w:tabs>
        <w:tab w:val="center" w:pos="4536"/>
        <w:tab w:val="right" w:pos="9072"/>
      </w:tabs>
      <w:spacing w:before="40" w:after="40"/>
    </w:pPr>
    <w:rPr>
      <w:rFonts w:ascii="Arial" w:eastAsia="Times New Roman" w:hAnsi="Arial" w:cs="Times New Roman"/>
      <w:sz w:val="18"/>
      <w:szCs w:val="20"/>
      <w:lang w:val="de-DE" w:eastAsia="de-DE"/>
    </w:rPr>
  </w:style>
  <w:style w:type="table" w:customStyle="1" w:styleId="TableGrid15">
    <w:name w:val="Table Grid15"/>
    <w:basedOn w:val="TableNormal"/>
    <w:next w:val="TableGrid"/>
    <w:rsid w:val="00AC023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C0237"/>
    <w:rPr>
      <w:rFonts w:ascii="Calibri" w:eastAsia="Times New Roman" w:hAnsi="Calibri"/>
      <w:sz w:val="22"/>
      <w:szCs w:val="22"/>
      <w:lang w:val="de-DE" w:eastAsia="de-DE"/>
    </w:rPr>
  </w:style>
  <w:style w:type="character" w:customStyle="1" w:styleId="NoSpacingChar">
    <w:name w:val="No Spacing Char"/>
    <w:link w:val="NoSpacing"/>
    <w:uiPriority w:val="1"/>
    <w:rsid w:val="00AC0237"/>
    <w:rPr>
      <w:rFonts w:ascii="Calibri" w:eastAsia="Times New Roman" w:hAnsi="Calibri"/>
      <w:sz w:val="22"/>
      <w:szCs w:val="22"/>
      <w:lang w:val="de-DE" w:eastAsia="de-DE"/>
    </w:rPr>
  </w:style>
  <w:style w:type="table" w:styleId="GridTable1Light">
    <w:name w:val="Grid Table 1 Light"/>
    <w:basedOn w:val="TableNormal"/>
    <w:uiPriority w:val="46"/>
    <w:rsid w:val="00AC0237"/>
    <w:rPr>
      <w:rFonts w:eastAsia="Times New Roman"/>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racteresdenotaderodap">
    <w:name w:val="Caracteres de nota de rodapé"/>
    <w:rsid w:val="00A21011"/>
  </w:style>
  <w:style w:type="paragraph" w:customStyle="1" w:styleId="Header1">
    <w:name w:val="Header1"/>
    <w:basedOn w:val="Normal"/>
    <w:rsid w:val="004101B0"/>
    <w:pPr>
      <w:tabs>
        <w:tab w:val="center" w:pos="4153"/>
        <w:tab w:val="right" w:pos="9072"/>
      </w:tabs>
    </w:pPr>
    <w:rPr>
      <w:rFonts w:eastAsia="Times New Roman"/>
      <w:sz w:val="18"/>
      <w:lang w:val="en-US"/>
    </w:rPr>
  </w:style>
  <w:style w:type="paragraph" w:customStyle="1" w:styleId="a1">
    <w:name w:val="표제목"/>
    <w:uiPriority w:val="5"/>
    <w:rsid w:val="004101B0"/>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line="336" w:lineRule="auto"/>
      <w:textAlignment w:val="baseline"/>
    </w:pPr>
    <w:rPr>
      <w:rFonts w:ascii="NanumGothic" w:eastAsia="NanumGothic"/>
      <w:b/>
      <w:color w:val="000000"/>
      <w:spacing w:val="-10"/>
      <w:w w:val="93"/>
      <w:shd w:val="clear" w:color="000000" w:fill="auto"/>
    </w:rPr>
  </w:style>
  <w:style w:type="table" w:customStyle="1" w:styleId="TableGrid16">
    <w:name w:val="Table Grid16"/>
    <w:basedOn w:val="TableNormal"/>
    <w:next w:val="TableGrid"/>
    <w:rsid w:val="00E85B8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E0EA4"/>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jective">
    <w:name w:val="Objective"/>
    <w:basedOn w:val="Normal"/>
    <w:next w:val="BodyText"/>
    <w:rsid w:val="00ED27A6"/>
    <w:pPr>
      <w:spacing w:before="240" w:after="220" w:line="220" w:lineRule="atLeast"/>
      <w:jc w:val="left"/>
    </w:pPr>
    <w:rPr>
      <w:rFonts w:ascii="Cambria" w:eastAsia="Times New Roman" w:hAnsi="Cambria" w:cs="Times New Roman"/>
      <w:lang w:val="en-IE" w:eastAsia="en-IE"/>
    </w:rPr>
  </w:style>
  <w:style w:type="character" w:customStyle="1" w:styleId="fontstyle01">
    <w:name w:val="fontstyle01"/>
    <w:basedOn w:val="DefaultParagraphFont"/>
    <w:rsid w:val="00ED27A6"/>
    <w:rPr>
      <w:rFonts w:ascii="Calibri" w:hAnsi="Calibri" w:cs="Calibri" w:hint="default"/>
      <w:b w:val="0"/>
      <w:bCs w:val="0"/>
      <w:i w:val="0"/>
      <w:iCs w:val="0"/>
      <w:color w:val="000000"/>
      <w:sz w:val="22"/>
      <w:szCs w:val="22"/>
    </w:rPr>
  </w:style>
  <w:style w:type="paragraph" w:customStyle="1" w:styleId="Nopaper">
    <w:name w:val="No paper"/>
    <w:basedOn w:val="BodyText"/>
    <w:link w:val="NopaperChar"/>
    <w:qFormat/>
    <w:rsid w:val="00EA7675"/>
    <w:pPr>
      <w:spacing w:before="120"/>
    </w:pPr>
    <w:rPr>
      <w:i/>
      <w:lang w:val="en-US"/>
    </w:rPr>
  </w:style>
  <w:style w:type="paragraph" w:styleId="E-mailSignature">
    <w:name w:val="E-mail Signature"/>
    <w:basedOn w:val="Normal"/>
    <w:link w:val="E-mailSignatureChar"/>
    <w:rsid w:val="003B169D"/>
  </w:style>
  <w:style w:type="character" w:customStyle="1" w:styleId="NopaperChar">
    <w:name w:val="No paper Char"/>
    <w:basedOn w:val="BodyTextChar"/>
    <w:link w:val="Nopaper"/>
    <w:rsid w:val="00EA7675"/>
    <w:rPr>
      <w:rFonts w:asciiTheme="minorHAnsi" w:hAnsiTheme="minorHAnsi" w:cstheme="minorHAnsi"/>
      <w:i/>
      <w:sz w:val="22"/>
      <w:szCs w:val="22"/>
      <w:lang w:val="en-GB" w:eastAsia="en-US"/>
    </w:rPr>
  </w:style>
  <w:style w:type="character" w:customStyle="1" w:styleId="E-mailSignatureChar">
    <w:name w:val="E-mail Signature Char"/>
    <w:basedOn w:val="DefaultParagraphFont"/>
    <w:link w:val="E-mailSignature"/>
    <w:rsid w:val="003B169D"/>
    <w:rPr>
      <w:rFonts w:asciiTheme="minorHAnsi" w:hAnsiTheme="minorHAnsi" w:cstheme="minorHAnsi"/>
      <w:sz w:val="22"/>
      <w:szCs w:val="22"/>
      <w:lang w:val="en-GB" w:eastAsia="en-US"/>
    </w:rPr>
  </w:style>
  <w:style w:type="paragraph" w:styleId="HTMLAddress">
    <w:name w:val="HTML Address"/>
    <w:basedOn w:val="Normal"/>
    <w:link w:val="HTMLAddressChar"/>
    <w:rsid w:val="003B169D"/>
    <w:rPr>
      <w:i/>
      <w:iCs/>
    </w:rPr>
  </w:style>
  <w:style w:type="character" w:customStyle="1" w:styleId="HTMLAddressChar">
    <w:name w:val="HTML Address Char"/>
    <w:basedOn w:val="DefaultParagraphFont"/>
    <w:link w:val="HTMLAddress"/>
    <w:rsid w:val="003B169D"/>
    <w:rPr>
      <w:rFonts w:asciiTheme="minorHAnsi" w:hAnsiTheme="minorHAnsi" w:cstheme="minorHAnsi"/>
      <w:i/>
      <w:iCs/>
      <w:sz w:val="22"/>
      <w:szCs w:val="22"/>
      <w:lang w:val="en-GB" w:eastAsia="en-US"/>
    </w:rPr>
  </w:style>
  <w:style w:type="paragraph" w:styleId="IntenseQuote">
    <w:name w:val="Intense Quote"/>
    <w:basedOn w:val="Normal"/>
    <w:next w:val="Normal"/>
    <w:link w:val="IntenseQuoteChar"/>
    <w:uiPriority w:val="30"/>
    <w:rsid w:val="003B169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169D"/>
    <w:rPr>
      <w:rFonts w:asciiTheme="minorHAnsi" w:hAnsiTheme="minorHAnsi" w:cstheme="minorHAnsi"/>
      <w:i/>
      <w:iCs/>
      <w:color w:val="4472C4" w:themeColor="accent1"/>
      <w:sz w:val="22"/>
      <w:szCs w:val="22"/>
      <w:lang w:val="en-GB" w:eastAsia="en-US"/>
    </w:rPr>
  </w:style>
  <w:style w:type="paragraph" w:styleId="Quote">
    <w:name w:val="Quote"/>
    <w:basedOn w:val="Normal"/>
    <w:next w:val="Normal"/>
    <w:link w:val="QuoteChar"/>
    <w:uiPriority w:val="29"/>
    <w:rsid w:val="003B169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169D"/>
    <w:rPr>
      <w:rFonts w:asciiTheme="minorHAnsi" w:hAnsiTheme="minorHAnsi" w:cstheme="minorHAnsi"/>
      <w:i/>
      <w:iCs/>
      <w:color w:val="404040" w:themeColor="text1" w:themeTint="BF"/>
      <w:sz w:val="22"/>
      <w:szCs w:val="22"/>
      <w:lang w:val="en-GB" w:eastAsia="en-US"/>
    </w:rPr>
  </w:style>
  <w:style w:type="paragraph" w:styleId="TOCHeading">
    <w:name w:val="TOC Heading"/>
    <w:basedOn w:val="Heading1"/>
    <w:next w:val="Normal"/>
    <w:uiPriority w:val="39"/>
    <w:unhideWhenUsed/>
    <w:qFormat/>
    <w:rsid w:val="003B169D"/>
    <w:pPr>
      <w:keepLines/>
      <w:numPr>
        <w:numId w:val="0"/>
      </w:numPr>
      <w:tabs>
        <w:tab w:val="clear" w:pos="567"/>
      </w:tabs>
      <w:spacing w:after="0"/>
      <w:jc w:val="both"/>
      <w:outlineLvl w:val="9"/>
    </w:pPr>
    <w:rPr>
      <w:rFonts w:asciiTheme="majorHAnsi" w:eastAsiaTheme="majorEastAsia" w:hAnsiTheme="majorHAnsi" w:cstheme="majorBidi"/>
      <w:b w:val="0"/>
      <w:caps w:val="0"/>
      <w:noProof w:val="0"/>
      <w:color w:val="2F5496" w:themeColor="accent1" w:themeShade="BF"/>
      <w:sz w:val="32"/>
      <w:szCs w:val="32"/>
      <w:lang w:val="en-GB"/>
    </w:rPr>
  </w:style>
  <w:style w:type="paragraph" w:customStyle="1" w:styleId="Tableheading">
    <w:name w:val="Table heading"/>
    <w:basedOn w:val="Caption"/>
    <w:link w:val="TableheadingChar"/>
    <w:qFormat/>
    <w:rsid w:val="00F570D5"/>
    <w:pPr>
      <w:jc w:val="left"/>
    </w:pPr>
  </w:style>
  <w:style w:type="character" w:customStyle="1" w:styleId="CaptionChar">
    <w:name w:val="Caption Char"/>
    <w:basedOn w:val="DefaultParagraphFont"/>
    <w:link w:val="Caption"/>
    <w:rsid w:val="00FD1569"/>
    <w:rPr>
      <w:rFonts w:asciiTheme="minorHAnsi" w:hAnsiTheme="minorHAnsi" w:cstheme="minorHAnsi"/>
      <w:i/>
      <w:color w:val="7F7F7F" w:themeColor="text1" w:themeTint="80"/>
      <w:szCs w:val="22"/>
      <w:lang w:eastAsia="en-US"/>
    </w:rPr>
  </w:style>
  <w:style w:type="character" w:customStyle="1" w:styleId="TableheadingChar">
    <w:name w:val="Table heading Char"/>
    <w:basedOn w:val="CaptionChar"/>
    <w:link w:val="Tableheading"/>
    <w:rsid w:val="00F570D5"/>
    <w:rPr>
      <w:rFonts w:asciiTheme="minorHAnsi" w:hAnsiTheme="minorHAnsi" w:cstheme="minorHAnsi"/>
      <w:i/>
      <w:color w:val="7F7F7F" w:themeColor="text1" w:themeTint="80"/>
      <w:sz w:val="22"/>
      <w:szCs w:val="22"/>
      <w:lang w:eastAsia="en-US"/>
    </w:rPr>
  </w:style>
  <w:style w:type="paragraph" w:customStyle="1" w:styleId="Heading4a">
    <w:name w:val="Heading 4a"/>
    <w:basedOn w:val="Heading3"/>
    <w:next w:val="BodyText"/>
    <w:link w:val="Heading4aChar"/>
    <w:qFormat/>
    <w:rsid w:val="005E77A8"/>
    <w:pPr>
      <w:numPr>
        <w:ilvl w:val="3"/>
      </w:numPr>
    </w:pPr>
    <w:rPr>
      <w:bCs/>
      <w:iCs/>
    </w:rPr>
  </w:style>
  <w:style w:type="character" w:customStyle="1" w:styleId="Heading4aChar">
    <w:name w:val="Heading 4a Char"/>
    <w:basedOn w:val="Heading3Char"/>
    <w:link w:val="Heading4a"/>
    <w:rsid w:val="005E77A8"/>
    <w:rPr>
      <w:rFonts w:asciiTheme="minorHAnsi" w:hAnsiTheme="minorHAnsi" w:cstheme="minorHAnsi"/>
      <w:bCs/>
      <w:i/>
      <w:iCs/>
      <w:color w:val="00558C"/>
      <w:sz w:val="22"/>
      <w:szCs w:val="22"/>
      <w:lang w:val="en-GB" w:eastAsia="en-US"/>
    </w:rPr>
  </w:style>
  <w:style w:type="paragraph" w:customStyle="1" w:styleId="Editionnumber">
    <w:name w:val="Edition number"/>
    <w:basedOn w:val="Normal"/>
    <w:rsid w:val="00B040F4"/>
    <w:pPr>
      <w:spacing w:line="216" w:lineRule="atLeast"/>
      <w:jc w:val="left"/>
    </w:pPr>
    <w:rPr>
      <w:rFonts w:eastAsiaTheme="minorHAnsi" w:cstheme="minorBidi"/>
      <w:b/>
      <w:color w:val="4472C4" w:themeColor="accent1"/>
      <w:sz w:val="50"/>
      <w:szCs w:val="50"/>
    </w:rPr>
  </w:style>
  <w:style w:type="paragraph" w:customStyle="1" w:styleId="Documentdate">
    <w:name w:val="Document date"/>
    <w:basedOn w:val="Normal"/>
    <w:link w:val="DocumentdateChar"/>
    <w:rsid w:val="00B040F4"/>
    <w:pPr>
      <w:spacing w:line="216" w:lineRule="atLeast"/>
      <w:jc w:val="left"/>
    </w:pPr>
    <w:rPr>
      <w:rFonts w:eastAsiaTheme="minorHAnsi" w:cstheme="minorBidi"/>
      <w:b/>
      <w:color w:val="00558C"/>
      <w:sz w:val="28"/>
    </w:rPr>
  </w:style>
  <w:style w:type="character" w:customStyle="1" w:styleId="DocumentdateChar">
    <w:name w:val="Document date Char"/>
    <w:basedOn w:val="DefaultParagraphFont"/>
    <w:link w:val="Documentdate"/>
    <w:rsid w:val="00B040F4"/>
    <w:rPr>
      <w:rFonts w:asciiTheme="minorHAnsi" w:eastAsiaTheme="minorHAnsi" w:hAnsiTheme="minorHAnsi" w:cstheme="minorBidi"/>
      <w:b/>
      <w:color w:val="00558C"/>
      <w:sz w:val="28"/>
      <w:szCs w:val="22"/>
      <w:lang w:val="en-GB" w:eastAsia="en-US"/>
    </w:rPr>
  </w:style>
  <w:style w:type="paragraph" w:customStyle="1" w:styleId="Abbreviations">
    <w:name w:val="Abbreviations"/>
    <w:basedOn w:val="Normal"/>
    <w:qFormat/>
    <w:rsid w:val="006C5F74"/>
    <w:pPr>
      <w:spacing w:after="60" w:line="216" w:lineRule="atLeast"/>
      <w:ind w:left="1418" w:hanging="1418"/>
      <w:jc w:val="left"/>
    </w:pPr>
    <w:rPr>
      <w:rFonts w:eastAsiaTheme="minorHAnsi" w:cstheme="minorBidi"/>
    </w:rPr>
  </w:style>
  <w:style w:type="paragraph" w:customStyle="1" w:styleId="Heading1separationline">
    <w:name w:val="Heading 1 separation line"/>
    <w:basedOn w:val="Normal"/>
    <w:next w:val="BodyText"/>
    <w:rsid w:val="00647369"/>
    <w:pPr>
      <w:pBdr>
        <w:bottom w:val="single" w:sz="8" w:space="1" w:color="4472C4" w:themeColor="accent1"/>
      </w:pBdr>
      <w:spacing w:after="120" w:line="90" w:lineRule="exact"/>
      <w:ind w:right="8789"/>
      <w:jc w:val="left"/>
    </w:pPr>
    <w:rPr>
      <w:rFonts w:eastAsiaTheme="minorHAnsi" w:cstheme="minorBidi"/>
      <w:color w:val="000000" w:themeColor="text1"/>
    </w:rPr>
  </w:style>
  <w:style w:type="paragraph" w:customStyle="1" w:styleId="Heading2separationline">
    <w:name w:val="Heading 2 separation line"/>
    <w:basedOn w:val="Normal"/>
    <w:next w:val="BodyText"/>
    <w:rsid w:val="00073E5F"/>
    <w:pPr>
      <w:pBdr>
        <w:bottom w:val="single" w:sz="4" w:space="1" w:color="575756"/>
      </w:pBdr>
      <w:spacing w:after="60" w:line="110" w:lineRule="exact"/>
      <w:ind w:right="8787"/>
      <w:jc w:val="left"/>
    </w:pPr>
    <w:rPr>
      <w:rFonts w:eastAsiaTheme="minorHAnsi" w:cstheme="minorBidi"/>
      <w:color w:val="00558C"/>
    </w:rPr>
  </w:style>
  <w:style w:type="paragraph" w:customStyle="1" w:styleId="Bullet2">
    <w:name w:val="Bullet 2"/>
    <w:basedOn w:val="Normal"/>
    <w:link w:val="Bullet2Char"/>
    <w:qFormat/>
    <w:rsid w:val="009A2A02"/>
    <w:pPr>
      <w:numPr>
        <w:numId w:val="48"/>
      </w:numPr>
      <w:spacing w:after="120"/>
      <w:ind w:left="1105" w:hanging="425"/>
      <w:jc w:val="left"/>
    </w:pPr>
    <w:rPr>
      <w:rFonts w:eastAsiaTheme="minorHAnsi" w:cstheme="minorBidi"/>
      <w:color w:val="000000" w:themeColor="text1"/>
    </w:rPr>
  </w:style>
  <w:style w:type="character" w:customStyle="1" w:styleId="Bullet2Char">
    <w:name w:val="Bullet 2 Char"/>
    <w:basedOn w:val="DefaultParagraphFont"/>
    <w:link w:val="Bullet2"/>
    <w:rsid w:val="009A2A02"/>
    <w:rPr>
      <w:rFonts w:asciiTheme="minorHAnsi" w:eastAsiaTheme="minorHAnsi" w:hAnsiTheme="minorHAnsi" w:cstheme="minorBidi"/>
      <w:color w:val="000000" w:themeColor="text1"/>
      <w:sz w:val="22"/>
      <w:szCs w:val="22"/>
      <w:lang w:val="en-GB" w:eastAsia="en-US"/>
    </w:rPr>
  </w:style>
  <w:style w:type="paragraph" w:customStyle="1" w:styleId="TableText">
    <w:name w:val="Table Text"/>
    <w:basedOn w:val="BodyText"/>
    <w:link w:val="TableTextChar"/>
    <w:qFormat/>
    <w:rsid w:val="00A91380"/>
    <w:pPr>
      <w:spacing w:before="120"/>
    </w:pPr>
  </w:style>
  <w:style w:type="character" w:customStyle="1" w:styleId="TableTextChar">
    <w:name w:val="Table Text Char"/>
    <w:basedOn w:val="BodyTextChar"/>
    <w:link w:val="TableText"/>
    <w:rsid w:val="00A91380"/>
    <w:rPr>
      <w:rFonts w:asciiTheme="minorHAnsi" w:hAnsiTheme="minorHAnsi" w:cstheme="minorHAns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37760">
      <w:bodyDiv w:val="1"/>
      <w:marLeft w:val="0"/>
      <w:marRight w:val="0"/>
      <w:marTop w:val="0"/>
      <w:marBottom w:val="0"/>
      <w:divBdr>
        <w:top w:val="none" w:sz="0" w:space="0" w:color="auto"/>
        <w:left w:val="none" w:sz="0" w:space="0" w:color="auto"/>
        <w:bottom w:val="none" w:sz="0" w:space="0" w:color="auto"/>
        <w:right w:val="none" w:sz="0" w:space="0" w:color="auto"/>
      </w:divBdr>
    </w:div>
    <w:div w:id="474446793">
      <w:bodyDiv w:val="1"/>
      <w:marLeft w:val="0"/>
      <w:marRight w:val="0"/>
      <w:marTop w:val="0"/>
      <w:marBottom w:val="0"/>
      <w:divBdr>
        <w:top w:val="none" w:sz="0" w:space="0" w:color="auto"/>
        <w:left w:val="none" w:sz="0" w:space="0" w:color="auto"/>
        <w:bottom w:val="none" w:sz="0" w:space="0" w:color="auto"/>
        <w:right w:val="none" w:sz="0" w:space="0" w:color="auto"/>
      </w:divBdr>
    </w:div>
    <w:div w:id="628971449">
      <w:bodyDiv w:val="1"/>
      <w:marLeft w:val="0"/>
      <w:marRight w:val="0"/>
      <w:marTop w:val="0"/>
      <w:marBottom w:val="0"/>
      <w:divBdr>
        <w:top w:val="none" w:sz="0" w:space="0" w:color="auto"/>
        <w:left w:val="none" w:sz="0" w:space="0" w:color="auto"/>
        <w:bottom w:val="none" w:sz="0" w:space="0" w:color="auto"/>
        <w:right w:val="none" w:sz="0" w:space="0" w:color="auto"/>
      </w:divBdr>
    </w:div>
    <w:div w:id="1179930203">
      <w:bodyDiv w:val="1"/>
      <w:marLeft w:val="0"/>
      <w:marRight w:val="0"/>
      <w:marTop w:val="0"/>
      <w:marBottom w:val="0"/>
      <w:divBdr>
        <w:top w:val="none" w:sz="0" w:space="0" w:color="auto"/>
        <w:left w:val="none" w:sz="0" w:space="0" w:color="auto"/>
        <w:bottom w:val="none" w:sz="0" w:space="0" w:color="auto"/>
        <w:right w:val="none" w:sz="0" w:space="0" w:color="auto"/>
      </w:divBdr>
    </w:div>
    <w:div w:id="1242642783">
      <w:bodyDiv w:val="1"/>
      <w:marLeft w:val="0"/>
      <w:marRight w:val="0"/>
      <w:marTop w:val="0"/>
      <w:marBottom w:val="0"/>
      <w:divBdr>
        <w:top w:val="none" w:sz="0" w:space="0" w:color="auto"/>
        <w:left w:val="none" w:sz="0" w:space="0" w:color="auto"/>
        <w:bottom w:val="none" w:sz="0" w:space="0" w:color="auto"/>
        <w:right w:val="none" w:sz="0" w:space="0" w:color="auto"/>
      </w:divBdr>
    </w:div>
    <w:div w:id="161606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comments" Target="comments.xml"/><Relationship Id="rId39" Type="http://schemas.openxmlformats.org/officeDocument/2006/relationships/image" Target="media/image18.svg"/><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6.svg"/><Relationship Id="rId40" Type="http://schemas.openxmlformats.org/officeDocument/2006/relationships/header" Target="header8.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microsoft.com/office/2016/09/relationships/commentsIds" Target="commentsIds.xml"/><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0.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microsoft.com/office/2011/relationships/commentsExtended" Target="commentsExtended.xml"/><Relationship Id="rId30" Type="http://schemas.openxmlformats.org/officeDocument/2006/relationships/image" Target="media/image9.png"/><Relationship Id="rId35" Type="http://schemas.openxmlformats.org/officeDocument/2006/relationships/image" Target="media/image14.svg"/><Relationship Id="rId43"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svg"/><Relationship Id="rId33" Type="http://schemas.openxmlformats.org/officeDocument/2006/relationships/image" Target="media/image12.svg"/><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9.xml"/></Relationships>
</file>

<file path=word/_rels/footer2.xml.rels><?xml version="1.0" encoding="UTF-8" standalone="yes"?>
<Relationships xmlns="http://schemas.openxmlformats.org/package/2006/relationships"><Relationship Id="rId2" Type="http://schemas.openxmlformats.org/officeDocument/2006/relationships/image" Target="cid:image003.png@01DB2958.883B7360" TargetMode="External"/><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fdac25-5417-4dce-b783-1e79583e09c2">
      <Terms xmlns="http://schemas.microsoft.com/office/infopath/2007/PartnerControls"/>
    </lcf76f155ced4ddcb4097134ff3c332f>
    <TaxCatchAll xmlns="ed72da13-45cf-4b5b-99f8-a2a89cf55939" xsi:nil="true"/>
    <Notes xmlns="1bfdac25-5417-4dce-b783-1e79583e09c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CDE179D9FB0342B17C099E752EB0FB" ma:contentTypeVersion="19" ma:contentTypeDescription="Crée un document." ma:contentTypeScope="" ma:versionID="0066e697f9a5775c414f54e74803a597">
  <xsd:schema xmlns:xsd="http://www.w3.org/2001/XMLSchema" xmlns:xs="http://www.w3.org/2001/XMLSchema" xmlns:p="http://schemas.microsoft.com/office/2006/metadata/properties" xmlns:ns2="1bfdac25-5417-4dce-b783-1e79583e09c2" xmlns:ns3="ed72da13-45cf-4b5b-99f8-a2a89cf55939" targetNamespace="http://schemas.microsoft.com/office/2006/metadata/properties" ma:root="true" ma:fieldsID="649f64c11c851a18e8815c3056dec963" ns2:_="" ns3:_="">
    <xsd:import namespace="1bfdac25-5417-4dce-b783-1e79583e09c2"/>
    <xsd:import namespace="ed72da13-45cf-4b5b-99f8-a2a89cf559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dac25-5417-4dce-b783-1e79583e0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Notes" ma:index="25" nillable="true" ma:displayName="Notes" ma:format="Dropdown" ma:internalName="Notes">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72da13-45cf-4b5b-99f8-a2a89cf55939"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e0a7e20-00b2-413e-81d3-f1ac5ed3f49e}" ma:internalName="TaxCatchAll" ma:showField="CatchAllData" ma:web="ed72da13-45cf-4b5b-99f8-a2a89cf559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IMO16</b:Tag>
    <b:SourceType>Report</b:SourceType>
    <b:Guid>{79383D91-2ED9-4F94-BEAE-505796A3D13C}</b:Guid>
    <b:Author>
      <b:Author>
        <b:Corporate>IMO</b:Corporate>
      </b:Author>
    </b:Author>
    <b:Title>MEASURES TO ENHANCE MARITIME SECURITY, The Guidelines on cybersecurity on board ships. MSC 96/4/1.</b:Title>
    <b:Year>2016</b:Year>
    <b:RefOrder>1</b:RefOrder>
  </b:Source>
  <b:Source>
    <b:Tag>Dep16</b:Tag>
    <b:SourceType>Report</b:SourceType>
    <b:Guid>{35474C11-D87E-4F81-AA6D-E4307B8AF835}</b:Guid>
    <b:Author>
      <b:Author>
        <b:Corporate>Department For Transport</b:Corporate>
      </b:Author>
    </b:Author>
    <b:Title>Code of Practice: Cyber Security for Ports and Port Systems</b:Title>
    <b:Year>2016</b:Year>
    <b:RefOrder>2</b:RefOrder>
  </b:Source>
  <b:Source>
    <b:Tag>IMO17</b:Tag>
    <b:SourceType>Report</b:SourceType>
    <b:Guid>{7EB35BF7-69D2-4F9F-ACAA-563EE8EA85A4}</b:Guid>
    <b:Author>
      <b:Author>
        <b:Corporate>IMO</b:Corporate>
      </b:Author>
    </b:Author>
    <b:Title>MARITIME CYBER RISK MANAGEMENT IN SAFETY MANAGEMENT SYSTEMS. MSC.428(98)</b:Title>
    <b:Year>2017</b:Year>
    <b:RefOrder>3</b:RefOrder>
  </b:Source>
  <b:Source>
    <b:Tag>BIM20</b:Tag>
    <b:SourceType>Report</b:SourceType>
    <b:Guid>{D27B855C-5A5D-44FD-8459-A6096CE8DEA1}</b:Guid>
    <b:Author>
      <b:Author>
        <b:Corporate>BIMCO</b:Corporate>
      </b:Author>
    </b:Author>
    <b:Title>The Guidelines on Cyber Security Onboard Ships, Version 4.0</b:Title>
    <b:Year>2020</b:Year>
    <b:RefOrder>4</b:RefOrder>
  </b:Source>
  <b:Source>
    <b:Tag>IEC21</b:Tag>
    <b:SourceType>Report</b:SourceType>
    <b:Guid>{0F11FD9C-EF8C-4180-A847-5BADC516145F}</b:Guid>
    <b:Author>
      <b:Author>
        <b:Corporate>IEC</b:Corporate>
      </b:Author>
    </b:Author>
    <b:Title>Maritime navigation and radiocommunication equipment and systems - Cybersecurity - General requirements, methods of testing and required test results. IEC 63154:2021</b:Title>
    <b:Year>2021</b:Year>
    <b:RefOrder>5</b:RefOrder>
  </b:Source>
  <b:Source>
    <b:Tag>OSQ22</b:Tag>
    <b:SourceType>InternetSite</b:SourceType>
    <b:Guid>{4A466E3D-34A9-436B-B07F-3342DB561502}</b:Guid>
    <b:Author>
      <b:Author>
        <b:Corporate>OSQZSS</b:Corporate>
      </b:Author>
    </b:Author>
    <b:Title>Software-Defined GPS Signal Simulator</b:Title>
    <b:InternetSiteTitle>Github</b:InternetSiteTitle>
    <b:Year>2022</b:Year>
    <b:Month>October</b:Month>
    <b:Day>14th</b:Day>
    <b:URL>https://github.com/osqzss/gps-sdr-sim</b:URL>
    <b:ProductionCompany>Github</b:ProductionCompany>
    <b:RefOrder>6</b:RefOrder>
  </b:Source>
  <b:Source>
    <b:Tag>Tre20</b:Tag>
    <b:SourceType>InternetSite</b:SourceType>
    <b:Guid>{8EA0228E-B935-48E9-AA69-F363604EC64F}</b:Guid>
    <b:Author>
      <b:Author>
        <b:Corporate>TrendMicro</b:Corporate>
      </b:Author>
    </b:Author>
    <b:Title>Toolkit for research purposes in AIS</b:Title>
    <b:ProductionCompany>Github</b:ProductionCompany>
    <b:Year>2020</b:Year>
    <b:Month>August</b:Month>
    <b:Day>20th</b:Day>
    <b:URL>https://github.com/trendmicro/ais</b:URL>
    <b:RefOrder>7</b:RefOrder>
  </b:Source>
  <b:Source>
    <b:Tag>Gar181</b:Tag>
    <b:SourceType>ConferenceProceedings</b:SourceType>
    <b:Guid>{08469670-33B1-4E14-8B7E-A4ABC1A6FE72}</b:Guid>
    <b:Author>
      <b:Author>
        <b:NameList>
          <b:Person>
            <b:Last>Wimpenny</b:Last>
            <b:First>Gareth</b:First>
          </b:Person>
          <b:Person>
            <b:Last>Šafář</b:Last>
            <b:First>Jan</b:First>
          </b:Person>
          <b:Person>
            <b:Last>Grant</b:Last>
            <b:First>Alan</b:First>
          </b:Person>
        </b:NameList>
      </b:Author>
    </b:Author>
    <b:Title>Public Key Authentication for AIS and the VHF Data Exchange System (VDES)</b:Title>
    <b:Year>2018</b:Year>
    <b:ConferenceName>ION GNSS+</b:ConferenceName>
    <b:City>Florida, USA</b:City>
    <b:RefOrder>8</b:RefOrder>
  </b:Source>
  <b:Source>
    <b:Tag>Wim22</b:Tag>
    <b:SourceType>JournalArticle</b:SourceType>
    <b:Guid>{B2FBDB48-A33A-453D-8FD4-87D2561B1BE6}</b:Guid>
    <b:Title>Securing the Automatic Identification System (AIS): Using public key cryptography to prevent spoofing whilst retaining backwards compatibility</b:Title>
    <b:Year>2022</b:Year>
    <b:Author>
      <b:Author>
        <b:NameList>
          <b:Person>
            <b:Last>Wimpenny</b:Last>
            <b:First>Gareth</b:First>
          </b:Person>
          <b:Person>
            <b:Last>Šafář</b:Last>
            <b:First>Jan</b:First>
          </b:Person>
          <b:Person>
            <b:Last>Grant</b:Last>
            <b:First>Alan</b:First>
          </b:Person>
          <b:Person>
            <b:Last>Bransby</b:Last>
            <b:First>Martin.</b:First>
          </b:Person>
        </b:NameList>
      </b:Author>
    </b:Author>
    <b:JournalName>Journal of Navigation</b:JournalName>
    <b:Pages>333-345</b:Pages>
    <b:Volume>75</b:Volume>
    <b:RefOrder>9</b:RefOrder>
  </b:Source>
  <b:Source>
    <b:Tag>GWi17</b:Tag>
    <b:SourceType>ConferenceProceedings</b:SourceType>
    <b:Guid>{9C8038B7-537F-4023-8AE8-0E9905226920}</b:Guid>
    <b:Title>Cyber-Security and a Potential Role for the Maritime Cloud</b:Title>
    <b:Year>2017</b:Year>
    <b:City>Portland, Oregon, USA</b:City>
    <b:Author>
      <b:Author>
        <b:NameList>
          <b:Person>
            <b:Last>Wimpenny</b:Last>
            <b:First>G.</b:First>
          </b:Person>
          <b:Person>
            <b:Last>Šafář</b:Last>
            <b:First>J.</b:First>
          </b:Person>
          <b:Person>
            <b:Last>Grant</b:Last>
            <b:First>A.</b:First>
          </b:Person>
          <b:Person>
            <b:Last>Bransby</b:Last>
            <b:First>M.</b:First>
          </b:Person>
          <b:Person>
            <b:Last>Ward</b:Last>
            <b:First>N.</b:First>
          </b:Person>
        </b:NameList>
      </b:Author>
    </b:Author>
    <b:ConferenceName>ION GNSS+</b:ConferenceName>
    <b:RefOrder>10</b:RefOrder>
  </b:Source>
  <b:Source>
    <b:Tag>Mar</b:Tag>
    <b:SourceType>InternetSite</b:SourceType>
    <b:Guid>{B5F54F08-CBEA-4E9A-BA2B-2856F074B86A}</b:Guid>
    <b:Title>Maritime Identity Registry</b:Title>
    <b:Author>
      <b:Author>
        <b:Corporate>Maritime Connectivity Platform</b:Corporate>
      </b:Author>
    </b:Author>
    <b:URL>https://maritimeconnectivity.net/mcp-documents/#MIR</b:URL>
    <b:RefOrder>11</b:RefOrder>
  </b:Source>
</b:Sources>
</file>

<file path=customXml/itemProps1.xml><?xml version="1.0" encoding="utf-8"?>
<ds:datastoreItem xmlns:ds="http://schemas.openxmlformats.org/officeDocument/2006/customXml" ds:itemID="{C3656318-0EE2-412C-AE7F-2060B4C2E029}">
  <ds:schemaRefs>
    <ds:schemaRef ds:uri="http://schemas.microsoft.com/sharepoint/v3/contenttype/forms"/>
  </ds:schemaRefs>
</ds:datastoreItem>
</file>

<file path=customXml/itemProps2.xml><?xml version="1.0" encoding="utf-8"?>
<ds:datastoreItem xmlns:ds="http://schemas.openxmlformats.org/officeDocument/2006/customXml" ds:itemID="{D5FDC2FB-9500-44B6-A7BA-95BA7070BAA6}">
  <ds:schemaRefs>
    <ds:schemaRef ds:uri="http://schemas.microsoft.com/office/2006/metadata/properties"/>
    <ds:schemaRef ds:uri="http://schemas.microsoft.com/office/infopath/2007/PartnerControls"/>
    <ds:schemaRef ds:uri="1bfdac25-5417-4dce-b783-1e79583e09c2"/>
    <ds:schemaRef ds:uri="ed72da13-45cf-4b5b-99f8-a2a89cf55939"/>
  </ds:schemaRefs>
</ds:datastoreItem>
</file>

<file path=customXml/itemProps3.xml><?xml version="1.0" encoding="utf-8"?>
<ds:datastoreItem xmlns:ds="http://schemas.openxmlformats.org/officeDocument/2006/customXml" ds:itemID="{2F2449D5-6DBD-4BA4-8CB8-8FBEF53F1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dac25-5417-4dce-b783-1e79583e09c2"/>
    <ds:schemaRef ds:uri="ed72da13-45cf-4b5b-99f8-a2a89cf55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432D2D-D9F2-4477-8136-9CF0A56A2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DBV2006 Full Paper template Ver 0.dot</Template>
  <TotalTime>0</TotalTime>
  <Pages>28</Pages>
  <Words>6034</Words>
  <Characters>34397</Characters>
  <Application>Microsoft Office Word</Application>
  <DocSecurity>0</DocSecurity>
  <Lines>286</Lines>
  <Paragraphs>80</Paragraphs>
  <ScaleCrop>false</ScaleCrop>
  <Company/>
  <LinksUpToDate>false</LinksUpToDate>
  <CharactersWithSpaces>40351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Robinson</dc:creator>
  <cp:keywords/>
  <cp:lastModifiedBy>Minsu Jeon</cp:lastModifiedBy>
  <cp:revision>135</cp:revision>
  <cp:lastPrinted>2023-05-26T16:21:00Z</cp:lastPrinted>
  <dcterms:created xsi:type="dcterms:W3CDTF">2025-04-26T07:21:00Z</dcterms:created>
  <dcterms:modified xsi:type="dcterms:W3CDTF">2025-04-30T12:47:00Z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0x010100E8CDE179D9FB0342B17C099E752EB0FB</vt:lpwstr>
  </property>
  <property fmtid="{D5CDD505-2E9C-101B-9397-08002B2CF9AE}" pid="5" name="MediaServiceImageTags">
    <vt:lpwstr/>
  </property>
  <property fmtid="{D5CDD505-2E9C-101B-9397-08002B2CF9AE}" pid="6" name="GrammarlyDocumentId">
    <vt:lpwstr>c055c1003f672e6148de6343eff4d0ab0c151b5ad183faaa04655d7299a56211</vt:lpwstr>
  </property>
</Properties>
</file>