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B6E0" w14:textId="3D90FBA0" w:rsidR="00420A38" w:rsidRPr="00227C0C" w:rsidRDefault="000049D8" w:rsidP="00C10453">
      <w:pPr>
        <w:pStyle w:val="Header"/>
        <w:tabs>
          <w:tab w:val="clear" w:pos="9639"/>
          <w:tab w:val="right" w:pos="5954"/>
        </w:tabs>
        <w:jc w:val="right"/>
        <w:rPr>
          <w:rFonts w:ascii="Calibri" w:hAnsi="Calibri"/>
          <w:sz w:val="20"/>
          <w:szCs w:val="20"/>
        </w:rPr>
      </w:pPr>
      <w:r w:rsidRPr="007A395D">
        <w:rPr>
          <w:rFonts w:ascii="Calibri" w:hAnsi="Calibri"/>
        </w:rPr>
        <w:t xml:space="preserve"> </w:t>
      </w:r>
      <w:r w:rsidR="0085111C" w:rsidRPr="0085111C">
        <w:rPr>
          <w:rFonts w:ascii="Calibri" w:hAnsi="Calibri"/>
          <w:sz w:val="20"/>
          <w:szCs w:val="20"/>
        </w:rPr>
        <w:t>DTEC1-5.1.2.2</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721"/>
        <w:gridCol w:w="1539"/>
      </w:tblGrid>
      <w:tr w:rsidR="00847746" w14:paraId="39D083D0" w14:textId="77777777" w:rsidTr="00847746">
        <w:tc>
          <w:tcPr>
            <w:tcW w:w="6663" w:type="dxa"/>
          </w:tcPr>
          <w:p w14:paraId="2E5DAD7B" w14:textId="77777777" w:rsidR="00847746" w:rsidRPr="00847746" w:rsidRDefault="00847746" w:rsidP="00847746">
            <w:pPr>
              <w:pStyle w:val="BodyText"/>
              <w:tabs>
                <w:tab w:val="left" w:pos="2835"/>
              </w:tabs>
              <w:spacing w:after="0"/>
              <w:jc w:val="left"/>
              <w:rPr>
                <w:rFonts w:ascii="Calibri" w:hAnsi="Calibri"/>
                <w:b/>
                <w:bCs/>
                <w:i/>
                <w:iCs/>
                <w:color w:val="FF0000"/>
                <w:highlight w:val="green"/>
              </w:rPr>
            </w:pPr>
            <w:bookmarkStart w:id="0" w:name="_Hlk36471598"/>
          </w:p>
        </w:tc>
        <w:tc>
          <w:tcPr>
            <w:tcW w:w="1721" w:type="dxa"/>
          </w:tcPr>
          <w:p w14:paraId="5AD5160F" w14:textId="56530A1C" w:rsidR="00847746" w:rsidRPr="007E7E2A" w:rsidRDefault="00847746" w:rsidP="00847746">
            <w:pPr>
              <w:pStyle w:val="BodyText"/>
              <w:tabs>
                <w:tab w:val="left" w:pos="2835"/>
              </w:tabs>
              <w:spacing w:after="0"/>
              <w:jc w:val="left"/>
              <w:rPr>
                <w:rFonts w:ascii="Calibri" w:hAnsi="Calibri"/>
                <w:i/>
                <w:iCs/>
              </w:rPr>
            </w:pPr>
          </w:p>
        </w:tc>
        <w:tc>
          <w:tcPr>
            <w:tcW w:w="1539" w:type="dxa"/>
          </w:tcPr>
          <w:p w14:paraId="3BBC1724" w14:textId="693CA356" w:rsidR="00847746" w:rsidRPr="007E7E2A" w:rsidRDefault="00847746" w:rsidP="00847746">
            <w:pPr>
              <w:pStyle w:val="BodyText"/>
              <w:tabs>
                <w:tab w:val="left" w:pos="2835"/>
              </w:tabs>
              <w:spacing w:after="0"/>
              <w:jc w:val="left"/>
              <w:rPr>
                <w:rFonts w:ascii="Calibri" w:hAnsi="Calibri"/>
                <w:i/>
                <w:iCs/>
              </w:rPr>
            </w:pPr>
          </w:p>
        </w:tc>
      </w:tr>
      <w:tr w:rsidR="00847746" w14:paraId="591756B3" w14:textId="77777777" w:rsidTr="00847746">
        <w:tc>
          <w:tcPr>
            <w:tcW w:w="6663" w:type="dxa"/>
            <w:vAlign w:val="center"/>
          </w:tcPr>
          <w:p w14:paraId="0F5DA433" w14:textId="77777777" w:rsidR="00847746" w:rsidRPr="00847746" w:rsidRDefault="00847746" w:rsidP="00847746">
            <w:pPr>
              <w:pStyle w:val="BodyText"/>
              <w:tabs>
                <w:tab w:val="left" w:pos="2835"/>
              </w:tabs>
              <w:spacing w:after="0"/>
              <w:rPr>
                <w:rFonts w:ascii="Calibri" w:hAnsi="Calibri"/>
                <w:b/>
                <w:bCs/>
                <w:i/>
                <w:iCs/>
                <w:color w:val="FF0000"/>
                <w:highlight w:val="green"/>
              </w:rPr>
            </w:pPr>
          </w:p>
        </w:tc>
        <w:tc>
          <w:tcPr>
            <w:tcW w:w="1721" w:type="dxa"/>
          </w:tcPr>
          <w:p w14:paraId="1670DFA5" w14:textId="04B24E39" w:rsidR="00847746" w:rsidRPr="007E7E2A" w:rsidRDefault="00847746" w:rsidP="00847746">
            <w:pPr>
              <w:pStyle w:val="BodyText"/>
              <w:tabs>
                <w:tab w:val="left" w:pos="2835"/>
              </w:tabs>
              <w:spacing w:after="0"/>
              <w:rPr>
                <w:rFonts w:ascii="Calibri" w:hAnsi="Calibri"/>
                <w:i/>
                <w:iCs/>
              </w:rPr>
            </w:pPr>
          </w:p>
        </w:tc>
        <w:tc>
          <w:tcPr>
            <w:tcW w:w="1539" w:type="dxa"/>
          </w:tcPr>
          <w:p w14:paraId="03406961" w14:textId="4AB7B547" w:rsidR="00847746" w:rsidRPr="007E7E2A" w:rsidRDefault="00847746" w:rsidP="00B87310">
            <w:pPr>
              <w:pStyle w:val="BodyText"/>
              <w:tabs>
                <w:tab w:val="left" w:pos="2835"/>
              </w:tabs>
              <w:spacing w:after="0"/>
              <w:rPr>
                <w:rFonts w:ascii="Calibri" w:hAnsi="Calibri"/>
                <w:i/>
                <w:iCs/>
              </w:rPr>
            </w:pPr>
          </w:p>
        </w:tc>
      </w:tr>
    </w:tbl>
    <w:bookmarkEnd w:id="0"/>
    <w:p w14:paraId="6F65EE2A" w14:textId="77777777" w:rsidR="0080294B" w:rsidRPr="007A395D" w:rsidRDefault="00E558C3" w:rsidP="00FE5674">
      <w:pPr>
        <w:pStyle w:val="BodyText"/>
        <w:tabs>
          <w:tab w:val="left" w:pos="2835"/>
        </w:tabs>
        <w:rPr>
          <w:rFonts w:ascii="Calibri" w:hAnsi="Calibri"/>
        </w:rPr>
      </w:pPr>
      <w:r w:rsidRPr="007A395D">
        <w:rPr>
          <w:rFonts w:ascii="Calibri" w:hAnsi="Calibri"/>
        </w:rPr>
        <w:t xml:space="preserve">Input paper for the following Committee(s): </w:t>
      </w:r>
      <w:r w:rsidRPr="007A395D">
        <w:rPr>
          <w:rFonts w:ascii="Calibri" w:hAnsi="Calibri"/>
        </w:rPr>
        <w:tab/>
      </w:r>
      <w:r w:rsidRPr="007A395D">
        <w:rPr>
          <w:rFonts w:ascii="Calibri" w:hAnsi="Calibri"/>
          <w:sz w:val="18"/>
          <w:szCs w:val="18"/>
        </w:rPr>
        <w:t>check as appropriate</w:t>
      </w:r>
      <w:r w:rsidRPr="007A395D">
        <w:rPr>
          <w:rFonts w:ascii="Calibri" w:hAnsi="Calibri"/>
          <w:sz w:val="18"/>
          <w:szCs w:val="18"/>
        </w:rPr>
        <w:tab/>
      </w:r>
      <w:r w:rsidRPr="007A395D">
        <w:rPr>
          <w:rFonts w:ascii="Calibri" w:hAnsi="Calibri"/>
        </w:rPr>
        <w:tab/>
        <w:t>Purpose of paper:</w:t>
      </w:r>
    </w:p>
    <w:p w14:paraId="346EA9A2" w14:textId="77777777" w:rsidR="0080294B" w:rsidRPr="007A395D" w:rsidRDefault="0080294B" w:rsidP="00037DF4">
      <w:pPr>
        <w:pStyle w:val="BodyText"/>
        <w:tabs>
          <w:tab w:val="left" w:pos="1843"/>
        </w:tabs>
        <w:rPr>
          <w:rFonts w:ascii="Calibri" w:hAnsi="Calibri" w:cs="Arial"/>
          <w:b/>
          <w:sz w:val="24"/>
          <w:szCs w:val="24"/>
        </w:rPr>
      </w:pPr>
      <w:proofErr w:type="gramStart"/>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ARM</w:t>
      </w:r>
      <w:proofErr w:type="gramEnd"/>
      <w:r w:rsidR="00037DF4" w:rsidRPr="007A395D">
        <w:rPr>
          <w:rFonts w:ascii="Calibri" w:hAnsi="Calibri" w:cs="Arial"/>
        </w:rPr>
        <w:tab/>
      </w: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ENG</w:t>
      </w:r>
      <w:r w:rsidRPr="007A395D">
        <w:rPr>
          <w:rFonts w:ascii="Calibri" w:hAnsi="Calibri" w:cs="Arial"/>
        </w:rPr>
        <w:tab/>
      </w:r>
      <w:r w:rsidRPr="007A395D">
        <w:rPr>
          <w:rFonts w:ascii="Calibri" w:hAnsi="Calibri" w:cs="Arial"/>
        </w:rPr>
        <w:tab/>
      </w: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PAP</w:t>
      </w:r>
      <w:r w:rsidRPr="007A395D">
        <w:rPr>
          <w:rFonts w:ascii="Calibri" w:hAnsi="Calibri" w:cs="Arial"/>
          <w:sz w:val="24"/>
          <w:szCs w:val="24"/>
        </w:rPr>
        <w:tab/>
      </w:r>
      <w:r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0F6F53">
        <w:rPr>
          <w:rFonts w:ascii="Calibri" w:hAnsi="Calibri" w:cs="Arial"/>
          <w:b/>
          <w:sz w:val="24"/>
          <w:szCs w:val="24"/>
        </w:rPr>
        <w:t>X</w:t>
      </w:r>
      <w:r w:rsidRPr="007A395D">
        <w:rPr>
          <w:rFonts w:ascii="Calibri" w:hAnsi="Calibri" w:cs="Arial"/>
          <w:sz w:val="24"/>
          <w:szCs w:val="24"/>
        </w:rPr>
        <w:t xml:space="preserve">  Input</w:t>
      </w:r>
    </w:p>
    <w:p w14:paraId="146E86BE" w14:textId="37D578B8" w:rsidR="0080294B" w:rsidRPr="007A395D" w:rsidRDefault="0085111C" w:rsidP="00037DF4">
      <w:pPr>
        <w:pStyle w:val="BodyText"/>
        <w:tabs>
          <w:tab w:val="left" w:pos="1843"/>
        </w:tabs>
        <w:rPr>
          <w:rFonts w:ascii="Calibri" w:hAnsi="Calibri"/>
        </w:rPr>
      </w:pPr>
      <w:proofErr w:type="gramStart"/>
      <w:r>
        <w:rPr>
          <w:rFonts w:ascii="Calibri" w:hAnsi="Calibri" w:cs="Arial"/>
          <w:b/>
          <w:sz w:val="24"/>
          <w:szCs w:val="24"/>
        </w:rPr>
        <w:t>X</w:t>
      </w:r>
      <w:r w:rsidR="0080294B" w:rsidRPr="007A395D">
        <w:rPr>
          <w:rFonts w:ascii="Calibri" w:hAnsi="Calibri" w:cs="Arial"/>
          <w:sz w:val="24"/>
          <w:szCs w:val="24"/>
        </w:rPr>
        <w:t xml:space="preserve">  </w:t>
      </w:r>
      <w:r w:rsidR="0080294B" w:rsidRPr="007A395D">
        <w:rPr>
          <w:rFonts w:ascii="Calibri" w:hAnsi="Calibri" w:cs="Arial"/>
        </w:rPr>
        <w:t>ENAV</w:t>
      </w:r>
      <w:proofErr w:type="gramEnd"/>
      <w:r w:rsidR="0080294B" w:rsidRPr="007A395D">
        <w:rPr>
          <w:rFonts w:ascii="Calibri" w:hAnsi="Calibri" w:cs="Arial"/>
          <w:b/>
          <w:sz w:val="24"/>
          <w:szCs w:val="24"/>
        </w:rPr>
        <w:tab/>
      </w:r>
      <w:r w:rsidR="000F6F53">
        <w:rPr>
          <w:rFonts w:ascii="Calibri" w:hAnsi="Calibri" w:cs="Arial"/>
          <w:b/>
          <w:sz w:val="24"/>
          <w:szCs w:val="24"/>
        </w:rPr>
        <w:t>X</w:t>
      </w:r>
      <w:r w:rsidR="0080294B" w:rsidRPr="007A395D">
        <w:rPr>
          <w:rFonts w:ascii="Calibri" w:hAnsi="Calibri" w:cs="Arial"/>
          <w:sz w:val="24"/>
          <w:szCs w:val="24"/>
        </w:rPr>
        <w:t xml:space="preserve">  </w:t>
      </w:r>
      <w:r w:rsidR="003D2DC1" w:rsidRPr="007A395D">
        <w:rPr>
          <w:rFonts w:ascii="Calibri" w:hAnsi="Calibri" w:cs="Arial"/>
        </w:rPr>
        <w:t>VTS</w:t>
      </w:r>
      <w:r w:rsidR="0080294B" w:rsidRPr="007A395D">
        <w:rPr>
          <w:rFonts w:ascii="Calibri" w:hAnsi="Calibri" w:cs="Arial"/>
          <w:sz w:val="24"/>
          <w:szCs w:val="24"/>
        </w:rPr>
        <w:tab/>
      </w:r>
      <w:r w:rsidR="0080294B" w:rsidRPr="007A395D">
        <w:rPr>
          <w:rFonts w:ascii="Calibri" w:hAnsi="Calibri" w:cs="Arial"/>
          <w:sz w:val="24"/>
          <w:szCs w:val="24"/>
        </w:rPr>
        <w:tab/>
      </w:r>
      <w:r w:rsidR="0080294B" w:rsidRPr="007A395D">
        <w:rPr>
          <w:rFonts w:ascii="Calibri" w:hAnsi="Calibri" w:cs="Arial"/>
          <w:sz w:val="24"/>
          <w:szCs w:val="24"/>
        </w:rPr>
        <w:tab/>
      </w:r>
      <w:r w:rsidR="0080294B" w:rsidRPr="007A395D">
        <w:rPr>
          <w:rFonts w:ascii="Calibri" w:hAnsi="Calibri" w:cs="Arial"/>
          <w:sz w:val="24"/>
          <w:szCs w:val="24"/>
        </w:rPr>
        <w:tab/>
      </w:r>
      <w:r w:rsidR="0080294B"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80294B" w:rsidRPr="007A395D">
        <w:rPr>
          <w:rFonts w:ascii="Calibri" w:hAnsi="Calibri" w:cs="Arial"/>
          <w:b/>
          <w:sz w:val="24"/>
          <w:szCs w:val="24"/>
        </w:rPr>
        <w:t>□</w:t>
      </w:r>
      <w:r w:rsidR="0080294B" w:rsidRPr="007A395D">
        <w:rPr>
          <w:rFonts w:ascii="Calibri" w:hAnsi="Calibri" w:cs="Arial"/>
          <w:sz w:val="24"/>
          <w:szCs w:val="24"/>
        </w:rPr>
        <w:t xml:space="preserve">  Information</w:t>
      </w:r>
    </w:p>
    <w:p w14:paraId="6F33E729" w14:textId="77777777" w:rsidR="0080294B" w:rsidRPr="007A395D" w:rsidRDefault="0080294B" w:rsidP="00FE5674">
      <w:pPr>
        <w:pStyle w:val="BodyText"/>
        <w:tabs>
          <w:tab w:val="left" w:pos="2835"/>
        </w:tabs>
        <w:rPr>
          <w:rFonts w:ascii="Calibri" w:hAnsi="Calibri"/>
        </w:rPr>
      </w:pPr>
    </w:p>
    <w:p w14:paraId="3537FC51" w14:textId="33E315A3" w:rsidR="00A446C9" w:rsidRPr="007A395D" w:rsidRDefault="00A446C9" w:rsidP="00FE5674">
      <w:pPr>
        <w:pStyle w:val="BodyText"/>
        <w:tabs>
          <w:tab w:val="left" w:pos="2835"/>
        </w:tabs>
        <w:rPr>
          <w:rFonts w:ascii="Calibri" w:hAnsi="Calibri"/>
        </w:rPr>
      </w:pPr>
      <w:r w:rsidRPr="007A395D">
        <w:rPr>
          <w:rFonts w:ascii="Calibri" w:hAnsi="Calibri"/>
        </w:rPr>
        <w:t>Agenda item</w:t>
      </w:r>
      <w:r w:rsidR="00037DF4" w:rsidRPr="007A395D">
        <w:rPr>
          <w:rFonts w:ascii="Calibri" w:hAnsi="Calibri"/>
        </w:rPr>
        <w:t xml:space="preserve"> </w:t>
      </w:r>
      <w:r w:rsidR="00037DF4" w:rsidRPr="007A395D">
        <w:rPr>
          <w:rStyle w:val="FootnoteReference"/>
          <w:rFonts w:ascii="Calibri" w:hAnsi="Calibri"/>
          <w:sz w:val="22"/>
          <w:vertAlign w:val="superscript"/>
        </w:rPr>
        <w:footnoteReference w:id="1"/>
      </w:r>
      <w:r w:rsidR="001C44A3" w:rsidRPr="007A395D">
        <w:rPr>
          <w:rFonts w:ascii="Calibri" w:hAnsi="Calibri"/>
        </w:rPr>
        <w:tab/>
      </w:r>
      <w:r w:rsidR="0080294B" w:rsidRPr="007A395D">
        <w:rPr>
          <w:rFonts w:ascii="Calibri" w:hAnsi="Calibri"/>
        </w:rPr>
        <w:tab/>
      </w:r>
      <w:r w:rsidR="0080294B" w:rsidRPr="007A395D">
        <w:rPr>
          <w:rFonts w:ascii="Calibri" w:hAnsi="Calibri"/>
        </w:rPr>
        <w:tab/>
      </w:r>
      <w:r w:rsidR="00003B31" w:rsidRPr="00F0427C">
        <w:rPr>
          <w:rFonts w:ascii="Calibri" w:hAnsi="Calibri"/>
          <w:highlight w:val="yellow"/>
        </w:rPr>
        <w:t>8.2</w:t>
      </w:r>
    </w:p>
    <w:p w14:paraId="3FD782F9" w14:textId="0AE2ED71" w:rsidR="000F6F53" w:rsidRDefault="0080294B" w:rsidP="00FE5674">
      <w:pPr>
        <w:pStyle w:val="BodyText"/>
        <w:tabs>
          <w:tab w:val="left" w:pos="2835"/>
        </w:tabs>
        <w:rPr>
          <w:rFonts w:ascii="Calibri" w:hAnsi="Calibri"/>
        </w:rPr>
      </w:pPr>
      <w:r w:rsidRPr="007A395D">
        <w:rPr>
          <w:rFonts w:ascii="Calibri" w:hAnsi="Calibri"/>
        </w:rPr>
        <w:t xml:space="preserve">Technical Domain / </w:t>
      </w:r>
      <w:r w:rsidR="00A446C9" w:rsidRPr="007A395D">
        <w:rPr>
          <w:rFonts w:ascii="Calibri" w:hAnsi="Calibri"/>
        </w:rPr>
        <w:t>Task Number</w:t>
      </w:r>
      <w:r w:rsidR="00037DF4" w:rsidRPr="007A395D">
        <w:rPr>
          <w:rFonts w:ascii="Calibri" w:hAnsi="Calibri"/>
        </w:rPr>
        <w:t xml:space="preserve"> </w:t>
      </w:r>
      <w:r w:rsidR="00037DF4" w:rsidRPr="007A395D">
        <w:rPr>
          <w:rFonts w:ascii="Calibri" w:hAnsi="Calibri"/>
          <w:vertAlign w:val="superscript"/>
        </w:rPr>
        <w:t>2</w:t>
      </w:r>
      <w:r w:rsidR="00E56692">
        <w:rPr>
          <w:rFonts w:ascii="Calibri" w:hAnsi="Calibri"/>
        </w:rPr>
        <w:tab/>
      </w:r>
      <w:r w:rsidR="00847FCD">
        <w:rPr>
          <w:rFonts w:ascii="Calibri" w:hAnsi="Calibri"/>
        </w:rPr>
        <w:t>1.</w:t>
      </w:r>
      <w:r w:rsidR="009968C4">
        <w:rPr>
          <w:rFonts w:ascii="Calibri" w:hAnsi="Calibri"/>
        </w:rPr>
        <w:t>2.5</w:t>
      </w:r>
    </w:p>
    <w:p w14:paraId="49C8523D" w14:textId="0F73EB90" w:rsidR="00362CD9" w:rsidRPr="007A395D" w:rsidRDefault="00362CD9" w:rsidP="00B87310">
      <w:pPr>
        <w:pStyle w:val="BodyText"/>
        <w:ind w:left="3544" w:hanging="3544"/>
        <w:rPr>
          <w:rFonts w:ascii="Calibri" w:hAnsi="Calibri"/>
          <w:color w:val="FF0000"/>
        </w:rPr>
      </w:pPr>
      <w:r w:rsidRPr="007A395D">
        <w:rPr>
          <w:rFonts w:ascii="Calibri" w:hAnsi="Calibri"/>
        </w:rPr>
        <w:t>Author(s)</w:t>
      </w:r>
      <w:r w:rsidR="00FE5674" w:rsidRPr="007A395D">
        <w:rPr>
          <w:rFonts w:ascii="Calibri" w:hAnsi="Calibri"/>
        </w:rPr>
        <w:t xml:space="preserve"> / Submitter(s)</w:t>
      </w:r>
      <w:r w:rsidRPr="007A395D">
        <w:rPr>
          <w:rFonts w:ascii="Calibri" w:hAnsi="Calibri"/>
        </w:rPr>
        <w:tab/>
      </w:r>
      <w:r w:rsidR="00E56692">
        <w:rPr>
          <w:rFonts w:ascii="Calibri" w:hAnsi="Calibri"/>
        </w:rPr>
        <w:tab/>
      </w:r>
      <w:r w:rsidR="00BC2739">
        <w:rPr>
          <w:rFonts w:ascii="Calibri" w:hAnsi="Calibri"/>
        </w:rPr>
        <w:t>Task</w:t>
      </w:r>
      <w:r w:rsidR="00B87310">
        <w:rPr>
          <w:rFonts w:ascii="Calibri" w:hAnsi="Calibri"/>
        </w:rPr>
        <w:t xml:space="preserve"> Group 1</w:t>
      </w:r>
      <w:r w:rsidR="008B5D90">
        <w:rPr>
          <w:rFonts w:ascii="Calibri" w:hAnsi="Calibri"/>
        </w:rPr>
        <w:t>.</w:t>
      </w:r>
      <w:r w:rsidR="003E2439">
        <w:rPr>
          <w:rFonts w:ascii="Calibri" w:hAnsi="Calibri"/>
        </w:rPr>
        <w:t>2.5</w:t>
      </w:r>
    </w:p>
    <w:p w14:paraId="028CF984" w14:textId="156153FC" w:rsidR="00487C2D" w:rsidRDefault="003E2439" w:rsidP="00487C2D">
      <w:pPr>
        <w:pStyle w:val="Heading1"/>
        <w:numPr>
          <w:ilvl w:val="0"/>
          <w:numId w:val="0"/>
        </w:numPr>
        <w:spacing w:after="120"/>
        <w:jc w:val="center"/>
      </w:pPr>
      <w:r>
        <w:t>implications of mass from a vts perspective</w:t>
      </w:r>
    </w:p>
    <w:p w14:paraId="36A1B8E6" w14:textId="202C5D34" w:rsidR="00A446C9" w:rsidRPr="00605E43" w:rsidRDefault="0034291D" w:rsidP="0009656A">
      <w:pPr>
        <w:pStyle w:val="Heading1"/>
        <w:spacing w:after="120"/>
      </w:pPr>
      <w:r>
        <w:t>background</w:t>
      </w:r>
    </w:p>
    <w:p w14:paraId="1F5FBB77" w14:textId="526B8FC4" w:rsidR="001B50FC" w:rsidRDefault="001B50FC" w:rsidP="00B56BDF">
      <w:pPr>
        <w:pStyle w:val="BodyText"/>
        <w:rPr>
          <w:rFonts w:ascii="Calibri" w:hAnsi="Calibri"/>
        </w:rPr>
      </w:pPr>
      <w:r w:rsidRPr="001B50FC">
        <w:rPr>
          <w:rFonts w:ascii="Calibri" w:hAnsi="Calibri"/>
        </w:rPr>
        <w:t xml:space="preserve">The </w:t>
      </w:r>
      <w:bookmarkStart w:id="1" w:name="_Hlk112339050"/>
      <w:r w:rsidRPr="001B50FC">
        <w:rPr>
          <w:rFonts w:ascii="Calibri" w:hAnsi="Calibri"/>
        </w:rPr>
        <w:t xml:space="preserve">Committee </w:t>
      </w:r>
      <w:r>
        <w:rPr>
          <w:rFonts w:ascii="Calibri" w:hAnsi="Calibri"/>
        </w:rPr>
        <w:t xml:space="preserve">commenced </w:t>
      </w:r>
      <w:r w:rsidRPr="00102229">
        <w:rPr>
          <w:rFonts w:ascii="Calibri" w:hAnsi="Calibri"/>
          <w:i/>
          <w:iCs/>
        </w:rPr>
        <w:t>Task 1.</w:t>
      </w:r>
      <w:r w:rsidR="003E2439" w:rsidRPr="00102229">
        <w:rPr>
          <w:rFonts w:ascii="Calibri" w:hAnsi="Calibri"/>
          <w:i/>
          <w:iCs/>
        </w:rPr>
        <w:t>2.5</w:t>
      </w:r>
      <w:r w:rsidRPr="00102229">
        <w:rPr>
          <w:rFonts w:ascii="Calibri" w:hAnsi="Calibri"/>
          <w:i/>
          <w:iCs/>
        </w:rPr>
        <w:t xml:space="preserve"> </w:t>
      </w:r>
      <w:r w:rsidR="005521B2" w:rsidRPr="00102229">
        <w:rPr>
          <w:rFonts w:ascii="Calibri" w:hAnsi="Calibri"/>
          <w:i/>
          <w:iCs/>
        </w:rPr>
        <w:t>–</w:t>
      </w:r>
      <w:r w:rsidR="00C21701">
        <w:rPr>
          <w:rFonts w:ascii="Calibri" w:hAnsi="Calibri"/>
        </w:rPr>
        <w:t xml:space="preserve"> </w:t>
      </w:r>
      <w:r w:rsidR="003E2439" w:rsidRPr="003E2439">
        <w:rPr>
          <w:rFonts w:ascii="Calibri" w:hAnsi="Calibri"/>
          <w:i/>
        </w:rPr>
        <w:t>Develop guidance on the Implications of Maritime Autonomous Surface Ships (MASS) from a VTS Perspective</w:t>
      </w:r>
      <w:r w:rsidR="003E2439">
        <w:rPr>
          <w:rFonts w:ascii="Calibri" w:hAnsi="Calibri"/>
          <w:i/>
        </w:rPr>
        <w:t xml:space="preserve"> </w:t>
      </w:r>
      <w:r w:rsidR="003E2439" w:rsidRPr="00C30107">
        <w:rPr>
          <w:rFonts w:ascii="Calibri" w:hAnsi="Calibri"/>
          <w:iCs/>
        </w:rPr>
        <w:t>at VTS50</w:t>
      </w:r>
      <w:bookmarkEnd w:id="1"/>
      <w:r w:rsidRPr="001B50FC">
        <w:rPr>
          <w:rFonts w:ascii="Calibri" w:hAnsi="Calibri"/>
        </w:rPr>
        <w:t>.</w:t>
      </w:r>
      <w:r w:rsidR="00C21701">
        <w:rPr>
          <w:rFonts w:ascii="Calibri" w:hAnsi="Calibri"/>
        </w:rPr>
        <w:t xml:space="preserve">  </w:t>
      </w:r>
      <w:r w:rsidR="00A52F18">
        <w:rPr>
          <w:rFonts w:ascii="Calibri" w:hAnsi="Calibri"/>
        </w:rPr>
        <w:t>K</w:t>
      </w:r>
      <w:r w:rsidR="00C21701">
        <w:rPr>
          <w:rFonts w:ascii="Calibri" w:hAnsi="Calibri"/>
        </w:rPr>
        <w:t xml:space="preserve">ey </w:t>
      </w:r>
      <w:r w:rsidR="00F92D8C">
        <w:rPr>
          <w:rFonts w:ascii="Calibri" w:hAnsi="Calibri"/>
        </w:rPr>
        <w:t>elements of the task include:</w:t>
      </w:r>
    </w:p>
    <w:p w14:paraId="322253CE" w14:textId="6C55696E" w:rsidR="009D4E2C" w:rsidRDefault="00C15479" w:rsidP="006D48F2">
      <w:pPr>
        <w:pStyle w:val="BodyText"/>
        <w:numPr>
          <w:ilvl w:val="0"/>
          <w:numId w:val="17"/>
        </w:numPr>
        <w:spacing w:before="120"/>
        <w:rPr>
          <w:rFonts w:asciiTheme="minorHAnsi" w:hAnsiTheme="minorHAnsi" w:cstheme="minorHAnsi"/>
        </w:rPr>
      </w:pPr>
      <w:r w:rsidRPr="00C15479">
        <w:rPr>
          <w:rFonts w:asciiTheme="minorHAnsi" w:hAnsiTheme="minorHAnsi" w:cstheme="minorHAnsi"/>
          <w:b/>
          <w:bCs/>
          <w:u w:val="single"/>
        </w:rPr>
        <w:t>Discussion Paper</w:t>
      </w:r>
      <w:r w:rsidRPr="00C15479">
        <w:rPr>
          <w:rFonts w:asciiTheme="minorHAnsi" w:hAnsiTheme="minorHAnsi" w:cstheme="minorHAnsi"/>
        </w:rPr>
        <w:t xml:space="preserve"> - </w:t>
      </w:r>
      <w:r w:rsidR="005521B2" w:rsidRPr="00C15479">
        <w:rPr>
          <w:rFonts w:asciiTheme="minorHAnsi" w:hAnsiTheme="minorHAnsi" w:cstheme="minorHAnsi"/>
        </w:rPr>
        <w:t xml:space="preserve">Preparing </w:t>
      </w:r>
      <w:r>
        <w:rPr>
          <w:rFonts w:asciiTheme="minorHAnsi" w:hAnsiTheme="minorHAnsi" w:cstheme="minorHAnsi"/>
        </w:rPr>
        <w:t>a</w:t>
      </w:r>
      <w:r w:rsidR="00C149C1" w:rsidRPr="00C15479">
        <w:rPr>
          <w:rFonts w:asciiTheme="minorHAnsi" w:hAnsiTheme="minorHAnsi" w:cstheme="minorHAnsi"/>
        </w:rPr>
        <w:t xml:space="preserve"> Discussion Paper </w:t>
      </w:r>
      <w:bookmarkStart w:id="2" w:name="_Hlk143013746"/>
      <w:bookmarkStart w:id="3" w:name="_Hlk95942420"/>
      <w:r w:rsidR="00C149C1" w:rsidRPr="00C15479">
        <w:rPr>
          <w:rFonts w:asciiTheme="minorHAnsi" w:hAnsiTheme="minorHAnsi" w:cstheme="minorHAnsi"/>
        </w:rPr>
        <w:t>to assist the Committee achieve a common understanding of MASS and its implications on the provision of VTS</w:t>
      </w:r>
      <w:bookmarkEnd w:id="2"/>
      <w:r w:rsidR="00506C9F">
        <w:rPr>
          <w:rFonts w:asciiTheme="minorHAnsi" w:hAnsiTheme="minorHAnsi" w:cstheme="minorHAnsi"/>
        </w:rPr>
        <w:t>,</w:t>
      </w:r>
      <w:r w:rsidR="009D4E2C">
        <w:rPr>
          <w:rFonts w:asciiTheme="minorHAnsi" w:hAnsiTheme="minorHAnsi" w:cstheme="minorHAnsi"/>
        </w:rPr>
        <w:t xml:space="preserve"> focussing on:</w:t>
      </w:r>
    </w:p>
    <w:p w14:paraId="1625DD75" w14:textId="6DD695A2" w:rsidR="009D4E2C" w:rsidRDefault="009D4E2C" w:rsidP="00A724C2">
      <w:pPr>
        <w:pStyle w:val="BodyText"/>
        <w:numPr>
          <w:ilvl w:val="1"/>
          <w:numId w:val="17"/>
        </w:numPr>
        <w:spacing w:before="60" w:after="60"/>
        <w:ind w:left="1434" w:hanging="357"/>
        <w:rPr>
          <w:rFonts w:asciiTheme="minorHAnsi" w:hAnsiTheme="minorHAnsi" w:cstheme="minorHAnsi"/>
        </w:rPr>
      </w:pPr>
      <w:bookmarkStart w:id="4" w:name="_Hlk112339241"/>
      <w:r>
        <w:rPr>
          <w:rFonts w:asciiTheme="minorHAnsi" w:hAnsiTheme="minorHAnsi" w:cstheme="minorHAnsi"/>
        </w:rPr>
        <w:t>The</w:t>
      </w:r>
      <w:r w:rsidRPr="009D4E2C">
        <w:rPr>
          <w:rFonts w:asciiTheme="minorHAnsi" w:hAnsiTheme="minorHAnsi" w:cstheme="minorHAnsi"/>
        </w:rPr>
        <w:t xml:space="preserve"> ‘operational requirements’ for managing ship traffic and the interaction between VTS, ships (both conventional and autonomous), allied services and RCCs through mix of traditional VHF voice, digital communications, and automated data exchange</w:t>
      </w:r>
      <w:r>
        <w:rPr>
          <w:rFonts w:asciiTheme="minorHAnsi" w:hAnsiTheme="minorHAnsi" w:cstheme="minorHAnsi"/>
        </w:rPr>
        <w:t>; and</w:t>
      </w:r>
    </w:p>
    <w:p w14:paraId="3FAF76A2" w14:textId="6D7DC7D9" w:rsidR="00C149C1" w:rsidRPr="009D4E2C" w:rsidRDefault="009D4E2C" w:rsidP="006D48F2">
      <w:pPr>
        <w:pStyle w:val="BodyText"/>
        <w:numPr>
          <w:ilvl w:val="1"/>
          <w:numId w:val="17"/>
        </w:numPr>
        <w:spacing w:before="120"/>
        <w:rPr>
          <w:rFonts w:asciiTheme="minorHAnsi" w:hAnsiTheme="minorHAnsi" w:cstheme="minorHAnsi"/>
        </w:rPr>
      </w:pPr>
      <w:r>
        <w:rPr>
          <w:rFonts w:asciiTheme="minorHAnsi" w:hAnsiTheme="minorHAnsi" w:cstheme="minorHAnsi"/>
        </w:rPr>
        <w:t>C</w:t>
      </w:r>
      <w:r w:rsidR="00C149C1" w:rsidRPr="009D4E2C">
        <w:rPr>
          <w:rFonts w:asciiTheme="minorHAnsi" w:hAnsiTheme="minorHAnsi" w:cstheme="minorHAnsi"/>
        </w:rPr>
        <w:t>learly and concisely identifying:</w:t>
      </w:r>
    </w:p>
    <w:p w14:paraId="4966EE43" w14:textId="77777777" w:rsidR="00C149C1" w:rsidRPr="00C15479" w:rsidRDefault="00C149C1" w:rsidP="006D48F2">
      <w:pPr>
        <w:pStyle w:val="ListParagraph"/>
        <w:widowControl w:val="0"/>
        <w:numPr>
          <w:ilvl w:val="2"/>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asciiTheme="minorHAnsi" w:hAnsiTheme="minorHAnsi" w:cstheme="minorHAnsi"/>
          <w:bCs/>
          <w:iCs/>
          <w:snapToGrid w:val="0"/>
        </w:rPr>
      </w:pPr>
      <w:r w:rsidRPr="00C15479">
        <w:rPr>
          <w:rFonts w:asciiTheme="minorHAnsi" w:hAnsiTheme="minorHAnsi" w:cstheme="minorHAnsi"/>
          <w:bCs/>
          <w:iCs/>
          <w:snapToGrid w:val="0"/>
        </w:rPr>
        <w:t>Trends and opportunities presented by MASS.</w:t>
      </w:r>
    </w:p>
    <w:p w14:paraId="0CCF6259" w14:textId="77B68B80" w:rsidR="00C149C1" w:rsidRPr="00C15479" w:rsidRDefault="00C149C1" w:rsidP="006D48F2">
      <w:pPr>
        <w:pStyle w:val="ListParagraph"/>
        <w:widowControl w:val="0"/>
        <w:numPr>
          <w:ilvl w:val="2"/>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asciiTheme="minorHAnsi" w:hAnsiTheme="minorHAnsi" w:cstheme="minorHAnsi"/>
          <w:bCs/>
          <w:iCs/>
          <w:snapToGrid w:val="0"/>
        </w:rPr>
      </w:pPr>
      <w:bookmarkStart w:id="5" w:name="_Hlk83674611"/>
      <w:r w:rsidRPr="00C15479">
        <w:rPr>
          <w:rFonts w:asciiTheme="minorHAnsi" w:hAnsiTheme="minorHAnsi" w:cstheme="minorHAnsi"/>
          <w:bCs/>
          <w:iCs/>
          <w:snapToGrid w:val="0"/>
        </w:rPr>
        <w:t>Issues / challenges</w:t>
      </w:r>
      <w:r w:rsidR="009D4E2C">
        <w:rPr>
          <w:rFonts w:asciiTheme="minorHAnsi" w:hAnsiTheme="minorHAnsi" w:cstheme="minorHAnsi"/>
          <w:bCs/>
          <w:iCs/>
          <w:snapToGrid w:val="0"/>
        </w:rPr>
        <w:t xml:space="preserve"> / expectations</w:t>
      </w:r>
      <w:r w:rsidRPr="00C15479">
        <w:rPr>
          <w:rFonts w:asciiTheme="minorHAnsi" w:hAnsiTheme="minorHAnsi" w:cstheme="minorHAnsi"/>
          <w:bCs/>
          <w:iCs/>
          <w:snapToGrid w:val="0"/>
        </w:rPr>
        <w:t xml:space="preserve"> for the management of ship traffic in a VTS area</w:t>
      </w:r>
      <w:bookmarkEnd w:id="5"/>
      <w:r w:rsidRPr="00C15479">
        <w:rPr>
          <w:rFonts w:asciiTheme="minorHAnsi" w:hAnsiTheme="minorHAnsi" w:cstheme="minorHAnsi"/>
          <w:bCs/>
          <w:iCs/>
          <w:snapToGrid w:val="0"/>
        </w:rPr>
        <w:t xml:space="preserve">.  </w:t>
      </w:r>
    </w:p>
    <w:p w14:paraId="0AFCBA4A" w14:textId="77777777" w:rsidR="00C149C1" w:rsidRPr="00C15479" w:rsidRDefault="00C149C1" w:rsidP="006D48F2">
      <w:pPr>
        <w:pStyle w:val="ListParagraph"/>
        <w:widowControl w:val="0"/>
        <w:numPr>
          <w:ilvl w:val="2"/>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asciiTheme="minorHAnsi" w:hAnsiTheme="minorHAnsi" w:cstheme="minorHAnsi"/>
          <w:bCs/>
          <w:iCs/>
          <w:snapToGrid w:val="0"/>
        </w:rPr>
      </w:pPr>
      <w:r w:rsidRPr="00C15479">
        <w:rPr>
          <w:rFonts w:asciiTheme="minorHAnsi" w:hAnsiTheme="minorHAnsi" w:cstheme="minorHAnsi"/>
          <w:bCs/>
          <w:iCs/>
          <w:snapToGrid w:val="0"/>
        </w:rPr>
        <w:t>Options, policies, and strategies for VTS to embrace / influence MASS.</w:t>
      </w:r>
    </w:p>
    <w:p w14:paraId="1C836713" w14:textId="77777777" w:rsidR="00C149C1" w:rsidRPr="00C15479" w:rsidRDefault="00C149C1" w:rsidP="006D48F2">
      <w:pPr>
        <w:pStyle w:val="ListParagraph"/>
        <w:widowControl w:val="0"/>
        <w:numPr>
          <w:ilvl w:val="2"/>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asciiTheme="minorHAnsi" w:hAnsiTheme="minorHAnsi" w:cstheme="minorHAnsi"/>
          <w:bCs/>
          <w:iCs/>
          <w:snapToGrid w:val="0"/>
        </w:rPr>
      </w:pPr>
      <w:r w:rsidRPr="00C15479">
        <w:rPr>
          <w:rFonts w:asciiTheme="minorHAnsi" w:hAnsiTheme="minorHAnsi" w:cstheme="minorHAnsi"/>
          <w:bCs/>
          <w:iCs/>
          <w:snapToGrid w:val="0"/>
        </w:rPr>
        <w:t>Implications for the regulatory and legal framework for VTS.</w:t>
      </w:r>
    </w:p>
    <w:p w14:paraId="78161499" w14:textId="1C926742" w:rsidR="00C149C1" w:rsidRDefault="00C149C1" w:rsidP="006D48F2">
      <w:pPr>
        <w:pStyle w:val="ListParagraph"/>
        <w:widowControl w:val="0"/>
        <w:numPr>
          <w:ilvl w:val="2"/>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asciiTheme="minorHAnsi" w:hAnsiTheme="minorHAnsi" w:cstheme="minorHAnsi"/>
          <w:bCs/>
          <w:iCs/>
          <w:snapToGrid w:val="0"/>
        </w:rPr>
      </w:pPr>
      <w:r w:rsidRPr="00C15479">
        <w:rPr>
          <w:rFonts w:asciiTheme="minorHAnsi" w:hAnsiTheme="minorHAnsi" w:cstheme="minorHAnsi"/>
          <w:bCs/>
          <w:iCs/>
          <w:snapToGrid w:val="0"/>
        </w:rPr>
        <w:t>Implications for IALA Standards relating to VTS.</w:t>
      </w:r>
      <w:bookmarkEnd w:id="3"/>
    </w:p>
    <w:bookmarkEnd w:id="4"/>
    <w:p w14:paraId="0728DC8D" w14:textId="2522B861" w:rsidR="00F92D8C" w:rsidRDefault="00C15479" w:rsidP="006D48F2">
      <w:pPr>
        <w:pStyle w:val="BodyText"/>
        <w:numPr>
          <w:ilvl w:val="0"/>
          <w:numId w:val="17"/>
        </w:numPr>
        <w:spacing w:after="60"/>
        <w:rPr>
          <w:rFonts w:asciiTheme="minorHAnsi" w:hAnsiTheme="minorHAnsi" w:cstheme="minorHAnsi"/>
        </w:rPr>
      </w:pPr>
      <w:r w:rsidRPr="00C15479">
        <w:rPr>
          <w:rFonts w:asciiTheme="minorHAnsi" w:hAnsiTheme="minorHAnsi" w:cstheme="minorHAnsi"/>
          <w:b/>
          <w:bCs/>
          <w:u w:val="single"/>
        </w:rPr>
        <w:t>Guidance</w:t>
      </w:r>
      <w:r w:rsidRPr="00C15479">
        <w:rPr>
          <w:rFonts w:asciiTheme="minorHAnsi" w:hAnsiTheme="minorHAnsi" w:cstheme="minorHAnsi"/>
        </w:rPr>
        <w:t xml:space="preserve"> </w:t>
      </w:r>
      <w:r w:rsidR="00F92D8C">
        <w:rPr>
          <w:rFonts w:asciiTheme="minorHAnsi" w:hAnsiTheme="minorHAnsi" w:cstheme="minorHAnsi"/>
        </w:rPr>
        <w:t>–</w:t>
      </w:r>
      <w:r w:rsidRPr="00C15479">
        <w:rPr>
          <w:rFonts w:asciiTheme="minorHAnsi" w:hAnsiTheme="minorHAnsi" w:cstheme="minorHAnsi"/>
        </w:rPr>
        <w:t xml:space="preserve"> </w:t>
      </w:r>
      <w:r w:rsidR="00F92D8C">
        <w:rPr>
          <w:rFonts w:asciiTheme="minorHAnsi" w:hAnsiTheme="minorHAnsi" w:cstheme="minorHAnsi"/>
        </w:rPr>
        <w:t xml:space="preserve">Preparing guidance </w:t>
      </w:r>
      <w:bookmarkStart w:id="6" w:name="_Hlk112339639"/>
      <w:r w:rsidR="0099701D">
        <w:rPr>
          <w:rFonts w:asciiTheme="minorHAnsi" w:hAnsiTheme="minorHAnsi" w:cstheme="minorHAnsi"/>
        </w:rPr>
        <w:t xml:space="preserve">to </w:t>
      </w:r>
      <w:r w:rsidR="0099701D" w:rsidRPr="0099701D">
        <w:rPr>
          <w:rFonts w:asciiTheme="minorHAnsi" w:hAnsiTheme="minorHAnsi" w:cstheme="minorHAnsi"/>
        </w:rPr>
        <w:t xml:space="preserve">assist </w:t>
      </w:r>
      <w:r w:rsidR="0099701D">
        <w:rPr>
          <w:rFonts w:asciiTheme="minorHAnsi" w:hAnsiTheme="minorHAnsi" w:cstheme="minorHAnsi"/>
        </w:rPr>
        <w:t>VTS providers</w:t>
      </w:r>
      <w:r w:rsidR="0099701D" w:rsidRPr="0099701D">
        <w:rPr>
          <w:rFonts w:asciiTheme="minorHAnsi" w:hAnsiTheme="minorHAnsi" w:cstheme="minorHAnsi"/>
        </w:rPr>
        <w:t xml:space="preserve"> contribute to the safety and efficiency of vessel movements in the VTS area with the advent of MASS</w:t>
      </w:r>
      <w:bookmarkEnd w:id="6"/>
      <w:r w:rsidR="0099701D">
        <w:rPr>
          <w:rFonts w:asciiTheme="minorHAnsi" w:hAnsiTheme="minorHAnsi" w:cstheme="minorHAnsi"/>
        </w:rPr>
        <w:t>.</w:t>
      </w:r>
    </w:p>
    <w:p w14:paraId="197F4C73" w14:textId="5EF90DF9" w:rsidR="00C149C1" w:rsidRPr="00C15479" w:rsidRDefault="00C149C1" w:rsidP="00F92D8C">
      <w:pPr>
        <w:pStyle w:val="BodyText"/>
        <w:spacing w:after="60"/>
        <w:ind w:left="720"/>
        <w:rPr>
          <w:rFonts w:asciiTheme="minorHAnsi" w:hAnsiTheme="minorHAnsi" w:cstheme="minorHAnsi"/>
        </w:rPr>
      </w:pPr>
      <w:r w:rsidRPr="00C15479">
        <w:rPr>
          <w:rFonts w:asciiTheme="minorHAnsi" w:hAnsiTheme="minorHAnsi" w:cstheme="minorHAnsi"/>
        </w:rPr>
        <w:t xml:space="preserve">At VTS51 and VTS52 the Committee concluded that work on Guidance </w:t>
      </w:r>
      <w:r w:rsidR="00B005C7">
        <w:rPr>
          <w:rFonts w:asciiTheme="minorHAnsi" w:hAnsiTheme="minorHAnsi" w:cstheme="minorHAnsi"/>
        </w:rPr>
        <w:t xml:space="preserve">document </w:t>
      </w:r>
      <w:r w:rsidRPr="00C15479">
        <w:rPr>
          <w:rFonts w:asciiTheme="minorHAnsi" w:hAnsiTheme="minorHAnsi" w:cstheme="minorHAnsi"/>
        </w:rPr>
        <w:t>be paused</w:t>
      </w:r>
      <w:r w:rsidR="00B005C7">
        <w:rPr>
          <w:rFonts w:asciiTheme="minorHAnsi" w:hAnsiTheme="minorHAnsi" w:cstheme="minorHAnsi"/>
        </w:rPr>
        <w:t>,</w:t>
      </w:r>
      <w:r w:rsidRPr="00C15479">
        <w:rPr>
          <w:rFonts w:asciiTheme="minorHAnsi" w:hAnsiTheme="minorHAnsi" w:cstheme="minorHAnsi"/>
        </w:rPr>
        <w:t xml:space="preserve"> pending preparation of </w:t>
      </w:r>
      <w:r w:rsidR="00C30107">
        <w:rPr>
          <w:rFonts w:asciiTheme="minorHAnsi" w:hAnsiTheme="minorHAnsi" w:cstheme="minorHAnsi"/>
        </w:rPr>
        <w:t>t</w:t>
      </w:r>
      <w:r w:rsidRPr="00C15479">
        <w:rPr>
          <w:rFonts w:asciiTheme="minorHAnsi" w:hAnsiTheme="minorHAnsi" w:cstheme="minorHAnsi"/>
        </w:rPr>
        <w:t>he Discussion Paper</w:t>
      </w:r>
      <w:r w:rsidR="005E6AA4">
        <w:rPr>
          <w:rFonts w:asciiTheme="minorHAnsi" w:hAnsiTheme="minorHAnsi" w:cstheme="minorHAnsi"/>
        </w:rPr>
        <w:t>,</w:t>
      </w:r>
      <w:r w:rsidRPr="00C15479">
        <w:rPr>
          <w:rFonts w:asciiTheme="minorHAnsi" w:hAnsiTheme="minorHAnsi" w:cstheme="minorHAnsi"/>
        </w:rPr>
        <w:t xml:space="preserve"> and recognizing:</w:t>
      </w:r>
    </w:p>
    <w:p w14:paraId="43A48662" w14:textId="12B74084" w:rsidR="00C149C1" w:rsidRPr="00C149C1" w:rsidRDefault="00C149C1" w:rsidP="006D48F2">
      <w:pPr>
        <w:pStyle w:val="BodyText"/>
        <w:numPr>
          <w:ilvl w:val="1"/>
          <w:numId w:val="17"/>
        </w:numPr>
        <w:spacing w:after="60"/>
        <w:ind w:hanging="357"/>
        <w:contextualSpacing/>
        <w:rPr>
          <w:rFonts w:ascii="Calibri" w:hAnsi="Calibri"/>
        </w:rPr>
      </w:pPr>
      <w:r w:rsidRPr="00C149C1">
        <w:rPr>
          <w:rFonts w:ascii="Calibri" w:hAnsi="Calibri"/>
        </w:rPr>
        <w:t xml:space="preserve">The road map for the development of a goal-based instrument for MASS </w:t>
      </w:r>
      <w:r w:rsidR="00DC2CB3">
        <w:rPr>
          <w:rFonts w:ascii="Calibri" w:hAnsi="Calibri"/>
        </w:rPr>
        <w:t>(</w:t>
      </w:r>
      <w:r w:rsidRPr="00C149C1">
        <w:rPr>
          <w:rFonts w:ascii="Calibri" w:hAnsi="Calibri"/>
        </w:rPr>
        <w:t xml:space="preserve">IMO Maritime Safety Committee </w:t>
      </w:r>
      <w:r w:rsidRPr="005E6AA4">
        <w:rPr>
          <w:rFonts w:ascii="Calibri" w:hAnsi="Calibri"/>
        </w:rPr>
        <w:t>(MSC 10</w:t>
      </w:r>
      <w:r w:rsidR="006B61F1" w:rsidRPr="005E6AA4">
        <w:rPr>
          <w:rFonts w:ascii="Calibri" w:hAnsi="Calibri"/>
        </w:rPr>
        <w:t>6</w:t>
      </w:r>
      <w:r w:rsidRPr="005E6AA4">
        <w:rPr>
          <w:rFonts w:ascii="Calibri" w:hAnsi="Calibri"/>
        </w:rPr>
        <w:t>).</w:t>
      </w:r>
    </w:p>
    <w:p w14:paraId="1772FD05" w14:textId="12212640" w:rsidR="00C149C1" w:rsidRPr="00C149C1" w:rsidRDefault="00C149C1" w:rsidP="006D48F2">
      <w:pPr>
        <w:pStyle w:val="BodyText"/>
        <w:numPr>
          <w:ilvl w:val="1"/>
          <w:numId w:val="17"/>
        </w:numPr>
        <w:spacing w:after="60"/>
        <w:ind w:hanging="357"/>
        <w:contextualSpacing/>
        <w:rPr>
          <w:rFonts w:ascii="Calibri" w:hAnsi="Calibri"/>
        </w:rPr>
      </w:pPr>
      <w:r w:rsidRPr="00C149C1">
        <w:rPr>
          <w:rFonts w:ascii="Calibri" w:hAnsi="Calibri"/>
        </w:rPr>
        <w:t>The consideration of ‘Case Studies’.</w:t>
      </w:r>
    </w:p>
    <w:p w14:paraId="31615EB1" w14:textId="50D6A34B" w:rsidR="00C149C1" w:rsidRPr="00C149C1" w:rsidRDefault="00C149C1" w:rsidP="006D48F2">
      <w:pPr>
        <w:pStyle w:val="BodyText"/>
        <w:numPr>
          <w:ilvl w:val="1"/>
          <w:numId w:val="17"/>
        </w:numPr>
        <w:spacing w:after="60"/>
        <w:ind w:hanging="357"/>
        <w:contextualSpacing/>
        <w:rPr>
          <w:rFonts w:ascii="Calibri" w:hAnsi="Calibri"/>
        </w:rPr>
      </w:pPr>
      <w:r w:rsidRPr="00C149C1">
        <w:rPr>
          <w:rFonts w:ascii="Calibri" w:hAnsi="Calibri"/>
        </w:rPr>
        <w:t>Existing guidance available for MASS trials such as:</w:t>
      </w:r>
    </w:p>
    <w:p w14:paraId="7F7A76C7" w14:textId="125C7090" w:rsidR="00C149C1" w:rsidRPr="00C149C1" w:rsidRDefault="00C149C1" w:rsidP="006D48F2">
      <w:pPr>
        <w:pStyle w:val="BodyText"/>
        <w:numPr>
          <w:ilvl w:val="2"/>
          <w:numId w:val="17"/>
        </w:numPr>
        <w:spacing w:after="60"/>
        <w:ind w:hanging="357"/>
        <w:contextualSpacing/>
        <w:rPr>
          <w:rFonts w:ascii="Calibri" w:hAnsi="Calibri"/>
        </w:rPr>
      </w:pPr>
      <w:r w:rsidRPr="00C149C1">
        <w:rPr>
          <w:rFonts w:ascii="Calibri" w:hAnsi="Calibri"/>
        </w:rPr>
        <w:t>The IMO Interim Guidelines for MASS Trials (MSC.1/Circ.1604).</w:t>
      </w:r>
    </w:p>
    <w:p w14:paraId="7709A3BF" w14:textId="2BA66886" w:rsidR="00C15479" w:rsidRDefault="00C149C1" w:rsidP="006D48F2">
      <w:pPr>
        <w:pStyle w:val="BodyText"/>
        <w:numPr>
          <w:ilvl w:val="2"/>
          <w:numId w:val="17"/>
        </w:numPr>
        <w:spacing w:after="60"/>
        <w:ind w:hanging="357"/>
        <w:contextualSpacing/>
        <w:rPr>
          <w:rFonts w:ascii="Calibri" w:hAnsi="Calibri"/>
        </w:rPr>
      </w:pPr>
      <w:r w:rsidRPr="00C149C1">
        <w:rPr>
          <w:rFonts w:ascii="Calibri" w:hAnsi="Calibri"/>
        </w:rPr>
        <w:t>EU Operational Guidelines for Safe, Secure and Sustainable Trials of MASS.</w:t>
      </w:r>
    </w:p>
    <w:p w14:paraId="2A717C34" w14:textId="77777777" w:rsidR="00A724C2" w:rsidRDefault="00C149C1" w:rsidP="00F62F6B">
      <w:pPr>
        <w:pStyle w:val="BodyText"/>
        <w:numPr>
          <w:ilvl w:val="2"/>
          <w:numId w:val="17"/>
        </w:numPr>
        <w:spacing w:before="120" w:after="60"/>
        <w:ind w:hanging="357"/>
        <w:contextualSpacing/>
        <w:rPr>
          <w:rFonts w:ascii="Calibri" w:hAnsi="Calibri"/>
        </w:rPr>
      </w:pPr>
      <w:r w:rsidRPr="00A724C2">
        <w:rPr>
          <w:rFonts w:ascii="Calibri" w:hAnsi="Calibri"/>
        </w:rPr>
        <w:t>MASS UK Industry Conduct Principles and Code of Practice.</w:t>
      </w:r>
    </w:p>
    <w:p w14:paraId="0E13872F" w14:textId="71D7D71A" w:rsidR="008E475A" w:rsidRPr="00A724C2" w:rsidRDefault="002409C1" w:rsidP="00A724C2">
      <w:pPr>
        <w:pStyle w:val="BodyText"/>
        <w:spacing w:before="120" w:after="60"/>
        <w:contextualSpacing/>
        <w:rPr>
          <w:rFonts w:ascii="Calibri" w:hAnsi="Calibri"/>
        </w:rPr>
      </w:pPr>
      <w:r w:rsidRPr="00A724C2">
        <w:rPr>
          <w:rFonts w:ascii="Calibri" w:hAnsi="Calibri"/>
        </w:rPr>
        <w:t xml:space="preserve">At VTS53 </w:t>
      </w:r>
      <w:r w:rsidR="001824B1" w:rsidRPr="00A724C2">
        <w:rPr>
          <w:rFonts w:ascii="Calibri" w:hAnsi="Calibri"/>
        </w:rPr>
        <w:t xml:space="preserve">the </w:t>
      </w:r>
      <w:r w:rsidR="00102229">
        <w:rPr>
          <w:rFonts w:ascii="Calibri" w:hAnsi="Calibri"/>
        </w:rPr>
        <w:t>t</w:t>
      </w:r>
      <w:r w:rsidR="001824B1" w:rsidRPr="00A724C2">
        <w:rPr>
          <w:rFonts w:ascii="Calibri" w:hAnsi="Calibri"/>
        </w:rPr>
        <w:t xml:space="preserve">ask </w:t>
      </w:r>
      <w:r w:rsidR="00102229">
        <w:rPr>
          <w:rFonts w:ascii="Calibri" w:hAnsi="Calibri"/>
        </w:rPr>
        <w:t>g</w:t>
      </w:r>
      <w:r w:rsidR="001824B1" w:rsidRPr="00A724C2">
        <w:rPr>
          <w:rFonts w:ascii="Calibri" w:hAnsi="Calibri"/>
        </w:rPr>
        <w:t xml:space="preserve">roup </w:t>
      </w:r>
      <w:r w:rsidRPr="00A724C2">
        <w:rPr>
          <w:rFonts w:ascii="Calibri" w:hAnsi="Calibri"/>
        </w:rPr>
        <w:t xml:space="preserve">was </w:t>
      </w:r>
      <w:r w:rsidR="00A01BE4" w:rsidRPr="00A724C2">
        <w:rPr>
          <w:rFonts w:ascii="Calibri" w:hAnsi="Calibri"/>
        </w:rPr>
        <w:t>requested</w:t>
      </w:r>
      <w:r w:rsidRPr="00A724C2">
        <w:rPr>
          <w:rFonts w:ascii="Calibri" w:hAnsi="Calibri"/>
        </w:rPr>
        <w:t xml:space="preserve"> </w:t>
      </w:r>
      <w:r w:rsidR="00A01BE4" w:rsidRPr="00A724C2">
        <w:rPr>
          <w:rFonts w:ascii="Calibri" w:hAnsi="Calibri"/>
        </w:rPr>
        <w:t>to</w:t>
      </w:r>
      <w:r w:rsidRPr="00A724C2">
        <w:rPr>
          <w:rFonts w:ascii="Calibri" w:hAnsi="Calibri"/>
        </w:rPr>
        <w:t xml:space="preserve"> continu</w:t>
      </w:r>
      <w:r w:rsidR="00A01BE4" w:rsidRPr="00A724C2">
        <w:rPr>
          <w:rFonts w:ascii="Calibri" w:hAnsi="Calibri"/>
        </w:rPr>
        <w:t>e</w:t>
      </w:r>
      <w:r w:rsidRPr="00A724C2">
        <w:rPr>
          <w:rFonts w:ascii="Calibri" w:hAnsi="Calibri"/>
        </w:rPr>
        <w:t xml:space="preserve"> its work</w:t>
      </w:r>
      <w:r w:rsidR="00886A54" w:rsidRPr="00A724C2">
        <w:rPr>
          <w:rFonts w:ascii="Calibri" w:hAnsi="Calibri"/>
        </w:rPr>
        <w:t xml:space="preserve"> </w:t>
      </w:r>
      <w:r w:rsidR="00F71744" w:rsidRPr="00A724C2">
        <w:rPr>
          <w:rFonts w:ascii="Calibri" w:hAnsi="Calibri"/>
        </w:rPr>
        <w:t xml:space="preserve">on the discussion paper </w:t>
      </w:r>
      <w:r w:rsidR="00A01BE4" w:rsidRPr="00A724C2">
        <w:rPr>
          <w:rFonts w:ascii="Calibri" w:hAnsi="Calibri"/>
        </w:rPr>
        <w:t xml:space="preserve">and </w:t>
      </w:r>
      <w:r w:rsidR="008E475A" w:rsidRPr="00A724C2">
        <w:rPr>
          <w:rFonts w:ascii="Calibri" w:hAnsi="Calibri"/>
        </w:rPr>
        <w:t xml:space="preserve">developing </w:t>
      </w:r>
      <w:r w:rsidR="00F71744" w:rsidRPr="00A724C2">
        <w:rPr>
          <w:rFonts w:ascii="Calibri" w:hAnsi="Calibri"/>
        </w:rPr>
        <w:t>the proposed g</w:t>
      </w:r>
      <w:r w:rsidR="008E475A" w:rsidRPr="00A724C2">
        <w:rPr>
          <w:rFonts w:ascii="Calibri" w:hAnsi="Calibri"/>
        </w:rPr>
        <w:t>uidance</w:t>
      </w:r>
      <w:r w:rsidR="008E475A" w:rsidRPr="00F71744">
        <w:t xml:space="preserve"> </w:t>
      </w:r>
      <w:r w:rsidR="008E475A" w:rsidRPr="00A724C2">
        <w:rPr>
          <w:rFonts w:ascii="Calibri" w:hAnsi="Calibri"/>
        </w:rPr>
        <w:t xml:space="preserve">to assist VTS providers contribute to the safety and efficiency of vessel movements in the VTS area with the advent of MASS </w:t>
      </w:r>
      <w:r w:rsidR="005903AA" w:rsidRPr="00A724C2">
        <w:rPr>
          <w:rFonts w:ascii="Calibri" w:hAnsi="Calibri"/>
        </w:rPr>
        <w:t>for the Committees consideration</w:t>
      </w:r>
      <w:r w:rsidR="00794444" w:rsidRPr="00A724C2">
        <w:rPr>
          <w:rFonts w:ascii="Calibri" w:hAnsi="Calibri"/>
        </w:rPr>
        <w:t xml:space="preserve"> at VTS54.</w:t>
      </w:r>
    </w:p>
    <w:p w14:paraId="44C2CA9A" w14:textId="0601287E" w:rsidR="00A446C9" w:rsidRDefault="00A446C9" w:rsidP="0009656A">
      <w:pPr>
        <w:pStyle w:val="Heading1"/>
        <w:spacing w:after="120"/>
      </w:pPr>
      <w:r w:rsidRPr="007A395D">
        <w:lastRenderedPageBreak/>
        <w:t>Discussion</w:t>
      </w:r>
    </w:p>
    <w:p w14:paraId="54C5B517" w14:textId="4B838623" w:rsidR="00C15479" w:rsidRDefault="008E475A" w:rsidP="008E475A">
      <w:pPr>
        <w:pStyle w:val="BodyText"/>
        <w:rPr>
          <w:rFonts w:ascii="Calibri" w:hAnsi="Calibri"/>
          <w:lang w:eastAsia="de-DE"/>
        </w:rPr>
      </w:pPr>
      <w:bookmarkStart w:id="7" w:name="_Hlk112341263"/>
      <w:r>
        <w:rPr>
          <w:rFonts w:ascii="Calibri" w:hAnsi="Calibri"/>
          <w:lang w:eastAsia="de-DE"/>
        </w:rPr>
        <w:t xml:space="preserve">TG1.2.5 met </w:t>
      </w:r>
      <w:r w:rsidR="005E5347">
        <w:rPr>
          <w:rFonts w:ascii="Calibri" w:hAnsi="Calibri"/>
          <w:lang w:eastAsia="de-DE"/>
        </w:rPr>
        <w:t>5</w:t>
      </w:r>
      <w:r>
        <w:rPr>
          <w:rFonts w:ascii="Calibri" w:hAnsi="Calibri"/>
          <w:lang w:eastAsia="de-DE"/>
        </w:rPr>
        <w:t xml:space="preserve"> times since VTS53.  Participants included:</w:t>
      </w:r>
    </w:p>
    <w:tbl>
      <w:tblPr>
        <w:tblStyle w:val="TableGrid"/>
        <w:tblW w:w="9207" w:type="dxa"/>
        <w:tblInd w:w="421" w:type="dxa"/>
        <w:tblLook w:val="04A0" w:firstRow="1" w:lastRow="0" w:firstColumn="1" w:lastColumn="0" w:noHBand="0" w:noVBand="1"/>
      </w:tblPr>
      <w:tblGrid>
        <w:gridCol w:w="1276"/>
        <w:gridCol w:w="1814"/>
        <w:gridCol w:w="4714"/>
        <w:gridCol w:w="1403"/>
      </w:tblGrid>
      <w:tr w:rsidR="00F71744" w:rsidRPr="00F71744" w14:paraId="6DAD1405" w14:textId="77777777" w:rsidTr="00F71744">
        <w:trPr>
          <w:tblHeader/>
        </w:trPr>
        <w:tc>
          <w:tcPr>
            <w:tcW w:w="1276" w:type="dxa"/>
            <w:shd w:val="clear" w:color="auto" w:fill="0070C0"/>
          </w:tcPr>
          <w:p w14:paraId="70832D89" w14:textId="77777777" w:rsidR="00F71744" w:rsidRPr="00F71744" w:rsidRDefault="00F71744" w:rsidP="00A724C2">
            <w:pPr>
              <w:rPr>
                <w:rFonts w:asciiTheme="minorHAnsi" w:hAnsiTheme="minorHAnsi" w:cstheme="minorHAnsi"/>
                <w:b/>
                <w:color w:val="FFFFFF" w:themeColor="background1"/>
                <w:sz w:val="20"/>
                <w:szCs w:val="20"/>
              </w:rPr>
            </w:pPr>
            <w:bookmarkStart w:id="8" w:name="_Hlk100037514"/>
            <w:r w:rsidRPr="00F71744">
              <w:rPr>
                <w:rFonts w:asciiTheme="minorHAnsi" w:hAnsiTheme="minorHAnsi" w:cstheme="minorHAnsi"/>
                <w:b/>
                <w:color w:val="FFFFFF" w:themeColor="background1"/>
                <w:sz w:val="20"/>
                <w:szCs w:val="20"/>
              </w:rPr>
              <w:t>Surname</w:t>
            </w:r>
          </w:p>
        </w:tc>
        <w:tc>
          <w:tcPr>
            <w:tcW w:w="1814" w:type="dxa"/>
            <w:shd w:val="clear" w:color="auto" w:fill="0070C0"/>
          </w:tcPr>
          <w:p w14:paraId="7376E3E4" w14:textId="77777777" w:rsidR="00F71744" w:rsidRPr="00F71744" w:rsidRDefault="00F71744" w:rsidP="00A724C2">
            <w:pPr>
              <w:rPr>
                <w:rFonts w:asciiTheme="minorHAnsi" w:hAnsiTheme="minorHAnsi" w:cstheme="minorHAnsi"/>
                <w:b/>
                <w:color w:val="FFFFFF" w:themeColor="background1"/>
                <w:sz w:val="20"/>
                <w:szCs w:val="20"/>
              </w:rPr>
            </w:pPr>
            <w:r w:rsidRPr="00F71744">
              <w:rPr>
                <w:rFonts w:asciiTheme="minorHAnsi" w:hAnsiTheme="minorHAnsi" w:cstheme="minorHAnsi"/>
                <w:b/>
                <w:color w:val="FFFFFF" w:themeColor="background1"/>
                <w:sz w:val="20"/>
                <w:szCs w:val="20"/>
              </w:rPr>
              <w:t>First Name</w:t>
            </w:r>
          </w:p>
        </w:tc>
        <w:tc>
          <w:tcPr>
            <w:tcW w:w="4714" w:type="dxa"/>
            <w:shd w:val="clear" w:color="auto" w:fill="0070C0"/>
          </w:tcPr>
          <w:p w14:paraId="33119D3C" w14:textId="77777777" w:rsidR="00F71744" w:rsidRPr="00F71744" w:rsidRDefault="00F71744" w:rsidP="00A724C2">
            <w:pPr>
              <w:rPr>
                <w:rFonts w:asciiTheme="minorHAnsi" w:hAnsiTheme="minorHAnsi" w:cstheme="minorHAnsi"/>
                <w:b/>
                <w:color w:val="FFFFFF" w:themeColor="background1"/>
                <w:sz w:val="20"/>
                <w:szCs w:val="20"/>
              </w:rPr>
            </w:pPr>
            <w:r w:rsidRPr="00F71744">
              <w:rPr>
                <w:rFonts w:asciiTheme="minorHAnsi" w:hAnsiTheme="minorHAnsi" w:cstheme="minorHAnsi"/>
                <w:b/>
                <w:color w:val="FFFFFF" w:themeColor="background1"/>
                <w:sz w:val="20"/>
                <w:szCs w:val="20"/>
              </w:rPr>
              <w:t>Affiliation</w:t>
            </w:r>
          </w:p>
        </w:tc>
        <w:tc>
          <w:tcPr>
            <w:tcW w:w="1403" w:type="dxa"/>
            <w:shd w:val="clear" w:color="auto" w:fill="0070C0"/>
          </w:tcPr>
          <w:p w14:paraId="45C9E6EE" w14:textId="77777777" w:rsidR="00F71744" w:rsidRPr="00F71744" w:rsidRDefault="00F71744" w:rsidP="00A724C2">
            <w:pPr>
              <w:rPr>
                <w:rFonts w:asciiTheme="minorHAnsi" w:hAnsiTheme="minorHAnsi" w:cstheme="minorHAnsi"/>
                <w:b/>
                <w:color w:val="FFFFFF" w:themeColor="background1"/>
                <w:sz w:val="20"/>
                <w:szCs w:val="20"/>
              </w:rPr>
            </w:pPr>
            <w:r w:rsidRPr="00F71744">
              <w:rPr>
                <w:rFonts w:asciiTheme="minorHAnsi" w:hAnsiTheme="minorHAnsi" w:cstheme="minorHAnsi"/>
                <w:b/>
                <w:color w:val="FFFFFF" w:themeColor="background1"/>
                <w:sz w:val="20"/>
                <w:szCs w:val="20"/>
              </w:rPr>
              <w:t>Country</w:t>
            </w:r>
          </w:p>
        </w:tc>
      </w:tr>
      <w:tr w:rsidR="00F71744" w:rsidRPr="00F71744" w14:paraId="01D8C558" w14:textId="77777777" w:rsidTr="00F71744">
        <w:tc>
          <w:tcPr>
            <w:tcW w:w="1276" w:type="dxa"/>
          </w:tcPr>
          <w:p w14:paraId="23E602AC"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Garcia</w:t>
            </w:r>
          </w:p>
        </w:tc>
        <w:tc>
          <w:tcPr>
            <w:tcW w:w="1814" w:type="dxa"/>
          </w:tcPr>
          <w:p w14:paraId="4A0147E4"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Lorena</w:t>
            </w:r>
          </w:p>
        </w:tc>
        <w:tc>
          <w:tcPr>
            <w:tcW w:w="4714" w:type="dxa"/>
          </w:tcPr>
          <w:p w14:paraId="2E2FD3A4" w14:textId="77777777" w:rsidR="00F71744" w:rsidRPr="00F71744" w:rsidRDefault="00F71744" w:rsidP="00A724C2">
            <w:pPr>
              <w:rPr>
                <w:rFonts w:asciiTheme="minorHAnsi" w:hAnsiTheme="minorHAnsi" w:cstheme="minorHAnsi"/>
                <w:sz w:val="20"/>
                <w:szCs w:val="20"/>
              </w:rPr>
            </w:pPr>
            <w:proofErr w:type="spellStart"/>
            <w:r w:rsidRPr="00F71744">
              <w:rPr>
                <w:rFonts w:asciiTheme="minorHAnsi" w:hAnsiTheme="minorHAnsi" w:cstheme="minorHAnsi"/>
                <w:sz w:val="20"/>
                <w:szCs w:val="20"/>
              </w:rPr>
              <w:t>Prefectura</w:t>
            </w:r>
            <w:proofErr w:type="spellEnd"/>
            <w:r w:rsidRPr="00F71744">
              <w:rPr>
                <w:rFonts w:asciiTheme="minorHAnsi" w:hAnsiTheme="minorHAnsi" w:cstheme="minorHAnsi"/>
                <w:sz w:val="20"/>
                <w:szCs w:val="20"/>
              </w:rPr>
              <w:t xml:space="preserve"> Naval Argentina</w:t>
            </w:r>
          </w:p>
        </w:tc>
        <w:tc>
          <w:tcPr>
            <w:tcW w:w="1403" w:type="dxa"/>
          </w:tcPr>
          <w:p w14:paraId="7BD6FDEF"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Argentina</w:t>
            </w:r>
          </w:p>
        </w:tc>
      </w:tr>
      <w:tr w:rsidR="00F71744" w:rsidRPr="00F71744" w14:paraId="61A9DD6B" w14:textId="77777777" w:rsidTr="00F71744">
        <w:tc>
          <w:tcPr>
            <w:tcW w:w="1276" w:type="dxa"/>
          </w:tcPr>
          <w:p w14:paraId="74177CD5"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Trainor</w:t>
            </w:r>
          </w:p>
        </w:tc>
        <w:tc>
          <w:tcPr>
            <w:tcW w:w="1814" w:type="dxa"/>
          </w:tcPr>
          <w:p w14:paraId="441CFC9B"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 xml:space="preserve">Neil </w:t>
            </w:r>
          </w:p>
        </w:tc>
        <w:tc>
          <w:tcPr>
            <w:tcW w:w="4714" w:type="dxa"/>
          </w:tcPr>
          <w:p w14:paraId="27138F37"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Australian Maritime Safety Authority</w:t>
            </w:r>
          </w:p>
        </w:tc>
        <w:tc>
          <w:tcPr>
            <w:tcW w:w="1403" w:type="dxa"/>
          </w:tcPr>
          <w:p w14:paraId="346A00B5"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Australia</w:t>
            </w:r>
          </w:p>
        </w:tc>
      </w:tr>
      <w:tr w:rsidR="00F71744" w:rsidRPr="00F71744" w14:paraId="022161E8" w14:textId="77777777" w:rsidTr="00F71744">
        <w:tc>
          <w:tcPr>
            <w:tcW w:w="1276" w:type="dxa"/>
          </w:tcPr>
          <w:p w14:paraId="4CA03E84"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Liu</w:t>
            </w:r>
          </w:p>
        </w:tc>
        <w:tc>
          <w:tcPr>
            <w:tcW w:w="1814" w:type="dxa"/>
          </w:tcPr>
          <w:p w14:paraId="3A8B3654" w14:textId="77777777" w:rsidR="00F71744" w:rsidRPr="00F71744" w:rsidRDefault="00F71744" w:rsidP="00A724C2">
            <w:pPr>
              <w:rPr>
                <w:rFonts w:asciiTheme="minorHAnsi" w:hAnsiTheme="minorHAnsi" w:cstheme="minorHAnsi"/>
                <w:sz w:val="20"/>
                <w:szCs w:val="20"/>
              </w:rPr>
            </w:pPr>
            <w:proofErr w:type="spellStart"/>
            <w:r w:rsidRPr="00F71744">
              <w:rPr>
                <w:rFonts w:asciiTheme="minorHAnsi" w:hAnsiTheme="minorHAnsi" w:cstheme="minorHAnsi"/>
                <w:sz w:val="20"/>
                <w:szCs w:val="20"/>
              </w:rPr>
              <w:t>Jinkai</w:t>
            </w:r>
            <w:proofErr w:type="spellEnd"/>
          </w:p>
        </w:tc>
        <w:tc>
          <w:tcPr>
            <w:tcW w:w="4714" w:type="dxa"/>
          </w:tcPr>
          <w:p w14:paraId="09B00F55" w14:textId="77777777" w:rsidR="00F71744" w:rsidRPr="00F71744" w:rsidRDefault="00F71744" w:rsidP="00A724C2">
            <w:pPr>
              <w:rPr>
                <w:rFonts w:asciiTheme="minorHAnsi" w:hAnsiTheme="minorHAnsi" w:cstheme="minorHAnsi"/>
                <w:sz w:val="20"/>
                <w:szCs w:val="20"/>
                <w:highlight w:val="yellow"/>
              </w:rPr>
            </w:pPr>
            <w:r w:rsidRPr="00F71744">
              <w:rPr>
                <w:rFonts w:asciiTheme="minorHAnsi" w:hAnsiTheme="minorHAnsi" w:cstheme="minorHAnsi"/>
                <w:sz w:val="20"/>
                <w:szCs w:val="20"/>
              </w:rPr>
              <w:t>China Maritime Safety Administration</w:t>
            </w:r>
          </w:p>
        </w:tc>
        <w:tc>
          <w:tcPr>
            <w:tcW w:w="1403" w:type="dxa"/>
          </w:tcPr>
          <w:p w14:paraId="4248E90D"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China</w:t>
            </w:r>
          </w:p>
        </w:tc>
      </w:tr>
      <w:tr w:rsidR="00F71744" w:rsidRPr="00F71744" w14:paraId="488C344E" w14:textId="77777777" w:rsidTr="00F71744">
        <w:tc>
          <w:tcPr>
            <w:tcW w:w="1276" w:type="dxa"/>
          </w:tcPr>
          <w:p w14:paraId="55B5AE03" w14:textId="77777777" w:rsidR="00F71744" w:rsidRPr="00F71744" w:rsidRDefault="00F71744" w:rsidP="00A724C2">
            <w:pPr>
              <w:rPr>
                <w:rFonts w:asciiTheme="minorHAnsi" w:hAnsiTheme="minorHAnsi" w:cstheme="minorHAnsi"/>
                <w:sz w:val="20"/>
                <w:szCs w:val="20"/>
              </w:rPr>
            </w:pPr>
            <w:proofErr w:type="spellStart"/>
            <w:r w:rsidRPr="00F71744">
              <w:rPr>
                <w:rFonts w:asciiTheme="minorHAnsi" w:hAnsiTheme="minorHAnsi" w:cstheme="minorHAnsi"/>
                <w:sz w:val="20"/>
                <w:szCs w:val="20"/>
              </w:rPr>
              <w:t>Yuanming</w:t>
            </w:r>
            <w:proofErr w:type="spellEnd"/>
          </w:p>
        </w:tc>
        <w:tc>
          <w:tcPr>
            <w:tcW w:w="1814" w:type="dxa"/>
          </w:tcPr>
          <w:p w14:paraId="35E193CA"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Hu</w:t>
            </w:r>
          </w:p>
        </w:tc>
        <w:tc>
          <w:tcPr>
            <w:tcW w:w="4714" w:type="dxa"/>
          </w:tcPr>
          <w:p w14:paraId="29EF900A"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China Maritime Safety Administration</w:t>
            </w:r>
          </w:p>
        </w:tc>
        <w:tc>
          <w:tcPr>
            <w:tcW w:w="1403" w:type="dxa"/>
          </w:tcPr>
          <w:p w14:paraId="6675996F"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China</w:t>
            </w:r>
          </w:p>
        </w:tc>
      </w:tr>
      <w:tr w:rsidR="00F71744" w:rsidRPr="00F71744" w14:paraId="41C73DF9" w14:textId="77777777" w:rsidTr="00F71744">
        <w:tc>
          <w:tcPr>
            <w:tcW w:w="1276" w:type="dxa"/>
          </w:tcPr>
          <w:p w14:paraId="64C0D318" w14:textId="2AC4706F"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Hansen</w:t>
            </w:r>
          </w:p>
        </w:tc>
        <w:tc>
          <w:tcPr>
            <w:tcW w:w="1814" w:type="dxa"/>
          </w:tcPr>
          <w:p w14:paraId="546F294B" w14:textId="4D1A0E91"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Dorte</w:t>
            </w:r>
          </w:p>
        </w:tc>
        <w:tc>
          <w:tcPr>
            <w:tcW w:w="4714" w:type="dxa"/>
          </w:tcPr>
          <w:p w14:paraId="478FF976" w14:textId="7BADAC03"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Defence Command Denmark Naval Staff</w:t>
            </w:r>
          </w:p>
        </w:tc>
        <w:tc>
          <w:tcPr>
            <w:tcW w:w="1403" w:type="dxa"/>
          </w:tcPr>
          <w:p w14:paraId="79620E30" w14:textId="50ACD90A"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Denmark</w:t>
            </w:r>
          </w:p>
        </w:tc>
      </w:tr>
      <w:tr w:rsidR="00F71744" w:rsidRPr="00F71744" w14:paraId="5B874402" w14:textId="77777777" w:rsidTr="00F71744">
        <w:tc>
          <w:tcPr>
            <w:tcW w:w="1276" w:type="dxa"/>
          </w:tcPr>
          <w:p w14:paraId="45BF6D47" w14:textId="77777777" w:rsidR="00F71744" w:rsidRPr="00F71744" w:rsidRDefault="00F71744" w:rsidP="00A724C2">
            <w:pPr>
              <w:rPr>
                <w:rFonts w:asciiTheme="minorHAnsi" w:hAnsiTheme="minorHAnsi" w:cstheme="minorHAnsi"/>
                <w:sz w:val="20"/>
                <w:szCs w:val="20"/>
                <w:highlight w:val="yellow"/>
              </w:rPr>
            </w:pPr>
            <w:r w:rsidRPr="00F71744">
              <w:rPr>
                <w:rFonts w:asciiTheme="minorHAnsi" w:hAnsiTheme="minorHAnsi" w:cstheme="minorHAnsi"/>
                <w:sz w:val="20"/>
                <w:szCs w:val="20"/>
              </w:rPr>
              <w:t>Rostopshin</w:t>
            </w:r>
          </w:p>
        </w:tc>
        <w:tc>
          <w:tcPr>
            <w:tcW w:w="1814" w:type="dxa"/>
          </w:tcPr>
          <w:p w14:paraId="5BD00792" w14:textId="77777777" w:rsidR="00F71744" w:rsidRPr="00F71744" w:rsidRDefault="00F71744" w:rsidP="00A724C2">
            <w:pPr>
              <w:rPr>
                <w:rFonts w:asciiTheme="minorHAnsi" w:hAnsiTheme="minorHAnsi" w:cstheme="minorHAnsi"/>
                <w:sz w:val="20"/>
                <w:szCs w:val="20"/>
                <w:highlight w:val="yellow"/>
              </w:rPr>
            </w:pPr>
            <w:r w:rsidRPr="00F71744">
              <w:rPr>
                <w:rFonts w:asciiTheme="minorHAnsi" w:hAnsiTheme="minorHAnsi" w:cstheme="minorHAnsi"/>
                <w:sz w:val="20"/>
                <w:szCs w:val="20"/>
              </w:rPr>
              <w:t>Dmitry</w:t>
            </w:r>
          </w:p>
        </w:tc>
        <w:tc>
          <w:tcPr>
            <w:tcW w:w="4714" w:type="dxa"/>
          </w:tcPr>
          <w:p w14:paraId="56BF5084"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Wartsila</w:t>
            </w:r>
          </w:p>
        </w:tc>
        <w:tc>
          <w:tcPr>
            <w:tcW w:w="1403" w:type="dxa"/>
          </w:tcPr>
          <w:p w14:paraId="0480C80D"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Finland</w:t>
            </w:r>
          </w:p>
        </w:tc>
      </w:tr>
      <w:tr w:rsidR="00F71744" w:rsidRPr="00F71744" w14:paraId="08A9ACD7" w14:textId="77777777" w:rsidTr="00F71744">
        <w:tc>
          <w:tcPr>
            <w:tcW w:w="1276" w:type="dxa"/>
          </w:tcPr>
          <w:p w14:paraId="6F48DDC9"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Kallio</w:t>
            </w:r>
          </w:p>
        </w:tc>
        <w:tc>
          <w:tcPr>
            <w:tcW w:w="1814" w:type="dxa"/>
          </w:tcPr>
          <w:p w14:paraId="597158C9"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 xml:space="preserve">Esa </w:t>
            </w:r>
          </w:p>
        </w:tc>
        <w:tc>
          <w:tcPr>
            <w:tcW w:w="4714" w:type="dxa"/>
          </w:tcPr>
          <w:p w14:paraId="6C67FF18" w14:textId="77777777" w:rsidR="00F71744" w:rsidRPr="00F71744" w:rsidRDefault="00F71744" w:rsidP="00A724C2">
            <w:pPr>
              <w:rPr>
                <w:rFonts w:asciiTheme="minorHAnsi" w:hAnsiTheme="minorHAnsi" w:cstheme="minorHAnsi"/>
                <w:sz w:val="20"/>
                <w:szCs w:val="20"/>
              </w:rPr>
            </w:pPr>
            <w:proofErr w:type="spellStart"/>
            <w:r w:rsidRPr="00F71744">
              <w:rPr>
                <w:rFonts w:asciiTheme="minorHAnsi" w:hAnsiTheme="minorHAnsi" w:cstheme="minorHAnsi"/>
                <w:sz w:val="20"/>
                <w:szCs w:val="20"/>
              </w:rPr>
              <w:t>Fintraffic</w:t>
            </w:r>
            <w:proofErr w:type="spellEnd"/>
            <w:r w:rsidRPr="00F71744">
              <w:rPr>
                <w:rFonts w:asciiTheme="minorHAnsi" w:hAnsiTheme="minorHAnsi" w:cstheme="minorHAnsi"/>
                <w:sz w:val="20"/>
                <w:szCs w:val="20"/>
              </w:rPr>
              <w:t xml:space="preserve"> Vessel Traffic Services Ltd</w:t>
            </w:r>
          </w:p>
        </w:tc>
        <w:tc>
          <w:tcPr>
            <w:tcW w:w="1403" w:type="dxa"/>
          </w:tcPr>
          <w:p w14:paraId="6CB22105"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Finland</w:t>
            </w:r>
          </w:p>
        </w:tc>
      </w:tr>
      <w:tr w:rsidR="00F71744" w:rsidRPr="00F71744" w14:paraId="5D5D6FBA" w14:textId="77777777" w:rsidTr="00F71744">
        <w:tc>
          <w:tcPr>
            <w:tcW w:w="1276" w:type="dxa"/>
          </w:tcPr>
          <w:p w14:paraId="53C54849" w14:textId="1276A65D" w:rsidR="00F71744" w:rsidRPr="00F71744" w:rsidRDefault="00F71744" w:rsidP="00A724C2">
            <w:pPr>
              <w:rPr>
                <w:rFonts w:asciiTheme="minorHAnsi" w:hAnsiTheme="minorHAnsi" w:cstheme="minorHAnsi"/>
                <w:sz w:val="20"/>
                <w:szCs w:val="20"/>
              </w:rPr>
            </w:pPr>
            <w:proofErr w:type="spellStart"/>
            <w:r w:rsidRPr="00F71744">
              <w:rPr>
                <w:rFonts w:asciiTheme="minorHAnsi" w:hAnsiTheme="minorHAnsi" w:cstheme="minorHAnsi"/>
                <w:sz w:val="20"/>
                <w:szCs w:val="20"/>
              </w:rPr>
              <w:t>Menabene</w:t>
            </w:r>
            <w:proofErr w:type="spellEnd"/>
          </w:p>
        </w:tc>
        <w:tc>
          <w:tcPr>
            <w:tcW w:w="1814" w:type="dxa"/>
          </w:tcPr>
          <w:p w14:paraId="5272FB59" w14:textId="6CD8FC0C"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Gian Luca</w:t>
            </w:r>
          </w:p>
        </w:tc>
        <w:tc>
          <w:tcPr>
            <w:tcW w:w="4714" w:type="dxa"/>
          </w:tcPr>
          <w:p w14:paraId="20217594" w14:textId="5B4A5663"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Italian Coast Guard</w:t>
            </w:r>
          </w:p>
        </w:tc>
        <w:tc>
          <w:tcPr>
            <w:tcW w:w="1403" w:type="dxa"/>
          </w:tcPr>
          <w:p w14:paraId="3EA865FD" w14:textId="4DE101E2"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Italy</w:t>
            </w:r>
          </w:p>
        </w:tc>
      </w:tr>
      <w:tr w:rsidR="00F71744" w:rsidRPr="00F71744" w14:paraId="149AD5FF" w14:textId="77777777" w:rsidTr="00F71744">
        <w:tc>
          <w:tcPr>
            <w:tcW w:w="1276" w:type="dxa"/>
          </w:tcPr>
          <w:p w14:paraId="7058567F"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van Omme</w:t>
            </w:r>
          </w:p>
        </w:tc>
        <w:tc>
          <w:tcPr>
            <w:tcW w:w="1814" w:type="dxa"/>
          </w:tcPr>
          <w:p w14:paraId="07FB2E4A"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 xml:space="preserve">Hilbert </w:t>
            </w:r>
          </w:p>
        </w:tc>
        <w:tc>
          <w:tcPr>
            <w:tcW w:w="4714" w:type="dxa"/>
          </w:tcPr>
          <w:p w14:paraId="4A2B92F1"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Dutch Pilots' Corporation</w:t>
            </w:r>
          </w:p>
        </w:tc>
        <w:tc>
          <w:tcPr>
            <w:tcW w:w="1403" w:type="dxa"/>
          </w:tcPr>
          <w:p w14:paraId="04B0FB06" w14:textId="7777777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Netherlands</w:t>
            </w:r>
          </w:p>
        </w:tc>
      </w:tr>
      <w:tr w:rsidR="00F71744" w:rsidRPr="00F71744" w14:paraId="3C98D1AC" w14:textId="77777777" w:rsidTr="00F71744">
        <w:tc>
          <w:tcPr>
            <w:tcW w:w="1276" w:type="dxa"/>
          </w:tcPr>
          <w:p w14:paraId="604D6FA4" w14:textId="4D121F55"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Guiking</w:t>
            </w:r>
          </w:p>
        </w:tc>
        <w:tc>
          <w:tcPr>
            <w:tcW w:w="1814" w:type="dxa"/>
          </w:tcPr>
          <w:p w14:paraId="15C0CAC3" w14:textId="4B48CEC7"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Colin</w:t>
            </w:r>
          </w:p>
        </w:tc>
        <w:tc>
          <w:tcPr>
            <w:tcW w:w="4714" w:type="dxa"/>
          </w:tcPr>
          <w:p w14:paraId="202F48B3" w14:textId="43318C66"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MARIN</w:t>
            </w:r>
          </w:p>
        </w:tc>
        <w:tc>
          <w:tcPr>
            <w:tcW w:w="1403" w:type="dxa"/>
          </w:tcPr>
          <w:p w14:paraId="5104B4CC" w14:textId="5EE3F24E"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Netherlands</w:t>
            </w:r>
          </w:p>
        </w:tc>
      </w:tr>
      <w:tr w:rsidR="00F71744" w:rsidRPr="00F71744" w14:paraId="3BDC46A6" w14:textId="77777777" w:rsidTr="00F71744">
        <w:tc>
          <w:tcPr>
            <w:tcW w:w="1276" w:type="dxa"/>
          </w:tcPr>
          <w:p w14:paraId="468FFBEC" w14:textId="69D37E96"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van Dorsser</w:t>
            </w:r>
          </w:p>
        </w:tc>
        <w:tc>
          <w:tcPr>
            <w:tcW w:w="1814" w:type="dxa"/>
          </w:tcPr>
          <w:p w14:paraId="1CC055A4" w14:textId="71AC420A"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Harmen</w:t>
            </w:r>
          </w:p>
        </w:tc>
        <w:tc>
          <w:tcPr>
            <w:tcW w:w="4714" w:type="dxa"/>
          </w:tcPr>
          <w:p w14:paraId="19A2444E" w14:textId="786E7C01"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Port of Rotterdam Authority</w:t>
            </w:r>
          </w:p>
        </w:tc>
        <w:tc>
          <w:tcPr>
            <w:tcW w:w="1403" w:type="dxa"/>
          </w:tcPr>
          <w:p w14:paraId="01232202" w14:textId="419834AA"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Netherlands</w:t>
            </w:r>
          </w:p>
        </w:tc>
      </w:tr>
      <w:tr w:rsidR="00F71744" w:rsidRPr="00F71744" w14:paraId="57FEFF8D" w14:textId="77777777" w:rsidTr="00F71744">
        <w:tc>
          <w:tcPr>
            <w:tcW w:w="1276" w:type="dxa"/>
          </w:tcPr>
          <w:p w14:paraId="676890CD" w14:textId="3D5CB7B1"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Eade</w:t>
            </w:r>
          </w:p>
        </w:tc>
        <w:tc>
          <w:tcPr>
            <w:tcW w:w="1814" w:type="dxa"/>
          </w:tcPr>
          <w:p w14:paraId="3187FD10" w14:textId="28FFD23A"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Peter</w:t>
            </w:r>
          </w:p>
        </w:tc>
        <w:tc>
          <w:tcPr>
            <w:tcW w:w="4714" w:type="dxa"/>
          </w:tcPr>
          <w:p w14:paraId="49041A91" w14:textId="7930B523"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VISSIM</w:t>
            </w:r>
          </w:p>
        </w:tc>
        <w:tc>
          <w:tcPr>
            <w:tcW w:w="1403" w:type="dxa"/>
          </w:tcPr>
          <w:p w14:paraId="3D7BF8A7" w14:textId="5CA1F726"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Norway</w:t>
            </w:r>
          </w:p>
        </w:tc>
      </w:tr>
      <w:tr w:rsidR="00F71744" w:rsidRPr="00F71744" w14:paraId="447ABEDE" w14:textId="77777777" w:rsidTr="00F71744">
        <w:tc>
          <w:tcPr>
            <w:tcW w:w="1276" w:type="dxa"/>
          </w:tcPr>
          <w:p w14:paraId="7BF0988D" w14:textId="0907C8BE"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Bin Ahmad</w:t>
            </w:r>
          </w:p>
        </w:tc>
        <w:tc>
          <w:tcPr>
            <w:tcW w:w="1814" w:type="dxa"/>
          </w:tcPr>
          <w:p w14:paraId="5819602B" w14:textId="0AACD494"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Kamal</w:t>
            </w:r>
          </w:p>
        </w:tc>
        <w:tc>
          <w:tcPr>
            <w:tcW w:w="4714" w:type="dxa"/>
          </w:tcPr>
          <w:p w14:paraId="608B30B4" w14:textId="2363E40B"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Maritime and Port Authority of Singapore</w:t>
            </w:r>
          </w:p>
        </w:tc>
        <w:tc>
          <w:tcPr>
            <w:tcW w:w="1403" w:type="dxa"/>
          </w:tcPr>
          <w:p w14:paraId="56D8567C" w14:textId="4A304F44"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Singapore</w:t>
            </w:r>
          </w:p>
        </w:tc>
      </w:tr>
      <w:tr w:rsidR="00F71744" w:rsidRPr="00F71744" w14:paraId="1D4E58A5" w14:textId="77777777" w:rsidTr="00F71744">
        <w:tc>
          <w:tcPr>
            <w:tcW w:w="1276" w:type="dxa"/>
          </w:tcPr>
          <w:p w14:paraId="2A859040" w14:textId="43747E5E"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Diaz</w:t>
            </w:r>
          </w:p>
        </w:tc>
        <w:tc>
          <w:tcPr>
            <w:tcW w:w="1814" w:type="dxa"/>
          </w:tcPr>
          <w:p w14:paraId="60FBC0F0" w14:textId="6720A6DA"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Raquel</w:t>
            </w:r>
          </w:p>
        </w:tc>
        <w:tc>
          <w:tcPr>
            <w:tcW w:w="4714" w:type="dxa"/>
          </w:tcPr>
          <w:p w14:paraId="3525A149" w14:textId="6AADD6B4"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SASEMAR</w:t>
            </w:r>
          </w:p>
        </w:tc>
        <w:tc>
          <w:tcPr>
            <w:tcW w:w="1403" w:type="dxa"/>
          </w:tcPr>
          <w:p w14:paraId="7FA94F26" w14:textId="2A12AB9B"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Spain</w:t>
            </w:r>
          </w:p>
        </w:tc>
      </w:tr>
      <w:tr w:rsidR="00F71744" w:rsidRPr="00F71744" w14:paraId="2803D7CF" w14:textId="77777777" w:rsidTr="00F71744">
        <w:tc>
          <w:tcPr>
            <w:tcW w:w="1276" w:type="dxa"/>
          </w:tcPr>
          <w:p w14:paraId="1DD17F09" w14:textId="294E2896"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Trent</w:t>
            </w:r>
          </w:p>
        </w:tc>
        <w:tc>
          <w:tcPr>
            <w:tcW w:w="1814" w:type="dxa"/>
          </w:tcPr>
          <w:p w14:paraId="090331C6" w14:textId="3677BCB6"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Michael</w:t>
            </w:r>
          </w:p>
        </w:tc>
        <w:tc>
          <w:tcPr>
            <w:tcW w:w="4714" w:type="dxa"/>
          </w:tcPr>
          <w:p w14:paraId="5A992091" w14:textId="2A8F7121"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International Harbour Masters Association</w:t>
            </w:r>
          </w:p>
        </w:tc>
        <w:tc>
          <w:tcPr>
            <w:tcW w:w="1403" w:type="dxa"/>
          </w:tcPr>
          <w:p w14:paraId="3F8337E3" w14:textId="5BF3BEC0" w:rsidR="00F71744" w:rsidRPr="00F71744" w:rsidRDefault="00F71744" w:rsidP="00A724C2">
            <w:pPr>
              <w:rPr>
                <w:rFonts w:asciiTheme="minorHAnsi" w:hAnsiTheme="minorHAnsi" w:cstheme="minorHAnsi"/>
                <w:sz w:val="20"/>
                <w:szCs w:val="20"/>
              </w:rPr>
            </w:pPr>
            <w:r w:rsidRPr="00F71744">
              <w:rPr>
                <w:rFonts w:asciiTheme="minorHAnsi" w:hAnsiTheme="minorHAnsi" w:cstheme="minorHAnsi"/>
                <w:sz w:val="20"/>
                <w:szCs w:val="20"/>
              </w:rPr>
              <w:t>USA</w:t>
            </w:r>
          </w:p>
        </w:tc>
      </w:tr>
    </w:tbl>
    <w:bookmarkEnd w:id="8"/>
    <w:p w14:paraId="31647190" w14:textId="3F359FAF" w:rsidR="008E475A" w:rsidRDefault="008E475A" w:rsidP="00D276F2">
      <w:pPr>
        <w:pStyle w:val="BodyText"/>
        <w:spacing w:before="120"/>
        <w:rPr>
          <w:rFonts w:ascii="Calibri" w:hAnsi="Calibri"/>
          <w:lang w:eastAsia="de-DE"/>
        </w:rPr>
      </w:pPr>
      <w:r>
        <w:rPr>
          <w:rFonts w:ascii="Calibri" w:hAnsi="Calibri"/>
          <w:lang w:eastAsia="de-DE"/>
        </w:rPr>
        <w:t xml:space="preserve">Key outcomes </w:t>
      </w:r>
      <w:r w:rsidR="002409C1">
        <w:rPr>
          <w:rFonts w:ascii="Calibri" w:hAnsi="Calibri"/>
          <w:lang w:eastAsia="de-DE"/>
        </w:rPr>
        <w:t xml:space="preserve">from </w:t>
      </w:r>
      <w:r w:rsidR="005E5347">
        <w:rPr>
          <w:rFonts w:ascii="Calibri" w:hAnsi="Calibri"/>
          <w:lang w:eastAsia="de-DE"/>
        </w:rPr>
        <w:t>the</w:t>
      </w:r>
      <w:r w:rsidR="00F71744">
        <w:rPr>
          <w:rFonts w:ascii="Calibri" w:hAnsi="Calibri"/>
          <w:lang w:eastAsia="de-DE"/>
        </w:rPr>
        <w:t xml:space="preserve"> intersessional work</w:t>
      </w:r>
      <w:r w:rsidR="002409C1">
        <w:rPr>
          <w:rFonts w:ascii="Calibri" w:hAnsi="Calibri"/>
          <w:lang w:eastAsia="de-DE"/>
        </w:rPr>
        <w:t xml:space="preserve"> include</w:t>
      </w:r>
      <w:r>
        <w:rPr>
          <w:rFonts w:ascii="Calibri" w:hAnsi="Calibri"/>
          <w:lang w:eastAsia="de-DE"/>
        </w:rPr>
        <w:t>:</w:t>
      </w:r>
    </w:p>
    <w:p w14:paraId="114AC5EE" w14:textId="5BAD2F8B" w:rsidR="00794444" w:rsidRDefault="00D3644B" w:rsidP="00F71744">
      <w:pPr>
        <w:pStyle w:val="BodyText"/>
        <w:numPr>
          <w:ilvl w:val="0"/>
          <w:numId w:val="22"/>
        </w:numPr>
        <w:rPr>
          <w:rFonts w:ascii="Calibri" w:hAnsi="Calibri"/>
          <w:b/>
          <w:bCs/>
          <w:lang w:eastAsia="de-DE"/>
        </w:rPr>
      </w:pPr>
      <w:r w:rsidRPr="00206EC9">
        <w:rPr>
          <w:rFonts w:ascii="Calibri" w:hAnsi="Calibri"/>
          <w:lang w:eastAsia="de-DE"/>
        </w:rPr>
        <w:t>Re</w:t>
      </w:r>
      <w:r w:rsidR="00F71744" w:rsidRPr="00206EC9">
        <w:rPr>
          <w:rFonts w:ascii="Calibri" w:hAnsi="Calibri"/>
          <w:lang w:eastAsia="de-DE"/>
        </w:rPr>
        <w:t xml:space="preserve">view of </w:t>
      </w:r>
      <w:r w:rsidR="00206EC9">
        <w:rPr>
          <w:rFonts w:ascii="Calibri" w:hAnsi="Calibri"/>
          <w:lang w:eastAsia="de-DE"/>
        </w:rPr>
        <w:t xml:space="preserve">MASS related </w:t>
      </w:r>
      <w:r w:rsidR="00F71744" w:rsidRPr="00206EC9">
        <w:rPr>
          <w:rFonts w:ascii="Calibri" w:hAnsi="Calibri"/>
          <w:lang w:eastAsia="de-DE"/>
        </w:rPr>
        <w:t>outcomes</w:t>
      </w:r>
      <w:r w:rsidR="00F71744" w:rsidRPr="00256E4D">
        <w:rPr>
          <w:rFonts w:ascii="Calibri" w:hAnsi="Calibri"/>
          <w:lang w:eastAsia="de-DE"/>
        </w:rPr>
        <w:t xml:space="preserve"> from</w:t>
      </w:r>
      <w:r w:rsidR="00794444">
        <w:rPr>
          <w:rFonts w:ascii="Calibri" w:hAnsi="Calibri"/>
          <w:b/>
          <w:bCs/>
          <w:lang w:eastAsia="de-DE"/>
        </w:rPr>
        <w:t>:</w:t>
      </w:r>
    </w:p>
    <w:p w14:paraId="19E67BAE" w14:textId="5C9470A6" w:rsidR="00CD5BCF" w:rsidRPr="00206EC9" w:rsidRDefault="00256E4D" w:rsidP="00A724C2">
      <w:pPr>
        <w:pStyle w:val="ListParagraph"/>
        <w:numPr>
          <w:ilvl w:val="0"/>
          <w:numId w:val="17"/>
        </w:numPr>
        <w:spacing w:before="60" w:after="60"/>
        <w:ind w:left="714" w:hanging="357"/>
        <w:contextualSpacing w:val="0"/>
        <w:rPr>
          <w:rFonts w:asciiTheme="minorHAnsi" w:hAnsiTheme="minorHAnsi" w:cstheme="minorHAnsi"/>
        </w:rPr>
      </w:pPr>
      <w:r w:rsidRPr="00206EC9">
        <w:rPr>
          <w:rFonts w:ascii="Calibri" w:hAnsi="Calibri"/>
          <w:lang w:eastAsia="de-DE"/>
        </w:rPr>
        <w:t>IALA MASS Task Force meeting (6 March) with regards to the development of an overarching IALA MASS Recommendation and Guideline.</w:t>
      </w:r>
      <w:r w:rsidR="00CD5BCF" w:rsidRPr="00206EC9">
        <w:rPr>
          <w:rFonts w:ascii="Calibri" w:hAnsi="Calibri"/>
          <w:lang w:eastAsia="de-DE"/>
        </w:rPr>
        <w:t xml:space="preserve"> </w:t>
      </w:r>
      <w:r w:rsidR="00594F9E" w:rsidRPr="00206EC9">
        <w:rPr>
          <w:rFonts w:ascii="Calibri" w:hAnsi="Calibri"/>
          <w:lang w:eastAsia="de-DE"/>
        </w:rPr>
        <w:t xml:space="preserve"> </w:t>
      </w:r>
      <w:r w:rsidR="00206EC9">
        <w:rPr>
          <w:rFonts w:ascii="Calibri" w:hAnsi="Calibri"/>
          <w:lang w:eastAsia="de-DE"/>
        </w:rPr>
        <w:t>(</w:t>
      </w:r>
      <w:r w:rsidR="00206EC9" w:rsidRPr="00206EC9">
        <w:rPr>
          <w:rFonts w:asciiTheme="minorHAnsi" w:hAnsiTheme="minorHAnsi" w:cstheme="minorHAnsi"/>
          <w:i/>
          <w:iCs/>
        </w:rPr>
        <w:t>VTS54-</w:t>
      </w:r>
      <w:r w:rsidR="00206EC9" w:rsidRPr="00206EC9">
        <w:rPr>
          <w:rFonts w:asciiTheme="minorHAnsi" w:hAnsiTheme="minorHAnsi" w:cstheme="minorHAnsi"/>
          <w:i/>
          <w:iCs/>
          <w:highlight w:val="yellow"/>
        </w:rPr>
        <w:t>X.X.X.X</w:t>
      </w:r>
      <w:r w:rsidR="00206EC9" w:rsidRPr="00206EC9">
        <w:rPr>
          <w:rFonts w:asciiTheme="minorHAnsi" w:hAnsiTheme="minorHAnsi" w:cstheme="minorHAnsi"/>
          <w:i/>
          <w:iCs/>
        </w:rPr>
        <w:t xml:space="preserve"> MTF05-8.1 Draft Guideline MASS implications for Shore Authorities</w:t>
      </w:r>
      <w:r w:rsidR="00206EC9">
        <w:rPr>
          <w:rFonts w:asciiTheme="minorHAnsi" w:hAnsiTheme="minorHAnsi" w:cstheme="minorHAnsi"/>
        </w:rPr>
        <w:t>).</w:t>
      </w:r>
    </w:p>
    <w:p w14:paraId="16AC5365" w14:textId="64321BCB" w:rsidR="00206EC9" w:rsidRPr="00206EC9" w:rsidRDefault="00206EC9" w:rsidP="00A724C2">
      <w:pPr>
        <w:pStyle w:val="ListParagraph"/>
        <w:numPr>
          <w:ilvl w:val="0"/>
          <w:numId w:val="17"/>
        </w:numPr>
        <w:spacing w:before="60" w:after="60"/>
        <w:ind w:left="714" w:hanging="357"/>
        <w:contextualSpacing w:val="0"/>
        <w:rPr>
          <w:rFonts w:asciiTheme="minorHAnsi" w:hAnsiTheme="minorHAnsi" w:cstheme="minorHAnsi"/>
          <w:lang w:eastAsia="de-DE"/>
        </w:rPr>
      </w:pPr>
      <w:r w:rsidRPr="00206EC9">
        <w:rPr>
          <w:rFonts w:ascii="Calibri" w:hAnsi="Calibri"/>
          <w:lang w:eastAsia="de-DE"/>
        </w:rPr>
        <w:t>IMO Maritime Safety Committee (MSC106 (2-11 November 2022)</w:t>
      </w:r>
      <w:r>
        <w:rPr>
          <w:rFonts w:ascii="Calibri" w:hAnsi="Calibri"/>
          <w:lang w:eastAsia="de-DE"/>
        </w:rPr>
        <w:t xml:space="preserve"> and MSC 107 </w:t>
      </w:r>
      <w:r w:rsidRPr="00206EC9">
        <w:rPr>
          <w:rFonts w:asciiTheme="minorHAnsi" w:hAnsiTheme="minorHAnsi" w:cstheme="minorHAnsi"/>
          <w:lang w:eastAsia="de-DE"/>
        </w:rPr>
        <w:t>(</w:t>
      </w:r>
      <w:r w:rsidRPr="00206EC9">
        <w:rPr>
          <w:rFonts w:asciiTheme="minorHAnsi" w:hAnsiTheme="minorHAnsi" w:cstheme="minorHAnsi"/>
          <w:shd w:val="clear" w:color="auto" w:fill="FFFFFF"/>
        </w:rPr>
        <w:t>31 May-9 June 2023</w:t>
      </w:r>
      <w:r w:rsidRPr="00206EC9">
        <w:rPr>
          <w:rFonts w:asciiTheme="minorHAnsi" w:hAnsiTheme="minorHAnsi" w:cstheme="minorHAnsi"/>
          <w:lang w:eastAsia="de-DE"/>
        </w:rPr>
        <w:t>))</w:t>
      </w:r>
      <w:r w:rsidR="00102229">
        <w:rPr>
          <w:rFonts w:asciiTheme="minorHAnsi" w:hAnsiTheme="minorHAnsi" w:cstheme="minorHAnsi"/>
          <w:lang w:eastAsia="de-DE"/>
        </w:rPr>
        <w:t>, including:</w:t>
      </w:r>
    </w:p>
    <w:p w14:paraId="08B623C7" w14:textId="6A476AC3" w:rsidR="000A4126" w:rsidRPr="000A4126" w:rsidRDefault="00102229" w:rsidP="00A724C2">
      <w:pPr>
        <w:pStyle w:val="ListParagraph"/>
        <w:numPr>
          <w:ilvl w:val="1"/>
          <w:numId w:val="17"/>
        </w:numPr>
        <w:spacing w:before="60" w:after="60"/>
        <w:contextualSpacing w:val="0"/>
        <w:rPr>
          <w:rFonts w:ascii="Calibri" w:hAnsi="Calibri"/>
          <w:lang w:eastAsia="de-DE"/>
        </w:rPr>
      </w:pPr>
      <w:r>
        <w:rPr>
          <w:rFonts w:ascii="Calibri" w:hAnsi="Calibri"/>
          <w:lang w:eastAsia="de-DE"/>
        </w:rPr>
        <w:t>The d</w:t>
      </w:r>
      <w:r w:rsidR="00794444" w:rsidRPr="000A4126">
        <w:rPr>
          <w:rFonts w:ascii="Calibri" w:hAnsi="Calibri"/>
          <w:lang w:eastAsia="de-DE"/>
        </w:rPr>
        <w:t>evelopment of the Goal-Based Code for MASS</w:t>
      </w:r>
      <w:r w:rsidR="00DC3BF1" w:rsidRPr="000A4126">
        <w:rPr>
          <w:rFonts w:ascii="Calibri" w:hAnsi="Calibri"/>
          <w:lang w:eastAsia="de-DE"/>
        </w:rPr>
        <w:t xml:space="preserve"> (</w:t>
      </w:r>
      <w:r w:rsidR="000A4126" w:rsidRPr="000A4126">
        <w:rPr>
          <w:rFonts w:ascii="Calibri" w:hAnsi="Calibri"/>
          <w:i/>
          <w:iCs/>
          <w:lang w:eastAsia="de-DE"/>
        </w:rPr>
        <w:t>VTS54-</w:t>
      </w:r>
      <w:r w:rsidR="000A4126" w:rsidRPr="000A4126">
        <w:rPr>
          <w:rFonts w:ascii="Calibri" w:hAnsi="Calibri"/>
          <w:i/>
          <w:iCs/>
          <w:highlight w:val="yellow"/>
          <w:lang w:eastAsia="de-DE"/>
        </w:rPr>
        <w:t>X.X.X.X</w:t>
      </w:r>
      <w:r w:rsidR="000A4126" w:rsidRPr="000A4126">
        <w:rPr>
          <w:rFonts w:ascii="Calibri" w:hAnsi="Calibri"/>
          <w:i/>
          <w:iCs/>
          <w:lang w:eastAsia="de-DE"/>
        </w:rPr>
        <w:t xml:space="preserve"> MSC 107-5 - Report of the Correspondence Group (Marshall Islands</w:t>
      </w:r>
      <w:r w:rsidR="000A4126" w:rsidRPr="000A4126">
        <w:rPr>
          <w:rFonts w:ascii="Calibri" w:hAnsi="Calibri"/>
          <w:lang w:eastAsia="de-DE"/>
        </w:rPr>
        <w:t xml:space="preserve">)) </w:t>
      </w:r>
    </w:p>
    <w:p w14:paraId="255A9F20" w14:textId="690C1A32" w:rsidR="004415AE" w:rsidRPr="000A4126" w:rsidRDefault="000A4126" w:rsidP="00A724C2">
      <w:pPr>
        <w:pStyle w:val="ListParagraph"/>
        <w:numPr>
          <w:ilvl w:val="1"/>
          <w:numId w:val="17"/>
        </w:numPr>
        <w:spacing w:before="60" w:after="60"/>
        <w:ind w:left="1434" w:hanging="357"/>
        <w:contextualSpacing w:val="0"/>
        <w:rPr>
          <w:rFonts w:ascii="Calibri" w:hAnsi="Calibri"/>
          <w:lang w:eastAsia="de-DE"/>
        </w:rPr>
      </w:pPr>
      <w:r w:rsidRPr="000A4126">
        <w:rPr>
          <w:rFonts w:ascii="Calibri" w:hAnsi="Calibri"/>
          <w:lang w:eastAsia="de-DE"/>
        </w:rPr>
        <w:t xml:space="preserve">The IMO </w:t>
      </w:r>
      <w:r w:rsidR="004415AE" w:rsidRPr="000A4126">
        <w:rPr>
          <w:rFonts w:ascii="Calibri" w:hAnsi="Calibri"/>
          <w:lang w:eastAsia="de-DE"/>
        </w:rPr>
        <w:t xml:space="preserve">Roadmap </w:t>
      </w:r>
      <w:r w:rsidRPr="000A4126">
        <w:rPr>
          <w:rFonts w:ascii="Calibri" w:hAnsi="Calibri"/>
          <w:lang w:eastAsia="de-DE"/>
        </w:rPr>
        <w:t>for Developing a Goal-Based Code for MASS (</w:t>
      </w:r>
      <w:r w:rsidRPr="000A4126">
        <w:rPr>
          <w:rFonts w:ascii="Calibri" w:hAnsi="Calibri"/>
          <w:i/>
          <w:iCs/>
          <w:lang w:eastAsia="de-DE"/>
        </w:rPr>
        <w:t>VTS54-</w:t>
      </w:r>
      <w:r w:rsidRPr="000A4126">
        <w:rPr>
          <w:rFonts w:ascii="Calibri" w:hAnsi="Calibri"/>
          <w:i/>
          <w:iCs/>
          <w:highlight w:val="yellow"/>
          <w:lang w:eastAsia="de-DE"/>
        </w:rPr>
        <w:t>X.X.X.X</w:t>
      </w:r>
      <w:r w:rsidRPr="000A4126">
        <w:rPr>
          <w:rFonts w:ascii="Calibri" w:hAnsi="Calibri"/>
          <w:i/>
          <w:iCs/>
          <w:lang w:eastAsia="de-DE"/>
        </w:rPr>
        <w:t xml:space="preserve"> Road Map for Developing a Goal-based Code for MASS (MSC 107)</w:t>
      </w:r>
      <w:r w:rsidRPr="000A4126">
        <w:rPr>
          <w:rFonts w:ascii="Calibri" w:hAnsi="Calibri"/>
          <w:lang w:eastAsia="de-DE"/>
        </w:rPr>
        <w:t>).</w:t>
      </w:r>
    </w:p>
    <w:bookmarkEnd w:id="7"/>
    <w:p w14:paraId="640EC79A" w14:textId="5F08EEE2" w:rsidR="00B005C7" w:rsidRDefault="00F92D8C" w:rsidP="00091ED3">
      <w:pPr>
        <w:pStyle w:val="BodyText"/>
        <w:numPr>
          <w:ilvl w:val="0"/>
          <w:numId w:val="22"/>
        </w:numPr>
        <w:rPr>
          <w:rFonts w:ascii="Calibri" w:hAnsi="Calibri"/>
          <w:lang w:eastAsia="de-DE"/>
        </w:rPr>
      </w:pPr>
      <w:r w:rsidRPr="008E475A">
        <w:rPr>
          <w:rFonts w:ascii="Calibri" w:hAnsi="Calibri"/>
          <w:b/>
          <w:bCs/>
          <w:lang w:eastAsia="de-DE"/>
        </w:rPr>
        <w:t xml:space="preserve">Discussion </w:t>
      </w:r>
      <w:r w:rsidR="003B4313" w:rsidRPr="008E475A">
        <w:rPr>
          <w:rFonts w:ascii="Calibri" w:hAnsi="Calibri"/>
          <w:b/>
          <w:bCs/>
          <w:lang w:eastAsia="de-DE"/>
        </w:rPr>
        <w:t>Paper</w:t>
      </w:r>
      <w:r w:rsidR="0062385C">
        <w:rPr>
          <w:rFonts w:ascii="Calibri" w:hAnsi="Calibri"/>
          <w:b/>
          <w:bCs/>
          <w:lang w:eastAsia="de-DE"/>
        </w:rPr>
        <w:t xml:space="preserve"> </w:t>
      </w:r>
      <w:r w:rsidR="0062385C" w:rsidRPr="0062385C">
        <w:rPr>
          <w:rFonts w:ascii="Calibri" w:hAnsi="Calibri"/>
          <w:b/>
          <w:bCs/>
          <w:lang w:eastAsia="de-DE"/>
        </w:rPr>
        <w:t>- Implications of MASS from a VTS Perspective</w:t>
      </w:r>
    </w:p>
    <w:p w14:paraId="7D944E0A" w14:textId="71D89AEF" w:rsidR="00A01BE4" w:rsidRDefault="00995B00" w:rsidP="00995B00">
      <w:pPr>
        <w:pStyle w:val="BodyText"/>
        <w:rPr>
          <w:rFonts w:ascii="Calibri" w:hAnsi="Calibri"/>
          <w:lang w:eastAsia="de-DE"/>
        </w:rPr>
      </w:pPr>
      <w:r>
        <w:rPr>
          <w:rFonts w:ascii="Calibri" w:hAnsi="Calibri"/>
          <w:lang w:eastAsia="de-DE"/>
        </w:rPr>
        <w:t xml:space="preserve">The </w:t>
      </w:r>
      <w:r w:rsidR="00102229">
        <w:rPr>
          <w:rFonts w:ascii="Calibri" w:hAnsi="Calibri"/>
          <w:lang w:eastAsia="de-DE"/>
        </w:rPr>
        <w:t>t</w:t>
      </w:r>
      <w:r>
        <w:rPr>
          <w:rFonts w:ascii="Calibri" w:hAnsi="Calibri"/>
          <w:lang w:eastAsia="de-DE"/>
        </w:rPr>
        <w:t xml:space="preserve">ask </w:t>
      </w:r>
      <w:r w:rsidR="00102229">
        <w:rPr>
          <w:rFonts w:ascii="Calibri" w:hAnsi="Calibri"/>
          <w:lang w:eastAsia="de-DE"/>
        </w:rPr>
        <w:t>g</w:t>
      </w:r>
      <w:r>
        <w:rPr>
          <w:rFonts w:ascii="Calibri" w:hAnsi="Calibri"/>
          <w:lang w:eastAsia="de-DE"/>
        </w:rPr>
        <w:t xml:space="preserve">roup </w:t>
      </w:r>
      <w:r w:rsidR="00A01BE4">
        <w:rPr>
          <w:rFonts w:ascii="Calibri" w:hAnsi="Calibri"/>
          <w:lang w:eastAsia="de-DE"/>
        </w:rPr>
        <w:t>is</w:t>
      </w:r>
      <w:r>
        <w:rPr>
          <w:rFonts w:ascii="Calibri" w:hAnsi="Calibri"/>
          <w:lang w:eastAsia="de-DE"/>
        </w:rPr>
        <w:t xml:space="preserve"> of the view that the </w:t>
      </w:r>
      <w:r w:rsidR="00A01BE4">
        <w:rPr>
          <w:rFonts w:ascii="Calibri" w:hAnsi="Calibri"/>
          <w:lang w:eastAsia="de-DE"/>
        </w:rPr>
        <w:t>D</w:t>
      </w:r>
      <w:r>
        <w:rPr>
          <w:rFonts w:ascii="Calibri" w:hAnsi="Calibri"/>
          <w:lang w:eastAsia="de-DE"/>
        </w:rPr>
        <w:t xml:space="preserve">iscussion </w:t>
      </w:r>
      <w:r w:rsidR="00A01BE4">
        <w:rPr>
          <w:rFonts w:ascii="Calibri" w:hAnsi="Calibri"/>
          <w:lang w:eastAsia="de-DE"/>
        </w:rPr>
        <w:t>P</w:t>
      </w:r>
      <w:r>
        <w:rPr>
          <w:rFonts w:ascii="Calibri" w:hAnsi="Calibri"/>
          <w:lang w:eastAsia="de-DE"/>
        </w:rPr>
        <w:t xml:space="preserve">aper has provided a valuable contribution to assisting the </w:t>
      </w:r>
      <w:r w:rsidR="00265E05">
        <w:rPr>
          <w:rFonts w:ascii="Calibri" w:hAnsi="Calibri"/>
          <w:lang w:eastAsia="de-DE"/>
        </w:rPr>
        <w:t>C</w:t>
      </w:r>
      <w:r>
        <w:rPr>
          <w:rFonts w:ascii="Calibri" w:hAnsi="Calibri"/>
          <w:lang w:eastAsia="de-DE"/>
        </w:rPr>
        <w:t xml:space="preserve">ommittee </w:t>
      </w:r>
      <w:r w:rsidRPr="0015734A">
        <w:rPr>
          <w:rFonts w:ascii="Calibri" w:hAnsi="Calibri"/>
          <w:lang w:eastAsia="de-DE"/>
        </w:rPr>
        <w:t>achieve a common understanding of MASS and its implications on the provision of VTS</w:t>
      </w:r>
      <w:r w:rsidR="00A01BE4">
        <w:rPr>
          <w:rFonts w:ascii="Calibri" w:hAnsi="Calibri"/>
          <w:lang w:eastAsia="de-DE"/>
        </w:rPr>
        <w:t>.</w:t>
      </w:r>
    </w:p>
    <w:p w14:paraId="386C32EC" w14:textId="50D7AB75" w:rsidR="00D728D8" w:rsidRDefault="00A01BE4" w:rsidP="00995B00">
      <w:pPr>
        <w:pStyle w:val="BodyText"/>
        <w:rPr>
          <w:rFonts w:ascii="Calibri" w:hAnsi="Calibri"/>
          <w:lang w:eastAsia="de-DE"/>
        </w:rPr>
      </w:pPr>
      <w:r>
        <w:rPr>
          <w:rFonts w:ascii="Calibri" w:hAnsi="Calibri"/>
          <w:lang w:eastAsia="de-DE"/>
        </w:rPr>
        <w:t>Mi</w:t>
      </w:r>
      <w:r w:rsidR="00D728D8">
        <w:rPr>
          <w:rFonts w:ascii="Calibri" w:hAnsi="Calibri"/>
          <w:lang w:eastAsia="de-DE"/>
        </w:rPr>
        <w:t xml:space="preserve">nor </w:t>
      </w:r>
      <w:r w:rsidR="0045738E">
        <w:rPr>
          <w:rFonts w:ascii="Calibri" w:hAnsi="Calibri"/>
          <w:lang w:eastAsia="de-DE"/>
        </w:rPr>
        <w:t xml:space="preserve">amendments have been suggested </w:t>
      </w:r>
      <w:r w:rsidR="00995B00">
        <w:rPr>
          <w:rFonts w:ascii="Calibri" w:hAnsi="Calibri"/>
          <w:lang w:eastAsia="de-DE"/>
        </w:rPr>
        <w:t xml:space="preserve">to reflect the outcomes from </w:t>
      </w:r>
      <w:r w:rsidR="00C17E3D">
        <w:rPr>
          <w:rFonts w:ascii="Calibri" w:hAnsi="Calibri"/>
          <w:lang w:eastAsia="de-DE"/>
        </w:rPr>
        <w:t xml:space="preserve">MSC and </w:t>
      </w:r>
      <w:r w:rsidR="00995B00">
        <w:rPr>
          <w:rFonts w:ascii="Calibri" w:hAnsi="Calibri"/>
          <w:lang w:eastAsia="de-DE"/>
        </w:rPr>
        <w:t xml:space="preserve">the IALA MASS </w:t>
      </w:r>
      <w:r w:rsidR="006D3FD5">
        <w:rPr>
          <w:rFonts w:ascii="Calibri" w:hAnsi="Calibri"/>
          <w:lang w:eastAsia="de-DE"/>
        </w:rPr>
        <w:t>T</w:t>
      </w:r>
      <w:r w:rsidR="00995B00">
        <w:rPr>
          <w:rFonts w:ascii="Calibri" w:hAnsi="Calibri"/>
          <w:lang w:eastAsia="de-DE"/>
        </w:rPr>
        <w:t>ask Force</w:t>
      </w:r>
      <w:r w:rsidR="00D728D8">
        <w:rPr>
          <w:rFonts w:ascii="Calibri" w:hAnsi="Calibri"/>
          <w:lang w:eastAsia="de-DE"/>
        </w:rPr>
        <w:t xml:space="preserve">.  </w:t>
      </w:r>
    </w:p>
    <w:p w14:paraId="3CAF1A3F" w14:textId="7CD98FF3" w:rsidR="006D3FD5" w:rsidRDefault="00BF331F" w:rsidP="006D3FD5">
      <w:pPr>
        <w:pStyle w:val="BodyText"/>
        <w:spacing w:before="60" w:after="60"/>
        <w:rPr>
          <w:rFonts w:ascii="Calibri" w:hAnsi="Calibri"/>
        </w:rPr>
      </w:pPr>
      <w:r w:rsidRPr="00CD5BCF">
        <w:rPr>
          <w:rFonts w:asciiTheme="minorHAnsi" w:hAnsiTheme="minorHAnsi" w:cstheme="minorHAnsi"/>
        </w:rPr>
        <w:t xml:space="preserve">A copy </w:t>
      </w:r>
      <w:r>
        <w:rPr>
          <w:rFonts w:asciiTheme="minorHAnsi" w:hAnsiTheme="minorHAnsi" w:cstheme="minorHAnsi"/>
        </w:rPr>
        <w:t xml:space="preserve">of the revised </w:t>
      </w:r>
      <w:r w:rsidR="00E92562">
        <w:rPr>
          <w:rFonts w:asciiTheme="minorHAnsi" w:hAnsiTheme="minorHAnsi" w:cstheme="minorHAnsi"/>
        </w:rPr>
        <w:t>Discussion Paper</w:t>
      </w:r>
      <w:r>
        <w:rPr>
          <w:rFonts w:asciiTheme="minorHAnsi" w:hAnsiTheme="minorHAnsi" w:cstheme="minorHAnsi"/>
        </w:rPr>
        <w:t xml:space="preserve"> is at </w:t>
      </w:r>
      <w:r w:rsidR="006D3FD5" w:rsidRPr="006D3FD5">
        <w:rPr>
          <w:rFonts w:ascii="Calibri" w:hAnsi="Calibri"/>
          <w:i/>
          <w:iCs/>
        </w:rPr>
        <w:t>VTS54-</w:t>
      </w:r>
      <w:r w:rsidR="006D3FD5" w:rsidRPr="006D3FD5">
        <w:rPr>
          <w:rFonts w:ascii="Calibri" w:hAnsi="Calibri"/>
          <w:i/>
          <w:iCs/>
          <w:highlight w:val="yellow"/>
        </w:rPr>
        <w:t>X.X.X.X</w:t>
      </w:r>
      <w:r w:rsidR="006D3FD5" w:rsidRPr="006D3FD5">
        <w:rPr>
          <w:rFonts w:ascii="Calibri" w:hAnsi="Calibri"/>
          <w:i/>
          <w:iCs/>
        </w:rPr>
        <w:t xml:space="preserve"> Discussion Paper - Implications of MASS from a VTS Perspective</w:t>
      </w:r>
      <w:r w:rsidR="006D3FD5">
        <w:rPr>
          <w:rFonts w:ascii="Calibri" w:hAnsi="Calibri"/>
        </w:rPr>
        <w:t>.</w:t>
      </w:r>
      <w:r w:rsidR="006D3FD5" w:rsidRPr="0072766E">
        <w:rPr>
          <w:rFonts w:ascii="Calibri" w:hAnsi="Calibri"/>
        </w:rPr>
        <w:t xml:space="preserve"> </w:t>
      </w:r>
    </w:p>
    <w:p w14:paraId="2E946427" w14:textId="48268D69" w:rsidR="00791F40" w:rsidRDefault="00102229" w:rsidP="00995B0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ascii="Calibri" w:hAnsi="Calibri"/>
          <w:lang w:eastAsia="de-DE"/>
        </w:rPr>
      </w:pPr>
      <w:bookmarkStart w:id="9" w:name="_Hlk112339282"/>
      <w:r>
        <w:rPr>
          <w:rFonts w:asciiTheme="minorHAnsi" w:hAnsiTheme="minorHAnsi" w:cstheme="minorHAnsi"/>
          <w:bCs/>
          <w:iCs/>
          <w:snapToGrid w:val="0"/>
        </w:rPr>
        <w:t>Recognizing</w:t>
      </w:r>
      <w:r w:rsidR="00791F40">
        <w:rPr>
          <w:rFonts w:asciiTheme="minorHAnsi" w:hAnsiTheme="minorHAnsi" w:cstheme="minorHAnsi"/>
          <w:bCs/>
          <w:iCs/>
          <w:snapToGrid w:val="0"/>
        </w:rPr>
        <w:t xml:space="preserve"> the development</w:t>
      </w:r>
      <w:r w:rsidR="00A01BE4">
        <w:rPr>
          <w:rFonts w:asciiTheme="minorHAnsi" w:hAnsiTheme="minorHAnsi" w:cstheme="minorHAnsi"/>
          <w:bCs/>
          <w:iCs/>
          <w:snapToGrid w:val="0"/>
        </w:rPr>
        <w:t xml:space="preserve">s </w:t>
      </w:r>
      <w:r>
        <w:rPr>
          <w:rFonts w:asciiTheme="minorHAnsi" w:hAnsiTheme="minorHAnsi" w:cstheme="minorHAnsi"/>
          <w:bCs/>
          <w:iCs/>
          <w:snapToGrid w:val="0"/>
        </w:rPr>
        <w:t xml:space="preserve">associated </w:t>
      </w:r>
      <w:r w:rsidR="00D05D67">
        <w:rPr>
          <w:rFonts w:asciiTheme="minorHAnsi" w:hAnsiTheme="minorHAnsi" w:cstheme="minorHAnsi"/>
          <w:bCs/>
          <w:iCs/>
          <w:snapToGrid w:val="0"/>
        </w:rPr>
        <w:t xml:space="preserve">with </w:t>
      </w:r>
      <w:r w:rsidR="00A01BE4">
        <w:rPr>
          <w:rFonts w:asciiTheme="minorHAnsi" w:hAnsiTheme="minorHAnsi" w:cstheme="minorHAnsi"/>
          <w:bCs/>
          <w:iCs/>
          <w:snapToGrid w:val="0"/>
        </w:rPr>
        <w:t xml:space="preserve">the </w:t>
      </w:r>
      <w:r w:rsidR="00791F40">
        <w:rPr>
          <w:rFonts w:ascii="Calibri" w:hAnsi="Calibri"/>
          <w:lang w:eastAsia="de-DE"/>
        </w:rPr>
        <w:t>MASS Code since VTS53</w:t>
      </w:r>
      <w:r w:rsidR="00987FF9">
        <w:rPr>
          <w:rFonts w:ascii="Calibri" w:hAnsi="Calibri"/>
          <w:lang w:eastAsia="de-DE"/>
        </w:rPr>
        <w:t>,</w:t>
      </w:r>
      <w:r w:rsidR="00791F40">
        <w:rPr>
          <w:rFonts w:ascii="Calibri" w:hAnsi="Calibri"/>
          <w:lang w:eastAsia="de-DE"/>
        </w:rPr>
        <w:t xml:space="preserve"> </w:t>
      </w:r>
      <w:bookmarkEnd w:id="9"/>
      <w:r w:rsidR="00D05D67">
        <w:rPr>
          <w:rFonts w:asciiTheme="minorHAnsi" w:hAnsiTheme="minorHAnsi" w:cstheme="minorHAnsi"/>
          <w:bCs/>
          <w:iCs/>
          <w:snapToGrid w:val="0"/>
        </w:rPr>
        <w:t xml:space="preserve">the task group suggests that </w:t>
      </w:r>
      <w:r w:rsidR="0079498D">
        <w:rPr>
          <w:rFonts w:ascii="Calibri" w:hAnsi="Calibri"/>
          <w:lang w:eastAsia="de-DE"/>
        </w:rPr>
        <w:t xml:space="preserve">consideration </w:t>
      </w:r>
      <w:r w:rsidR="00C17E3D">
        <w:rPr>
          <w:rFonts w:ascii="Calibri" w:hAnsi="Calibri"/>
          <w:lang w:eastAsia="de-DE"/>
        </w:rPr>
        <w:t>sh</w:t>
      </w:r>
      <w:r w:rsidR="00A01BE4">
        <w:rPr>
          <w:rFonts w:ascii="Calibri" w:hAnsi="Calibri"/>
          <w:lang w:eastAsia="de-DE"/>
        </w:rPr>
        <w:t>ould</w:t>
      </w:r>
      <w:r w:rsidR="0079498D">
        <w:rPr>
          <w:rFonts w:ascii="Calibri" w:hAnsi="Calibri"/>
          <w:lang w:eastAsia="de-DE"/>
        </w:rPr>
        <w:t xml:space="preserve"> be given to:</w:t>
      </w:r>
    </w:p>
    <w:p w14:paraId="3BD6DA66" w14:textId="5F780BA5" w:rsidR="00682FA7" w:rsidRDefault="0079498D" w:rsidP="00A724C2">
      <w:pPr>
        <w:pStyle w:val="ListParagraph"/>
        <w:numPr>
          <w:ilvl w:val="0"/>
          <w:numId w:val="43"/>
        </w:numPr>
        <w:spacing w:before="60" w:after="60"/>
        <w:ind w:left="714" w:hanging="357"/>
        <w:contextualSpacing w:val="0"/>
        <w:rPr>
          <w:rFonts w:ascii="Calibri" w:hAnsi="Calibri"/>
          <w:lang w:eastAsia="de-DE"/>
        </w:rPr>
      </w:pPr>
      <w:r w:rsidRPr="00987FF9">
        <w:rPr>
          <w:rFonts w:ascii="Calibri" w:hAnsi="Calibri"/>
          <w:lang w:eastAsia="de-DE"/>
        </w:rPr>
        <w:t xml:space="preserve">The </w:t>
      </w:r>
      <w:r w:rsidR="00E61FA9">
        <w:rPr>
          <w:rFonts w:ascii="Calibri" w:hAnsi="Calibri"/>
          <w:lang w:eastAsia="de-DE"/>
        </w:rPr>
        <w:t xml:space="preserve">purpose, </w:t>
      </w:r>
      <w:r w:rsidR="00987FF9" w:rsidRPr="00987FF9">
        <w:rPr>
          <w:rFonts w:ascii="Calibri" w:hAnsi="Calibri"/>
          <w:lang w:eastAsia="de-DE"/>
        </w:rPr>
        <w:t>structure</w:t>
      </w:r>
      <w:r w:rsidR="00E61FA9">
        <w:rPr>
          <w:rFonts w:ascii="Calibri" w:hAnsi="Calibri"/>
          <w:lang w:eastAsia="de-DE"/>
        </w:rPr>
        <w:t>,</w:t>
      </w:r>
      <w:r w:rsidR="00987FF9" w:rsidRPr="00987FF9">
        <w:rPr>
          <w:rFonts w:ascii="Calibri" w:hAnsi="Calibri"/>
          <w:lang w:eastAsia="de-DE"/>
        </w:rPr>
        <w:t xml:space="preserve"> and content of the </w:t>
      </w:r>
      <w:r w:rsidR="00A01BE4">
        <w:rPr>
          <w:rFonts w:ascii="Calibri" w:hAnsi="Calibri"/>
          <w:lang w:eastAsia="de-DE"/>
        </w:rPr>
        <w:t>Discussion Paper</w:t>
      </w:r>
      <w:r w:rsidR="00987FF9" w:rsidRPr="00987FF9">
        <w:rPr>
          <w:rFonts w:ascii="Calibri" w:hAnsi="Calibri"/>
          <w:lang w:eastAsia="de-DE"/>
        </w:rPr>
        <w:t xml:space="preserve">, </w:t>
      </w:r>
      <w:r w:rsidR="00E61FA9">
        <w:rPr>
          <w:rFonts w:ascii="Calibri" w:hAnsi="Calibri"/>
          <w:lang w:eastAsia="de-DE"/>
        </w:rPr>
        <w:t>noting</w:t>
      </w:r>
      <w:r w:rsidR="00682FA7">
        <w:rPr>
          <w:rFonts w:ascii="Calibri" w:hAnsi="Calibri"/>
          <w:lang w:eastAsia="de-DE"/>
        </w:rPr>
        <w:t>:</w:t>
      </w:r>
    </w:p>
    <w:p w14:paraId="745CC426" w14:textId="255C42B6" w:rsidR="00682FA7" w:rsidRPr="004415AE" w:rsidRDefault="00102229" w:rsidP="00A724C2">
      <w:pPr>
        <w:pStyle w:val="ListParagraph"/>
        <w:numPr>
          <w:ilvl w:val="1"/>
          <w:numId w:val="43"/>
        </w:numPr>
        <w:spacing w:before="60" w:after="60"/>
        <w:contextualSpacing w:val="0"/>
        <w:rPr>
          <w:rFonts w:ascii="Calibri" w:hAnsi="Calibri"/>
          <w:lang w:eastAsia="de-DE"/>
        </w:rPr>
      </w:pPr>
      <w:r>
        <w:rPr>
          <w:rFonts w:ascii="Calibri" w:hAnsi="Calibri"/>
          <w:lang w:eastAsia="de-DE"/>
        </w:rPr>
        <w:t>The p</w:t>
      </w:r>
      <w:r w:rsidR="004415AE" w:rsidRPr="004415AE">
        <w:rPr>
          <w:rFonts w:ascii="Calibri" w:hAnsi="Calibri"/>
          <w:lang w:eastAsia="de-DE"/>
        </w:rPr>
        <w:t xml:space="preserve">reparation of the </w:t>
      </w:r>
      <w:r w:rsidR="00987FF9" w:rsidRPr="004415AE">
        <w:rPr>
          <w:rFonts w:ascii="Calibri" w:hAnsi="Calibri"/>
          <w:lang w:eastAsia="de-DE"/>
        </w:rPr>
        <w:t xml:space="preserve">draft MASS Code </w:t>
      </w:r>
      <w:r w:rsidR="00682FA7" w:rsidRPr="004415AE">
        <w:rPr>
          <w:rFonts w:ascii="Calibri" w:hAnsi="Calibri"/>
          <w:lang w:eastAsia="de-DE"/>
        </w:rPr>
        <w:t>(</w:t>
      </w:r>
      <w:r w:rsidR="004415AE" w:rsidRPr="004415AE">
        <w:rPr>
          <w:rFonts w:ascii="Calibri" w:hAnsi="Calibri"/>
          <w:i/>
          <w:iCs/>
          <w:lang w:eastAsia="de-DE"/>
        </w:rPr>
        <w:t>VTS54-</w:t>
      </w:r>
      <w:r w:rsidR="004415AE" w:rsidRPr="006D3FD5">
        <w:rPr>
          <w:rFonts w:ascii="Calibri" w:hAnsi="Calibri"/>
          <w:i/>
          <w:iCs/>
          <w:highlight w:val="yellow"/>
          <w:lang w:eastAsia="de-DE"/>
        </w:rPr>
        <w:t>X.X.X.X</w:t>
      </w:r>
      <w:r w:rsidR="004415AE" w:rsidRPr="004415AE">
        <w:rPr>
          <w:rFonts w:ascii="Calibri" w:hAnsi="Calibri"/>
          <w:i/>
          <w:iCs/>
          <w:lang w:eastAsia="de-DE"/>
        </w:rPr>
        <w:t xml:space="preserve"> MSC 107-5 - Report of the Correspondence Group (Marshall Islands</w:t>
      </w:r>
      <w:r w:rsidR="004415AE" w:rsidRPr="004415AE">
        <w:rPr>
          <w:rFonts w:ascii="Calibri" w:hAnsi="Calibri"/>
          <w:lang w:eastAsia="de-DE"/>
        </w:rPr>
        <w:t>))</w:t>
      </w:r>
      <w:r w:rsidR="00682FA7" w:rsidRPr="004415AE">
        <w:rPr>
          <w:rFonts w:ascii="Calibri" w:hAnsi="Calibri"/>
          <w:lang w:eastAsia="de-DE"/>
        </w:rPr>
        <w:t>, and</w:t>
      </w:r>
    </w:p>
    <w:p w14:paraId="1F0B70FF" w14:textId="4B691E07" w:rsidR="00987FF9" w:rsidRPr="004415AE" w:rsidRDefault="00682FA7" w:rsidP="00A724C2">
      <w:pPr>
        <w:pStyle w:val="ListParagraph"/>
        <w:numPr>
          <w:ilvl w:val="1"/>
          <w:numId w:val="43"/>
        </w:numPr>
        <w:spacing w:before="60" w:after="60"/>
        <w:contextualSpacing w:val="0"/>
        <w:rPr>
          <w:rFonts w:ascii="Calibri" w:hAnsi="Calibri"/>
          <w:lang w:eastAsia="de-DE"/>
        </w:rPr>
      </w:pPr>
      <w:r w:rsidRPr="004415AE">
        <w:rPr>
          <w:rFonts w:ascii="Calibri" w:hAnsi="Calibri"/>
          <w:lang w:eastAsia="de-DE"/>
        </w:rPr>
        <w:t>The road map for developing a goal-based code for maritime autonomous surface ships (</w:t>
      </w:r>
      <w:r w:rsidR="004415AE" w:rsidRPr="004415AE">
        <w:rPr>
          <w:rFonts w:ascii="Calibri" w:hAnsi="Calibri"/>
          <w:i/>
          <w:iCs/>
          <w:lang w:eastAsia="de-DE"/>
        </w:rPr>
        <w:t>VTS54-</w:t>
      </w:r>
      <w:r w:rsidR="004415AE" w:rsidRPr="000A4126">
        <w:rPr>
          <w:rFonts w:ascii="Calibri" w:hAnsi="Calibri"/>
          <w:i/>
          <w:iCs/>
          <w:highlight w:val="yellow"/>
          <w:lang w:eastAsia="de-DE"/>
        </w:rPr>
        <w:t>X.X.X.X</w:t>
      </w:r>
      <w:r w:rsidR="004415AE" w:rsidRPr="004415AE">
        <w:rPr>
          <w:rFonts w:ascii="Calibri" w:hAnsi="Calibri"/>
          <w:i/>
          <w:iCs/>
          <w:lang w:eastAsia="de-DE"/>
        </w:rPr>
        <w:t xml:space="preserve"> Road Map for Developing a Goal-based Code for MASS (MSC 107</w:t>
      </w:r>
      <w:r w:rsidR="004415AE" w:rsidRPr="004415AE">
        <w:rPr>
          <w:rFonts w:ascii="Calibri" w:hAnsi="Calibri"/>
          <w:lang w:eastAsia="de-DE"/>
        </w:rPr>
        <w:t>)).</w:t>
      </w:r>
    </w:p>
    <w:p w14:paraId="5D618D63" w14:textId="22BBC663" w:rsidR="00987FF9" w:rsidRPr="00102229" w:rsidRDefault="00987FF9" w:rsidP="00A724C2">
      <w:pPr>
        <w:pStyle w:val="ListParagraph"/>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714" w:hanging="357"/>
        <w:contextualSpacing w:val="0"/>
        <w:rPr>
          <w:rFonts w:ascii="Calibri" w:hAnsi="Calibri"/>
          <w:lang w:eastAsia="de-DE"/>
        </w:rPr>
      </w:pPr>
      <w:r>
        <w:rPr>
          <w:rFonts w:ascii="Calibri" w:hAnsi="Calibri"/>
          <w:lang w:eastAsia="de-DE"/>
        </w:rPr>
        <w:t xml:space="preserve">The relationship between the MASS </w:t>
      </w:r>
      <w:r w:rsidR="00E61FA9">
        <w:rPr>
          <w:rFonts w:ascii="Calibri" w:hAnsi="Calibri"/>
          <w:lang w:eastAsia="de-DE"/>
        </w:rPr>
        <w:t>D</w:t>
      </w:r>
      <w:r>
        <w:rPr>
          <w:rFonts w:ascii="Calibri" w:hAnsi="Calibri"/>
          <w:lang w:eastAsia="de-DE"/>
        </w:rPr>
        <w:t xml:space="preserve">iscussion </w:t>
      </w:r>
      <w:r w:rsidR="00E61FA9">
        <w:rPr>
          <w:rFonts w:ascii="Calibri" w:hAnsi="Calibri"/>
          <w:lang w:eastAsia="de-DE"/>
        </w:rPr>
        <w:t>P</w:t>
      </w:r>
      <w:r>
        <w:rPr>
          <w:rFonts w:ascii="Calibri" w:hAnsi="Calibri"/>
          <w:lang w:eastAsia="de-DE"/>
        </w:rPr>
        <w:t xml:space="preserve">aper and the “Future VTS” </w:t>
      </w:r>
      <w:r w:rsidR="00E61FA9">
        <w:rPr>
          <w:rFonts w:ascii="Calibri" w:hAnsi="Calibri"/>
          <w:lang w:eastAsia="de-DE"/>
        </w:rPr>
        <w:t>D</w:t>
      </w:r>
      <w:r>
        <w:rPr>
          <w:rFonts w:ascii="Calibri" w:hAnsi="Calibri"/>
          <w:lang w:eastAsia="de-DE"/>
        </w:rPr>
        <w:t xml:space="preserve">iscussion </w:t>
      </w:r>
      <w:r w:rsidR="00E61FA9">
        <w:rPr>
          <w:rFonts w:ascii="Calibri" w:hAnsi="Calibri"/>
          <w:lang w:eastAsia="de-DE"/>
        </w:rPr>
        <w:t>P</w:t>
      </w:r>
      <w:r>
        <w:rPr>
          <w:rFonts w:ascii="Calibri" w:hAnsi="Calibri"/>
          <w:lang w:eastAsia="de-DE"/>
        </w:rPr>
        <w:t xml:space="preserve">aper </w:t>
      </w:r>
      <w:r w:rsidRPr="007C1E08">
        <w:rPr>
          <w:rFonts w:ascii="Calibri" w:hAnsi="Calibri"/>
          <w:i/>
          <w:iCs/>
          <w:lang w:eastAsia="de-DE"/>
        </w:rPr>
        <w:t>(</w:t>
      </w:r>
      <w:r w:rsidR="007C1E08" w:rsidRPr="001D4C2C">
        <w:rPr>
          <w:rFonts w:ascii="Calibri" w:hAnsi="Calibri"/>
          <w:i/>
          <w:iCs/>
          <w:lang w:eastAsia="de-DE"/>
        </w:rPr>
        <w:t>VTS52-13.2.1.4 WP TG.1.2.5 Discussion paper - Implications of MASS from a VTS Perspective (as at VTS52)</w:t>
      </w:r>
      <w:r w:rsidRPr="001D4C2C">
        <w:rPr>
          <w:rFonts w:ascii="Calibri" w:hAnsi="Calibri"/>
          <w:i/>
          <w:iCs/>
          <w:lang w:eastAsia="de-DE"/>
        </w:rPr>
        <w:t>)</w:t>
      </w:r>
      <w:r w:rsidR="002D4F19" w:rsidRPr="001D4C2C">
        <w:rPr>
          <w:rFonts w:ascii="Calibri" w:hAnsi="Calibri"/>
          <w:i/>
          <w:iCs/>
          <w:lang w:eastAsia="de-DE"/>
        </w:rPr>
        <w:t>.</w:t>
      </w:r>
    </w:p>
    <w:p w14:paraId="18B69A82" w14:textId="77777777" w:rsidR="00102229" w:rsidRPr="00102229" w:rsidRDefault="00102229" w:rsidP="0010222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357"/>
        <w:rPr>
          <w:rFonts w:ascii="Calibri" w:hAnsi="Calibri"/>
          <w:lang w:eastAsia="de-DE"/>
        </w:rPr>
      </w:pPr>
    </w:p>
    <w:p w14:paraId="7FF5EBC1" w14:textId="705F474A" w:rsidR="001824B1" w:rsidRPr="00957808" w:rsidRDefault="00C17E3D" w:rsidP="00CB43F9">
      <w:pPr>
        <w:pStyle w:val="ListParagraph"/>
        <w:numPr>
          <w:ilvl w:val="0"/>
          <w:numId w:val="22"/>
        </w:numPr>
        <w:spacing w:before="120" w:after="120"/>
        <w:ind w:left="357"/>
        <w:contextualSpacing w:val="0"/>
        <w:rPr>
          <w:rFonts w:ascii="Calibri" w:hAnsi="Calibri"/>
          <w:lang w:eastAsia="de-DE"/>
        </w:rPr>
      </w:pPr>
      <w:r>
        <w:rPr>
          <w:rFonts w:ascii="Calibri" w:hAnsi="Calibri"/>
          <w:b/>
          <w:bCs/>
          <w:lang w:eastAsia="de-DE"/>
        </w:rPr>
        <w:lastRenderedPageBreak/>
        <w:t>Draft Guideline on Implications of MASS from a VTS Perspective</w:t>
      </w:r>
    </w:p>
    <w:p w14:paraId="797C5139" w14:textId="75FAB71D" w:rsidR="002D4F19" w:rsidRDefault="00957808" w:rsidP="00957808">
      <w:pPr>
        <w:spacing w:before="120" w:after="120"/>
        <w:rPr>
          <w:rFonts w:ascii="Calibri" w:hAnsi="Calibri"/>
          <w:lang w:eastAsia="de-DE"/>
        </w:rPr>
      </w:pPr>
      <w:r w:rsidRPr="00957808">
        <w:rPr>
          <w:rFonts w:ascii="Calibri" w:hAnsi="Calibri"/>
          <w:lang w:eastAsia="de-DE"/>
        </w:rPr>
        <w:t>The Task Group prepared a first draft of a Guideline on the Implications of Maritime Autonomous Surface Ships from a VTS perspective</w:t>
      </w:r>
      <w:r w:rsidR="008C6A0E">
        <w:rPr>
          <w:rFonts w:ascii="Calibri" w:hAnsi="Calibri"/>
          <w:lang w:eastAsia="de-DE"/>
        </w:rPr>
        <w:t xml:space="preserve"> for the Committees consideration at VTS54.  </w:t>
      </w:r>
      <w:r w:rsidRPr="00957808">
        <w:rPr>
          <w:rFonts w:ascii="Calibri" w:hAnsi="Calibri"/>
          <w:lang w:eastAsia="de-DE"/>
        </w:rPr>
        <w:t xml:space="preserve"> </w:t>
      </w:r>
    </w:p>
    <w:p w14:paraId="54D720BA" w14:textId="7E6811B5" w:rsidR="008C6A0E" w:rsidRDefault="00987FF9" w:rsidP="00957808">
      <w:pPr>
        <w:spacing w:before="120" w:after="120"/>
        <w:rPr>
          <w:rFonts w:ascii="Calibri" w:hAnsi="Calibri"/>
          <w:lang w:eastAsia="de-DE"/>
        </w:rPr>
      </w:pPr>
      <w:r>
        <w:rPr>
          <w:rFonts w:ascii="Calibri" w:hAnsi="Calibri"/>
          <w:lang w:eastAsia="de-DE"/>
        </w:rPr>
        <w:t>T</w:t>
      </w:r>
      <w:r w:rsidR="008C6A0E">
        <w:rPr>
          <w:rFonts w:ascii="Calibri" w:hAnsi="Calibri"/>
          <w:lang w:eastAsia="de-DE"/>
        </w:rPr>
        <w:t xml:space="preserve">he draft </w:t>
      </w:r>
      <w:r w:rsidR="005E5347">
        <w:rPr>
          <w:rFonts w:ascii="Calibri" w:hAnsi="Calibri"/>
          <w:lang w:eastAsia="de-DE"/>
        </w:rPr>
        <w:t xml:space="preserve">was prepared </w:t>
      </w:r>
      <w:r w:rsidR="008C6A0E">
        <w:rPr>
          <w:rFonts w:ascii="Calibri" w:hAnsi="Calibri"/>
          <w:lang w:eastAsia="de-DE"/>
        </w:rPr>
        <w:t>in a manner that:</w:t>
      </w:r>
    </w:p>
    <w:p w14:paraId="4C002426" w14:textId="77777777" w:rsidR="008C6A0E" w:rsidRPr="008C6A0E" w:rsidRDefault="008C6A0E" w:rsidP="00C17E3D">
      <w:pPr>
        <w:numPr>
          <w:ilvl w:val="1"/>
          <w:numId w:val="42"/>
        </w:numPr>
        <w:spacing w:before="60" w:after="60"/>
        <w:ind w:left="851" w:hanging="414"/>
        <w:jc w:val="both"/>
        <w:rPr>
          <w:rFonts w:ascii="Calibri" w:eastAsia="Times New Roman" w:hAnsi="Calibri" w:cs="Times New Roman"/>
          <w:lang w:val="en-IE" w:eastAsia="de-DE"/>
        </w:rPr>
      </w:pPr>
      <w:r w:rsidRPr="008C6A0E">
        <w:rPr>
          <w:rFonts w:ascii="Calibri" w:eastAsia="Times New Roman" w:hAnsi="Calibri" w:cs="Times New Roman"/>
          <w:lang w:val="en-IE" w:eastAsia="de-DE"/>
        </w:rPr>
        <w:t>Describes the relationship between this task, existing IALA guidance and the new / revised guidance related to MASS also being prepared by the VTS and ENAV Committees as part of the 2023/28 work program.</w:t>
      </w:r>
    </w:p>
    <w:p w14:paraId="3C77A770" w14:textId="577AE350" w:rsidR="008C6A0E" w:rsidRPr="008C6A0E" w:rsidRDefault="008C6A0E" w:rsidP="00C17E3D">
      <w:pPr>
        <w:numPr>
          <w:ilvl w:val="1"/>
          <w:numId w:val="42"/>
        </w:numPr>
        <w:spacing w:before="60" w:after="60"/>
        <w:ind w:left="851" w:hanging="414"/>
        <w:jc w:val="both"/>
        <w:rPr>
          <w:rFonts w:ascii="Calibri" w:eastAsia="Times New Roman" w:hAnsi="Calibri" w:cs="Times New Roman"/>
          <w:lang w:val="en-IE" w:eastAsia="de-DE"/>
        </w:rPr>
      </w:pPr>
      <w:r w:rsidRPr="008C6A0E">
        <w:rPr>
          <w:rFonts w:ascii="Calibri" w:eastAsia="Times New Roman" w:hAnsi="Calibri" w:cs="Times New Roman"/>
          <w:lang w:val="en-IE" w:eastAsia="de-DE"/>
        </w:rPr>
        <w:t>Considers the functional requirements described in the draft MASS Code and how these are addressing some of the ‘Overarching Assumptions’ identified in the Discussion paper.</w:t>
      </w:r>
    </w:p>
    <w:p w14:paraId="555F412A" w14:textId="77777777" w:rsidR="008C6A0E" w:rsidRPr="008C6A0E" w:rsidRDefault="008C6A0E" w:rsidP="00C17E3D">
      <w:pPr>
        <w:numPr>
          <w:ilvl w:val="1"/>
          <w:numId w:val="42"/>
        </w:numPr>
        <w:spacing w:before="60" w:after="60"/>
        <w:ind w:left="851" w:hanging="414"/>
        <w:jc w:val="both"/>
        <w:rPr>
          <w:rFonts w:ascii="Calibri" w:eastAsia="Times New Roman" w:hAnsi="Calibri" w:cs="Times New Roman"/>
          <w:lang w:val="en-IE" w:eastAsia="de-DE"/>
        </w:rPr>
      </w:pPr>
      <w:r w:rsidRPr="008C6A0E">
        <w:rPr>
          <w:rFonts w:ascii="Calibri" w:eastAsia="Times New Roman" w:hAnsi="Calibri" w:cs="Times New Roman"/>
          <w:lang w:val="en-IE" w:eastAsia="de-DE"/>
        </w:rPr>
        <w:t>Provides a framework for considering the implications for VTS and functional requirements to address these.</w:t>
      </w:r>
    </w:p>
    <w:p w14:paraId="1C325509" w14:textId="163D00D9" w:rsidR="00957808" w:rsidRPr="00957808" w:rsidRDefault="00886A54" w:rsidP="00957808">
      <w:pPr>
        <w:pStyle w:val="BodyText"/>
        <w:rPr>
          <w:rFonts w:ascii="Calibri" w:hAnsi="Calibri"/>
          <w:lang w:eastAsia="de-DE"/>
        </w:rPr>
      </w:pPr>
      <w:r>
        <w:rPr>
          <w:rFonts w:ascii="Calibri" w:hAnsi="Calibri"/>
          <w:lang w:eastAsia="de-DE"/>
        </w:rPr>
        <w:t>Specifically</w:t>
      </w:r>
      <w:r w:rsidR="005E5347">
        <w:rPr>
          <w:rFonts w:ascii="Calibri" w:hAnsi="Calibri"/>
          <w:lang w:eastAsia="de-DE"/>
        </w:rPr>
        <w:t>, t</w:t>
      </w:r>
      <w:r w:rsidR="00957808" w:rsidRPr="00957808">
        <w:rPr>
          <w:rFonts w:ascii="Calibri" w:hAnsi="Calibri"/>
          <w:lang w:eastAsia="de-DE"/>
        </w:rPr>
        <w:t>h</w:t>
      </w:r>
      <w:r w:rsidR="00957808">
        <w:rPr>
          <w:rFonts w:ascii="Calibri" w:hAnsi="Calibri"/>
          <w:lang w:eastAsia="de-DE"/>
        </w:rPr>
        <w:t xml:space="preserve">e draft </w:t>
      </w:r>
      <w:r w:rsidR="00957808" w:rsidRPr="00957808">
        <w:rPr>
          <w:rFonts w:ascii="Calibri" w:hAnsi="Calibri"/>
          <w:lang w:eastAsia="de-DE"/>
        </w:rPr>
        <w:t>Guideline focuses on functional aspects to obtain safe and efficient ship movements with a mix of conventional ships, autonomous ships, and control centres (remote and/or local) insofar as they may not be adequately or fully addressed in other IALA recommendations and guidelines with regards to.</w:t>
      </w:r>
    </w:p>
    <w:p w14:paraId="51F50413" w14:textId="7D97E9AB" w:rsidR="00957808" w:rsidRPr="00957808" w:rsidRDefault="00957808" w:rsidP="00C17E3D">
      <w:pPr>
        <w:pStyle w:val="BodyText"/>
        <w:numPr>
          <w:ilvl w:val="0"/>
          <w:numId w:val="17"/>
        </w:numPr>
        <w:spacing w:before="60" w:after="60"/>
        <w:ind w:hanging="357"/>
        <w:rPr>
          <w:rFonts w:ascii="Calibri" w:hAnsi="Calibri"/>
          <w:lang w:eastAsia="de-DE"/>
        </w:rPr>
      </w:pPr>
      <w:r w:rsidRPr="00957808">
        <w:rPr>
          <w:rFonts w:ascii="Calibri" w:hAnsi="Calibri"/>
          <w:lang w:eastAsia="de-DE"/>
        </w:rPr>
        <w:t>Managing ship traffic comprising both MASS and conventional ships</w:t>
      </w:r>
      <w:r>
        <w:rPr>
          <w:rFonts w:ascii="Calibri" w:hAnsi="Calibri"/>
          <w:lang w:eastAsia="de-DE"/>
        </w:rPr>
        <w:t>.</w:t>
      </w:r>
    </w:p>
    <w:p w14:paraId="3FAA2385" w14:textId="42DC8914" w:rsidR="00957808" w:rsidRPr="00957808" w:rsidRDefault="00957808" w:rsidP="00C17E3D">
      <w:pPr>
        <w:pStyle w:val="BodyText"/>
        <w:numPr>
          <w:ilvl w:val="0"/>
          <w:numId w:val="17"/>
        </w:numPr>
        <w:spacing w:before="60" w:after="60"/>
        <w:ind w:hanging="357"/>
        <w:rPr>
          <w:rFonts w:ascii="Calibri" w:hAnsi="Calibri"/>
          <w:lang w:eastAsia="de-DE"/>
        </w:rPr>
      </w:pPr>
      <w:r w:rsidRPr="00957808">
        <w:rPr>
          <w:rFonts w:ascii="Calibri" w:hAnsi="Calibri"/>
          <w:lang w:eastAsia="de-DE"/>
        </w:rPr>
        <w:t>Digital interaction with ships, RCCs and fully autonomous systems:</w:t>
      </w:r>
    </w:p>
    <w:p w14:paraId="7D217E41" w14:textId="47EC3EBB" w:rsidR="00957808" w:rsidRPr="00957808" w:rsidRDefault="00957808" w:rsidP="00C17E3D">
      <w:pPr>
        <w:pStyle w:val="BodyText"/>
        <w:numPr>
          <w:ilvl w:val="1"/>
          <w:numId w:val="17"/>
        </w:numPr>
        <w:spacing w:before="60" w:after="60"/>
        <w:ind w:hanging="357"/>
        <w:rPr>
          <w:rFonts w:ascii="Calibri" w:hAnsi="Calibri"/>
          <w:lang w:eastAsia="de-DE"/>
        </w:rPr>
      </w:pPr>
      <w:r w:rsidRPr="00957808">
        <w:rPr>
          <w:rFonts w:ascii="Calibri" w:hAnsi="Calibri"/>
          <w:lang w:eastAsia="de-DE"/>
        </w:rPr>
        <w:t>Receiving and Processing Reports and Information</w:t>
      </w:r>
      <w:r>
        <w:rPr>
          <w:rFonts w:ascii="Calibri" w:hAnsi="Calibri"/>
          <w:lang w:eastAsia="de-DE"/>
        </w:rPr>
        <w:t>.</w:t>
      </w:r>
    </w:p>
    <w:p w14:paraId="08F574C2" w14:textId="4D2F5E48" w:rsidR="00957808" w:rsidRPr="00957808" w:rsidRDefault="00957808" w:rsidP="00C17E3D">
      <w:pPr>
        <w:pStyle w:val="BodyText"/>
        <w:numPr>
          <w:ilvl w:val="1"/>
          <w:numId w:val="17"/>
        </w:numPr>
        <w:spacing w:before="60" w:after="60"/>
        <w:ind w:hanging="357"/>
        <w:rPr>
          <w:rFonts w:ascii="Calibri" w:hAnsi="Calibri"/>
          <w:lang w:eastAsia="de-DE"/>
        </w:rPr>
      </w:pPr>
      <w:r w:rsidRPr="00957808">
        <w:rPr>
          <w:rFonts w:ascii="Calibri" w:hAnsi="Calibri"/>
          <w:lang w:eastAsia="de-DE"/>
        </w:rPr>
        <w:t>Provision of advice, warning, and instruction</w:t>
      </w:r>
      <w:r>
        <w:rPr>
          <w:rFonts w:ascii="Calibri" w:hAnsi="Calibri"/>
          <w:lang w:eastAsia="de-DE"/>
        </w:rPr>
        <w:t>.</w:t>
      </w:r>
    </w:p>
    <w:p w14:paraId="4B8CF4BE" w14:textId="7112E995" w:rsidR="00957808" w:rsidRPr="00957808" w:rsidRDefault="00957808" w:rsidP="00C17E3D">
      <w:pPr>
        <w:pStyle w:val="BodyText"/>
        <w:numPr>
          <w:ilvl w:val="0"/>
          <w:numId w:val="17"/>
        </w:numPr>
        <w:spacing w:before="60" w:after="60"/>
        <w:ind w:hanging="357"/>
        <w:rPr>
          <w:rFonts w:ascii="Calibri" w:hAnsi="Calibri"/>
          <w:lang w:eastAsia="de-DE"/>
        </w:rPr>
      </w:pPr>
      <w:r w:rsidRPr="00957808">
        <w:rPr>
          <w:rFonts w:ascii="Calibri" w:hAnsi="Calibri"/>
          <w:lang w:eastAsia="de-DE"/>
        </w:rPr>
        <w:t>Managing Interaction with multiple RCCs</w:t>
      </w:r>
      <w:r>
        <w:rPr>
          <w:rFonts w:ascii="Calibri" w:hAnsi="Calibri"/>
          <w:lang w:eastAsia="de-DE"/>
        </w:rPr>
        <w:t>.</w:t>
      </w:r>
    </w:p>
    <w:p w14:paraId="42285EFD" w14:textId="48DFE569" w:rsidR="00957808" w:rsidRDefault="00957808" w:rsidP="00C17E3D">
      <w:pPr>
        <w:pStyle w:val="BodyText"/>
        <w:numPr>
          <w:ilvl w:val="0"/>
          <w:numId w:val="17"/>
        </w:numPr>
        <w:spacing w:before="60" w:after="60"/>
        <w:ind w:hanging="357"/>
        <w:rPr>
          <w:rFonts w:ascii="Calibri" w:hAnsi="Calibri"/>
          <w:lang w:eastAsia="de-DE"/>
        </w:rPr>
      </w:pPr>
      <w:r w:rsidRPr="00957808">
        <w:rPr>
          <w:rFonts w:ascii="Calibri" w:hAnsi="Calibri"/>
          <w:lang w:eastAsia="de-DE"/>
        </w:rPr>
        <w:t>Operational and procedural changes associated with the above</w:t>
      </w:r>
      <w:r>
        <w:rPr>
          <w:rFonts w:ascii="Calibri" w:hAnsi="Calibri"/>
          <w:lang w:eastAsia="de-DE"/>
        </w:rPr>
        <w:t>.</w:t>
      </w:r>
    </w:p>
    <w:p w14:paraId="5070C9AE" w14:textId="230EBB0C" w:rsidR="00957808" w:rsidRDefault="00957808" w:rsidP="00957808">
      <w:pPr>
        <w:pStyle w:val="BodyText"/>
        <w:rPr>
          <w:rFonts w:ascii="Calibri" w:hAnsi="Calibri"/>
          <w:lang w:eastAsia="de-DE"/>
        </w:rPr>
      </w:pPr>
      <w:r>
        <w:rPr>
          <w:rFonts w:ascii="Calibri" w:hAnsi="Calibri"/>
          <w:lang w:eastAsia="de-DE"/>
        </w:rPr>
        <w:t xml:space="preserve">Key assumptions </w:t>
      </w:r>
      <w:r w:rsidR="00BC2739">
        <w:rPr>
          <w:rFonts w:ascii="Calibri" w:hAnsi="Calibri"/>
          <w:lang w:eastAsia="de-DE"/>
        </w:rPr>
        <w:t>adopted</w:t>
      </w:r>
      <w:r>
        <w:rPr>
          <w:rFonts w:ascii="Calibri" w:hAnsi="Calibri"/>
          <w:lang w:eastAsia="de-DE"/>
        </w:rPr>
        <w:t xml:space="preserve"> in preparing the draft guidance include:</w:t>
      </w:r>
    </w:p>
    <w:p w14:paraId="2CAE6A04" w14:textId="40FF060B" w:rsidR="00957808" w:rsidRPr="00957808" w:rsidRDefault="00957808" w:rsidP="00C17E3D">
      <w:pPr>
        <w:pStyle w:val="BodyText"/>
        <w:numPr>
          <w:ilvl w:val="0"/>
          <w:numId w:val="38"/>
        </w:numPr>
        <w:spacing w:before="60" w:after="60"/>
        <w:ind w:left="714" w:hanging="357"/>
        <w:rPr>
          <w:rFonts w:ascii="Calibri" w:hAnsi="Calibri"/>
          <w:lang w:eastAsia="de-DE"/>
        </w:rPr>
      </w:pPr>
      <w:r w:rsidRPr="00957808">
        <w:rPr>
          <w:rFonts w:ascii="Calibri" w:hAnsi="Calibri"/>
          <w:lang w:eastAsia="de-DE"/>
        </w:rPr>
        <w:t xml:space="preserve">MASS will be subject to existing IMO instruments, as amended, such as SOLAS.  In addition, MASS will be subject to the MASS Code, which will address MASS issues not adequately or fully addressed in the applied base instruments. </w:t>
      </w:r>
    </w:p>
    <w:p w14:paraId="3A25F4FE" w14:textId="6DE2CEE5" w:rsidR="00957808" w:rsidRPr="00957808" w:rsidRDefault="00957808" w:rsidP="00C17E3D">
      <w:pPr>
        <w:pStyle w:val="BodyText"/>
        <w:numPr>
          <w:ilvl w:val="0"/>
          <w:numId w:val="38"/>
        </w:numPr>
        <w:spacing w:before="60" w:after="60"/>
        <w:ind w:left="714" w:hanging="357"/>
        <w:rPr>
          <w:rFonts w:ascii="Calibri" w:hAnsi="Calibri"/>
          <w:lang w:eastAsia="de-DE"/>
        </w:rPr>
      </w:pPr>
      <w:r w:rsidRPr="00957808">
        <w:rPr>
          <w:rFonts w:ascii="Calibri" w:hAnsi="Calibri"/>
          <w:lang w:eastAsia="de-DE"/>
        </w:rPr>
        <w:t xml:space="preserve">MASS will be required to broadcast status as to who/what is in command at any time (Master/RCC/automated onboard command systems). </w:t>
      </w:r>
    </w:p>
    <w:p w14:paraId="5D34906F" w14:textId="1B25D090" w:rsidR="00957808" w:rsidRPr="00957808" w:rsidRDefault="00957808" w:rsidP="00C17E3D">
      <w:pPr>
        <w:pStyle w:val="BodyText"/>
        <w:numPr>
          <w:ilvl w:val="0"/>
          <w:numId w:val="38"/>
        </w:numPr>
        <w:spacing w:before="60" w:after="60"/>
        <w:ind w:left="714" w:hanging="357"/>
        <w:rPr>
          <w:rFonts w:ascii="Calibri" w:hAnsi="Calibri"/>
          <w:lang w:eastAsia="de-DE"/>
        </w:rPr>
      </w:pPr>
      <w:r w:rsidRPr="00957808">
        <w:rPr>
          <w:rFonts w:ascii="Calibri" w:hAnsi="Calibri"/>
          <w:lang w:eastAsia="de-DE"/>
        </w:rPr>
        <w:t xml:space="preserve">MASS will be required to participate in VTS in the same manner as conventional ships.  That is, the same regulatory requirements to provide reports or information required by VTS and obligations with regards to the issue of advice, warnings and instructions as deemed necessary. </w:t>
      </w:r>
    </w:p>
    <w:p w14:paraId="4495DC33" w14:textId="12ABD664" w:rsidR="00957808" w:rsidRPr="00957808" w:rsidRDefault="00957808" w:rsidP="00C17E3D">
      <w:pPr>
        <w:pStyle w:val="BodyText"/>
        <w:numPr>
          <w:ilvl w:val="0"/>
          <w:numId w:val="38"/>
        </w:numPr>
        <w:spacing w:before="60" w:after="60"/>
        <w:ind w:left="714" w:hanging="357"/>
        <w:rPr>
          <w:rFonts w:ascii="Calibri" w:hAnsi="Calibri"/>
          <w:lang w:eastAsia="de-DE"/>
        </w:rPr>
      </w:pPr>
      <w:r w:rsidRPr="00957808">
        <w:rPr>
          <w:rFonts w:ascii="Calibri" w:hAnsi="Calibri"/>
          <w:lang w:eastAsia="de-DE"/>
        </w:rPr>
        <w:t>Standards for digital information and data exchange (technology/medium, data elements, format, syntax, etc) will be referenced in other IALA guidance being developed by the VTS Committee during the 2023-202</w:t>
      </w:r>
      <w:r w:rsidR="005E5DB7">
        <w:rPr>
          <w:rFonts w:ascii="Calibri" w:hAnsi="Calibri"/>
          <w:lang w:eastAsia="de-DE"/>
        </w:rPr>
        <w:t>7</w:t>
      </w:r>
      <w:r w:rsidRPr="00957808">
        <w:rPr>
          <w:rFonts w:ascii="Calibri" w:hAnsi="Calibri"/>
          <w:lang w:eastAsia="de-DE"/>
        </w:rPr>
        <w:t xml:space="preserve"> work program, such as:</w:t>
      </w:r>
    </w:p>
    <w:p w14:paraId="442D5D41" w14:textId="2CDCDD5C" w:rsidR="00957808" w:rsidRPr="00957808" w:rsidRDefault="00957808" w:rsidP="00A724C2">
      <w:pPr>
        <w:pStyle w:val="BodyText"/>
        <w:numPr>
          <w:ilvl w:val="0"/>
          <w:numId w:val="39"/>
        </w:numPr>
        <w:spacing w:before="40" w:after="40"/>
        <w:ind w:left="1434" w:hanging="357"/>
        <w:rPr>
          <w:rFonts w:ascii="Calibri" w:hAnsi="Calibri"/>
          <w:lang w:eastAsia="de-DE"/>
        </w:rPr>
      </w:pPr>
      <w:r w:rsidRPr="00BC2739">
        <w:rPr>
          <w:rFonts w:ascii="Calibri" w:hAnsi="Calibri"/>
          <w:i/>
          <w:iCs/>
          <w:lang w:eastAsia="de-DE"/>
        </w:rPr>
        <w:t>Task 1.1.3</w:t>
      </w:r>
      <w:r w:rsidRPr="00957808">
        <w:rPr>
          <w:rFonts w:ascii="Calibri" w:hAnsi="Calibri"/>
          <w:lang w:eastAsia="de-DE"/>
        </w:rPr>
        <w:t xml:space="preserve"> - Develop guidance on VTS digital communications (operational aspects).</w:t>
      </w:r>
    </w:p>
    <w:p w14:paraId="1B5F6074" w14:textId="12048979" w:rsidR="00957808" w:rsidRPr="00957808" w:rsidRDefault="00957808" w:rsidP="00A724C2">
      <w:pPr>
        <w:pStyle w:val="BodyText"/>
        <w:numPr>
          <w:ilvl w:val="0"/>
          <w:numId w:val="39"/>
        </w:numPr>
        <w:spacing w:before="40" w:after="40"/>
        <w:ind w:left="1434" w:hanging="357"/>
        <w:rPr>
          <w:rFonts w:ascii="Calibri" w:hAnsi="Calibri"/>
          <w:lang w:eastAsia="de-DE"/>
        </w:rPr>
      </w:pPr>
      <w:r w:rsidRPr="00BC2739">
        <w:rPr>
          <w:rFonts w:ascii="Calibri" w:hAnsi="Calibri"/>
          <w:i/>
          <w:iCs/>
          <w:lang w:eastAsia="de-DE"/>
        </w:rPr>
        <w:t>Task 2.5.2</w:t>
      </w:r>
      <w:r w:rsidRPr="00957808">
        <w:rPr>
          <w:rFonts w:ascii="Calibri" w:hAnsi="Calibri"/>
          <w:lang w:eastAsia="de-DE"/>
        </w:rPr>
        <w:t xml:space="preserve"> - Develop technical service specifications for digital data exchange between VTS and other entities - primarily ships.</w:t>
      </w:r>
    </w:p>
    <w:p w14:paraId="350413D0" w14:textId="4174E589" w:rsidR="00957808" w:rsidRPr="00957808" w:rsidRDefault="00957808" w:rsidP="00A724C2">
      <w:pPr>
        <w:pStyle w:val="BodyText"/>
        <w:numPr>
          <w:ilvl w:val="0"/>
          <w:numId w:val="39"/>
        </w:numPr>
        <w:spacing w:before="40" w:after="40"/>
        <w:ind w:left="1434" w:hanging="357"/>
        <w:rPr>
          <w:rFonts w:ascii="Calibri" w:hAnsi="Calibri"/>
          <w:lang w:eastAsia="de-DE"/>
        </w:rPr>
      </w:pPr>
      <w:r w:rsidRPr="00BC2739">
        <w:rPr>
          <w:rFonts w:ascii="Calibri" w:hAnsi="Calibri"/>
          <w:i/>
          <w:iCs/>
          <w:lang w:eastAsia="de-DE"/>
        </w:rPr>
        <w:t>Task 2.8.1</w:t>
      </w:r>
      <w:r w:rsidRPr="00957808">
        <w:rPr>
          <w:rFonts w:ascii="Calibri" w:hAnsi="Calibri"/>
          <w:lang w:eastAsia="de-DE"/>
        </w:rPr>
        <w:t xml:space="preserve"> - Develop a Product Specification S-212 under the S-100 framework for VTS.</w:t>
      </w:r>
    </w:p>
    <w:p w14:paraId="7878EBF3" w14:textId="5F25C574" w:rsidR="00957808" w:rsidRPr="00957808" w:rsidRDefault="00957808" w:rsidP="00A724C2">
      <w:pPr>
        <w:pStyle w:val="BodyText"/>
        <w:numPr>
          <w:ilvl w:val="0"/>
          <w:numId w:val="39"/>
        </w:numPr>
        <w:spacing w:before="40" w:after="40"/>
        <w:ind w:left="1434" w:hanging="357"/>
        <w:rPr>
          <w:rFonts w:ascii="Calibri" w:hAnsi="Calibri"/>
          <w:lang w:eastAsia="de-DE"/>
        </w:rPr>
      </w:pPr>
      <w:r w:rsidRPr="00BC2739">
        <w:rPr>
          <w:rFonts w:ascii="Calibri" w:hAnsi="Calibri"/>
          <w:i/>
          <w:iCs/>
          <w:lang w:eastAsia="de-DE"/>
        </w:rPr>
        <w:t>Task 2.8</w:t>
      </w:r>
      <w:r w:rsidR="005E5347">
        <w:rPr>
          <w:rFonts w:ascii="Calibri" w:hAnsi="Calibri"/>
          <w:i/>
          <w:iCs/>
          <w:lang w:eastAsia="de-DE"/>
        </w:rPr>
        <w:t>.</w:t>
      </w:r>
      <w:r w:rsidRPr="00BC2739">
        <w:rPr>
          <w:rFonts w:ascii="Calibri" w:hAnsi="Calibri"/>
          <w:i/>
          <w:iCs/>
          <w:lang w:eastAsia="de-DE"/>
        </w:rPr>
        <w:t>2</w:t>
      </w:r>
      <w:r w:rsidRPr="00957808">
        <w:rPr>
          <w:rFonts w:ascii="Calibri" w:hAnsi="Calibri"/>
          <w:lang w:eastAsia="de-DE"/>
        </w:rPr>
        <w:t xml:space="preserve"> - Review and update Recommendation R0145 (V-145) on the Inter-VTS Exchange Format (IVEF) Service (Output to be a revised Recommendation and associated Guideline including a technical service and/or product specification S-210).</w:t>
      </w:r>
    </w:p>
    <w:p w14:paraId="5200BDDD" w14:textId="3EFFC1AE" w:rsidR="00957808" w:rsidRPr="00957808" w:rsidRDefault="00957808" w:rsidP="00A6602E">
      <w:pPr>
        <w:pStyle w:val="BodyText"/>
        <w:numPr>
          <w:ilvl w:val="0"/>
          <w:numId w:val="38"/>
        </w:numPr>
        <w:rPr>
          <w:rFonts w:ascii="Calibri" w:hAnsi="Calibri"/>
          <w:lang w:eastAsia="de-DE"/>
        </w:rPr>
      </w:pPr>
      <w:r w:rsidRPr="00957808">
        <w:rPr>
          <w:rFonts w:ascii="Calibri" w:hAnsi="Calibri"/>
          <w:lang w:eastAsia="de-DE"/>
        </w:rPr>
        <w:t>Th</w:t>
      </w:r>
      <w:r w:rsidR="00886A54">
        <w:rPr>
          <w:rFonts w:ascii="Calibri" w:hAnsi="Calibri"/>
          <w:lang w:eastAsia="de-DE"/>
        </w:rPr>
        <w:t xml:space="preserve">e </w:t>
      </w:r>
      <w:r w:rsidR="00A6602E">
        <w:rPr>
          <w:rFonts w:ascii="Calibri" w:hAnsi="Calibri"/>
          <w:lang w:eastAsia="de-DE"/>
        </w:rPr>
        <w:t xml:space="preserve">guidance should </w:t>
      </w:r>
      <w:r w:rsidR="00A6602E" w:rsidRPr="00957808">
        <w:rPr>
          <w:rFonts w:ascii="Calibri" w:hAnsi="Calibri"/>
          <w:lang w:eastAsia="de-DE"/>
        </w:rPr>
        <w:t>complement</w:t>
      </w:r>
      <w:r w:rsidRPr="00957808">
        <w:rPr>
          <w:rFonts w:ascii="Calibri" w:hAnsi="Calibri"/>
          <w:lang w:eastAsia="de-DE"/>
        </w:rPr>
        <w:t xml:space="preserve"> and contribute to the overarching IALA guideline </w:t>
      </w:r>
      <w:r w:rsidR="00C17E3D" w:rsidRPr="00C17E3D">
        <w:rPr>
          <w:rFonts w:ascii="Calibri" w:hAnsi="Calibri"/>
          <w:lang w:eastAsia="de-DE"/>
        </w:rPr>
        <w:t>on the</w:t>
      </w:r>
      <w:r w:rsidRPr="00C17E3D">
        <w:rPr>
          <w:rFonts w:ascii="Calibri" w:hAnsi="Calibri"/>
          <w:lang w:eastAsia="de-DE"/>
        </w:rPr>
        <w:t xml:space="preserve"> Developments and implications of maritime autonomous surface ships for coastal authorities </w:t>
      </w:r>
      <w:r w:rsidRPr="00957808">
        <w:rPr>
          <w:rFonts w:ascii="Calibri" w:hAnsi="Calibri"/>
          <w:lang w:eastAsia="de-DE"/>
        </w:rPr>
        <w:t xml:space="preserve">being prepared by the </w:t>
      </w:r>
      <w:r w:rsidR="006D3FD5">
        <w:rPr>
          <w:rFonts w:ascii="Calibri" w:hAnsi="Calibri"/>
          <w:lang w:eastAsia="de-DE"/>
        </w:rPr>
        <w:t>DTEC</w:t>
      </w:r>
      <w:r w:rsidRPr="00957808">
        <w:rPr>
          <w:rFonts w:ascii="Calibri" w:hAnsi="Calibri"/>
          <w:lang w:eastAsia="de-DE"/>
        </w:rPr>
        <w:t xml:space="preserve"> Committee</w:t>
      </w:r>
      <w:r w:rsidR="006D3FD5">
        <w:rPr>
          <w:rFonts w:ascii="Calibri" w:hAnsi="Calibri"/>
          <w:lang w:eastAsia="de-DE"/>
        </w:rPr>
        <w:t xml:space="preserve"> </w:t>
      </w:r>
      <w:r w:rsidR="00E61877">
        <w:rPr>
          <w:rFonts w:ascii="Calibri" w:hAnsi="Calibri"/>
          <w:lang w:eastAsia="de-DE"/>
        </w:rPr>
        <w:t>/ MASS Task Force</w:t>
      </w:r>
      <w:r w:rsidRPr="00957808">
        <w:rPr>
          <w:rFonts w:ascii="Calibri" w:hAnsi="Calibri"/>
          <w:lang w:eastAsia="de-DE"/>
        </w:rPr>
        <w:t>.</w:t>
      </w:r>
    </w:p>
    <w:p w14:paraId="2AFC9EE6" w14:textId="5641F24B" w:rsidR="00957808" w:rsidRDefault="00957808" w:rsidP="00A6602E">
      <w:pPr>
        <w:pStyle w:val="BodyText"/>
        <w:ind w:left="360"/>
        <w:rPr>
          <w:rFonts w:ascii="Calibri" w:hAnsi="Calibri"/>
          <w:lang w:eastAsia="de-DE"/>
        </w:rPr>
      </w:pPr>
      <w:r w:rsidRPr="00A6602E">
        <w:rPr>
          <w:rFonts w:ascii="Calibri" w:hAnsi="Calibri"/>
          <w:u w:val="single"/>
          <w:lang w:eastAsia="de-DE"/>
        </w:rPr>
        <w:lastRenderedPageBreak/>
        <w:t>Note</w:t>
      </w:r>
      <w:r w:rsidRPr="00957808">
        <w:rPr>
          <w:rFonts w:ascii="Calibri" w:hAnsi="Calibri"/>
          <w:lang w:eastAsia="de-DE"/>
        </w:rPr>
        <w:t xml:space="preserve"> - It is </w:t>
      </w:r>
      <w:r w:rsidR="00A6602E">
        <w:rPr>
          <w:rFonts w:ascii="Calibri" w:hAnsi="Calibri"/>
          <w:lang w:eastAsia="de-DE"/>
        </w:rPr>
        <w:t xml:space="preserve">anticipated </w:t>
      </w:r>
      <w:r w:rsidRPr="00957808">
        <w:rPr>
          <w:rFonts w:ascii="Calibri" w:hAnsi="Calibri"/>
          <w:lang w:eastAsia="de-DE"/>
        </w:rPr>
        <w:t xml:space="preserve">that assumptions </w:t>
      </w:r>
      <w:r w:rsidR="007C1E08">
        <w:rPr>
          <w:rFonts w:ascii="Calibri" w:hAnsi="Calibri"/>
          <w:lang w:eastAsia="de-DE"/>
        </w:rPr>
        <w:t xml:space="preserve">1-4 above </w:t>
      </w:r>
      <w:r w:rsidR="00A6602E">
        <w:rPr>
          <w:rFonts w:ascii="Calibri" w:hAnsi="Calibri"/>
          <w:lang w:eastAsia="de-DE"/>
        </w:rPr>
        <w:t>may</w:t>
      </w:r>
      <w:r w:rsidRPr="00957808">
        <w:rPr>
          <w:rFonts w:ascii="Calibri" w:hAnsi="Calibri"/>
          <w:lang w:eastAsia="de-DE"/>
        </w:rPr>
        <w:t xml:space="preserve"> be addressed in the MASS Code as adopted and amended IMO conventions and instruments and </w:t>
      </w:r>
      <w:r w:rsidR="00BC2739">
        <w:rPr>
          <w:rFonts w:ascii="Calibri" w:hAnsi="Calibri"/>
          <w:lang w:eastAsia="de-DE"/>
        </w:rPr>
        <w:t>therefor may</w:t>
      </w:r>
      <w:r w:rsidRPr="00957808">
        <w:rPr>
          <w:rFonts w:ascii="Calibri" w:hAnsi="Calibri"/>
          <w:lang w:eastAsia="de-DE"/>
        </w:rPr>
        <w:t xml:space="preserve"> not </w:t>
      </w:r>
      <w:r w:rsidR="00A6602E">
        <w:rPr>
          <w:rFonts w:ascii="Calibri" w:hAnsi="Calibri"/>
          <w:lang w:eastAsia="de-DE"/>
        </w:rPr>
        <w:t xml:space="preserve">need to </w:t>
      </w:r>
      <w:r w:rsidRPr="00957808">
        <w:rPr>
          <w:rFonts w:ascii="Calibri" w:hAnsi="Calibri"/>
          <w:lang w:eastAsia="de-DE"/>
        </w:rPr>
        <w:t>be required</w:t>
      </w:r>
      <w:r w:rsidR="00BC2739">
        <w:rPr>
          <w:rFonts w:ascii="Calibri" w:hAnsi="Calibri"/>
          <w:lang w:eastAsia="de-DE"/>
        </w:rPr>
        <w:t xml:space="preserve"> to be reflected</w:t>
      </w:r>
      <w:r w:rsidRPr="00957808">
        <w:rPr>
          <w:rFonts w:ascii="Calibri" w:hAnsi="Calibri"/>
          <w:lang w:eastAsia="de-DE"/>
        </w:rPr>
        <w:t xml:space="preserve"> in the final </w:t>
      </w:r>
      <w:r w:rsidR="005E5DB7">
        <w:rPr>
          <w:rFonts w:ascii="Calibri" w:hAnsi="Calibri"/>
          <w:lang w:eastAsia="de-DE"/>
        </w:rPr>
        <w:t xml:space="preserve">IALA </w:t>
      </w:r>
      <w:r w:rsidRPr="00957808">
        <w:rPr>
          <w:rFonts w:ascii="Calibri" w:hAnsi="Calibri"/>
          <w:lang w:eastAsia="de-DE"/>
        </w:rPr>
        <w:t>guidance document.</w:t>
      </w:r>
    </w:p>
    <w:p w14:paraId="0961BEF4" w14:textId="678BFBC0" w:rsidR="005E5347" w:rsidRDefault="00886A54" w:rsidP="008C6A0E">
      <w:pPr>
        <w:pStyle w:val="BodyText"/>
        <w:rPr>
          <w:rFonts w:asciiTheme="minorHAnsi" w:hAnsiTheme="minorHAnsi" w:cstheme="minorHAnsi"/>
        </w:rPr>
      </w:pPr>
      <w:r>
        <w:rPr>
          <w:rFonts w:asciiTheme="minorHAnsi" w:hAnsiTheme="minorHAnsi" w:cstheme="minorHAnsi"/>
        </w:rPr>
        <w:t>N</w:t>
      </w:r>
      <w:r w:rsidR="008C6A0E" w:rsidRPr="005E5347">
        <w:rPr>
          <w:rFonts w:asciiTheme="minorHAnsi" w:hAnsiTheme="minorHAnsi" w:cstheme="minorHAnsi"/>
        </w:rPr>
        <w:t>ot</w:t>
      </w:r>
      <w:r>
        <w:rPr>
          <w:rFonts w:asciiTheme="minorHAnsi" w:hAnsiTheme="minorHAnsi" w:cstheme="minorHAnsi"/>
        </w:rPr>
        <w:t>ing</w:t>
      </w:r>
      <w:r w:rsidR="008C6A0E" w:rsidRPr="005E5347">
        <w:rPr>
          <w:rFonts w:asciiTheme="minorHAnsi" w:hAnsiTheme="minorHAnsi" w:cstheme="minorHAnsi"/>
        </w:rPr>
        <w:t xml:space="preserve"> significant parallel work </w:t>
      </w:r>
      <w:r w:rsidR="00D05D67" w:rsidRPr="005E5347">
        <w:rPr>
          <w:rFonts w:asciiTheme="minorHAnsi" w:hAnsiTheme="minorHAnsi" w:cstheme="minorHAnsi"/>
        </w:rPr>
        <w:t xml:space="preserve">is </w:t>
      </w:r>
      <w:r w:rsidR="008C6A0E" w:rsidRPr="005E5347">
        <w:rPr>
          <w:rFonts w:asciiTheme="minorHAnsi" w:hAnsiTheme="minorHAnsi" w:cstheme="minorHAnsi"/>
        </w:rPr>
        <w:t xml:space="preserve">being progressed by other </w:t>
      </w:r>
      <w:r w:rsidR="00D05D67">
        <w:rPr>
          <w:rFonts w:asciiTheme="minorHAnsi" w:hAnsiTheme="minorHAnsi" w:cstheme="minorHAnsi"/>
        </w:rPr>
        <w:t>g</w:t>
      </w:r>
      <w:r w:rsidR="008C6A0E" w:rsidRPr="005E5347">
        <w:rPr>
          <w:rFonts w:asciiTheme="minorHAnsi" w:hAnsiTheme="minorHAnsi" w:cstheme="minorHAnsi"/>
        </w:rPr>
        <w:t>roups within the Committee</w:t>
      </w:r>
      <w:r w:rsidR="007903DF">
        <w:rPr>
          <w:rFonts w:asciiTheme="minorHAnsi" w:hAnsiTheme="minorHAnsi" w:cstheme="minorHAnsi"/>
        </w:rPr>
        <w:t xml:space="preserve"> with MASS related </w:t>
      </w:r>
      <w:r w:rsidR="00C17E3D">
        <w:rPr>
          <w:rFonts w:asciiTheme="minorHAnsi" w:hAnsiTheme="minorHAnsi" w:cstheme="minorHAnsi"/>
        </w:rPr>
        <w:t>tasks</w:t>
      </w:r>
      <w:r w:rsidR="008C6A0E" w:rsidRPr="005E5347">
        <w:rPr>
          <w:rFonts w:asciiTheme="minorHAnsi" w:hAnsiTheme="minorHAnsi" w:cstheme="minorHAnsi"/>
        </w:rPr>
        <w:t xml:space="preserve"> (</w:t>
      </w:r>
      <w:r w:rsidR="002D4F19">
        <w:rPr>
          <w:rFonts w:asciiTheme="minorHAnsi" w:hAnsiTheme="minorHAnsi" w:cstheme="minorHAnsi"/>
        </w:rPr>
        <w:t>such as</w:t>
      </w:r>
      <w:r w:rsidR="008C6A0E" w:rsidRPr="005E5347">
        <w:rPr>
          <w:rFonts w:asciiTheme="minorHAnsi" w:hAnsiTheme="minorHAnsi" w:cstheme="minorHAnsi"/>
        </w:rPr>
        <w:t xml:space="preserve"> Tasks 1.</w:t>
      </w:r>
      <w:r w:rsidR="005E5347">
        <w:rPr>
          <w:rFonts w:asciiTheme="minorHAnsi" w:hAnsiTheme="minorHAnsi" w:cstheme="minorHAnsi"/>
        </w:rPr>
        <w:t>1.3</w:t>
      </w:r>
      <w:r w:rsidR="008C6A0E" w:rsidRPr="005E5347">
        <w:rPr>
          <w:rFonts w:asciiTheme="minorHAnsi" w:hAnsiTheme="minorHAnsi" w:cstheme="minorHAnsi"/>
        </w:rPr>
        <w:t>, 2.5.2, 2.8.1</w:t>
      </w:r>
      <w:r w:rsidR="005E5347">
        <w:rPr>
          <w:rFonts w:asciiTheme="minorHAnsi" w:hAnsiTheme="minorHAnsi" w:cstheme="minorHAnsi"/>
        </w:rPr>
        <w:t xml:space="preserve"> and 2.8.2</w:t>
      </w:r>
      <w:r w:rsidR="008C6A0E" w:rsidRPr="005E5347">
        <w:rPr>
          <w:rFonts w:asciiTheme="minorHAnsi" w:hAnsiTheme="minorHAnsi" w:cstheme="minorHAnsi"/>
        </w:rPr>
        <w:t xml:space="preserve">) </w:t>
      </w:r>
      <w:r>
        <w:rPr>
          <w:rFonts w:asciiTheme="minorHAnsi" w:hAnsiTheme="minorHAnsi" w:cstheme="minorHAnsi"/>
        </w:rPr>
        <w:t xml:space="preserve">the </w:t>
      </w:r>
      <w:r w:rsidR="00D05D67">
        <w:rPr>
          <w:rFonts w:asciiTheme="minorHAnsi" w:hAnsiTheme="minorHAnsi" w:cstheme="minorHAnsi"/>
        </w:rPr>
        <w:t>g</w:t>
      </w:r>
      <w:r>
        <w:rPr>
          <w:rFonts w:asciiTheme="minorHAnsi" w:hAnsiTheme="minorHAnsi" w:cstheme="minorHAnsi"/>
        </w:rPr>
        <w:t xml:space="preserve">roup </w:t>
      </w:r>
      <w:r w:rsidR="002D4F19">
        <w:rPr>
          <w:rFonts w:asciiTheme="minorHAnsi" w:hAnsiTheme="minorHAnsi" w:cstheme="minorHAnsi"/>
        </w:rPr>
        <w:t>was of the view</w:t>
      </w:r>
      <w:r>
        <w:rPr>
          <w:rFonts w:asciiTheme="minorHAnsi" w:hAnsiTheme="minorHAnsi" w:cstheme="minorHAnsi"/>
        </w:rPr>
        <w:t xml:space="preserve"> that</w:t>
      </w:r>
      <w:r w:rsidR="008C6A0E" w:rsidRPr="005E5347">
        <w:rPr>
          <w:rFonts w:asciiTheme="minorHAnsi" w:hAnsiTheme="minorHAnsi" w:cstheme="minorHAnsi"/>
        </w:rPr>
        <w:t xml:space="preserve"> consideration should be </w:t>
      </w:r>
      <w:r w:rsidR="002D4F19">
        <w:rPr>
          <w:rFonts w:asciiTheme="minorHAnsi" w:hAnsiTheme="minorHAnsi" w:cstheme="minorHAnsi"/>
        </w:rPr>
        <w:t xml:space="preserve">given </w:t>
      </w:r>
      <w:r w:rsidR="008C6A0E" w:rsidRPr="005E5347">
        <w:rPr>
          <w:rFonts w:asciiTheme="minorHAnsi" w:hAnsiTheme="minorHAnsi" w:cstheme="minorHAnsi"/>
        </w:rPr>
        <w:t xml:space="preserve">to </w:t>
      </w:r>
      <w:r w:rsidR="005E5347">
        <w:rPr>
          <w:rFonts w:asciiTheme="minorHAnsi" w:hAnsiTheme="minorHAnsi" w:cstheme="minorHAnsi"/>
        </w:rPr>
        <w:t xml:space="preserve">establishing </w:t>
      </w:r>
      <w:bookmarkStart w:id="10" w:name="_Hlk143011537"/>
      <w:r w:rsidR="005E5347">
        <w:rPr>
          <w:rFonts w:asciiTheme="minorHAnsi" w:hAnsiTheme="minorHAnsi" w:cstheme="minorHAnsi"/>
        </w:rPr>
        <w:t>a mechanism for liaison between these groups</w:t>
      </w:r>
      <w:r>
        <w:rPr>
          <w:rFonts w:asciiTheme="minorHAnsi" w:hAnsiTheme="minorHAnsi" w:cstheme="minorHAnsi"/>
        </w:rPr>
        <w:t>,</w:t>
      </w:r>
      <w:r w:rsidR="005E5347">
        <w:rPr>
          <w:rFonts w:asciiTheme="minorHAnsi" w:hAnsiTheme="minorHAnsi" w:cstheme="minorHAnsi"/>
        </w:rPr>
        <w:t xml:space="preserve"> or joint sessions as required</w:t>
      </w:r>
      <w:r>
        <w:rPr>
          <w:rFonts w:asciiTheme="minorHAnsi" w:hAnsiTheme="minorHAnsi" w:cstheme="minorHAnsi"/>
        </w:rPr>
        <w:t>,</w:t>
      </w:r>
      <w:r w:rsidRPr="00886A54">
        <w:rPr>
          <w:rFonts w:asciiTheme="minorHAnsi" w:hAnsiTheme="minorHAnsi" w:cstheme="minorHAnsi"/>
        </w:rPr>
        <w:t xml:space="preserve"> </w:t>
      </w:r>
      <w:r>
        <w:rPr>
          <w:rFonts w:asciiTheme="minorHAnsi" w:hAnsiTheme="minorHAnsi" w:cstheme="minorHAnsi"/>
        </w:rPr>
        <w:t>during VTS54</w:t>
      </w:r>
      <w:r w:rsidR="005E5347">
        <w:rPr>
          <w:rFonts w:asciiTheme="minorHAnsi" w:hAnsiTheme="minorHAnsi" w:cstheme="minorHAnsi"/>
        </w:rPr>
        <w:t>.</w:t>
      </w:r>
    </w:p>
    <w:bookmarkEnd w:id="10"/>
    <w:p w14:paraId="539B43F6" w14:textId="77777777" w:rsidR="00A446C9" w:rsidRPr="007A395D" w:rsidRDefault="00A446C9" w:rsidP="00605E43">
      <w:pPr>
        <w:pStyle w:val="Heading1"/>
      </w:pPr>
      <w:r w:rsidRPr="007A395D">
        <w:t>Action requested of the Committee</w:t>
      </w:r>
    </w:p>
    <w:p w14:paraId="7C8A07C0" w14:textId="77777777" w:rsidR="007903DF" w:rsidRDefault="00F25BF4" w:rsidP="005E6AA4">
      <w:pPr>
        <w:pStyle w:val="BodyText"/>
        <w:rPr>
          <w:rFonts w:ascii="Calibri" w:hAnsi="Calibri"/>
        </w:rPr>
      </w:pPr>
      <w:r w:rsidRPr="007A395D">
        <w:rPr>
          <w:rFonts w:ascii="Calibri" w:hAnsi="Calibri"/>
        </w:rPr>
        <w:t>The Committee is requested to</w:t>
      </w:r>
      <w:r w:rsidR="007903DF">
        <w:rPr>
          <w:rFonts w:ascii="Calibri" w:hAnsi="Calibri"/>
        </w:rPr>
        <w:t>:</w:t>
      </w:r>
    </w:p>
    <w:p w14:paraId="7C2969EA" w14:textId="2E9381DD" w:rsidR="005E6AA4" w:rsidRPr="002D4F19" w:rsidRDefault="007903DF" w:rsidP="007903DF">
      <w:pPr>
        <w:pStyle w:val="BodyText"/>
        <w:numPr>
          <w:ilvl w:val="0"/>
          <w:numId w:val="44"/>
        </w:numPr>
        <w:rPr>
          <w:rFonts w:ascii="Calibri" w:hAnsi="Calibri"/>
          <w:b/>
          <w:bCs/>
        </w:rPr>
      </w:pPr>
      <w:r w:rsidRPr="002D4F19">
        <w:rPr>
          <w:rFonts w:ascii="Calibri" w:hAnsi="Calibri"/>
          <w:b/>
          <w:bCs/>
        </w:rPr>
        <w:t>N</w:t>
      </w:r>
      <w:r w:rsidR="003E6710" w:rsidRPr="002D4F19">
        <w:rPr>
          <w:rFonts w:ascii="Calibri" w:hAnsi="Calibri"/>
          <w:b/>
          <w:bCs/>
        </w:rPr>
        <w:t>ote</w:t>
      </w:r>
      <w:r w:rsidR="002D4F19">
        <w:rPr>
          <w:rFonts w:ascii="Calibri" w:hAnsi="Calibri"/>
          <w:b/>
          <w:bCs/>
        </w:rPr>
        <w:t xml:space="preserve"> the outcomes from the Task Groups intersessional work, including</w:t>
      </w:r>
      <w:r w:rsidR="005E6AA4" w:rsidRPr="002D4F19">
        <w:rPr>
          <w:rFonts w:ascii="Calibri" w:hAnsi="Calibri"/>
          <w:b/>
          <w:bCs/>
        </w:rPr>
        <w:t>:</w:t>
      </w:r>
    </w:p>
    <w:p w14:paraId="1C3DE2CA" w14:textId="413A1A41" w:rsidR="00183B5B" w:rsidRPr="00183B5B" w:rsidRDefault="007903DF" w:rsidP="008F03DB">
      <w:pPr>
        <w:pStyle w:val="ListParagraph"/>
        <w:numPr>
          <w:ilvl w:val="0"/>
          <w:numId w:val="45"/>
        </w:numPr>
        <w:spacing w:before="60" w:after="60"/>
        <w:ind w:left="1077" w:hanging="357"/>
        <w:contextualSpacing w:val="0"/>
        <w:rPr>
          <w:rFonts w:ascii="Calibri" w:hAnsi="Calibri"/>
        </w:rPr>
      </w:pPr>
      <w:r w:rsidRPr="00183B5B">
        <w:rPr>
          <w:rFonts w:ascii="Calibri" w:hAnsi="Calibri"/>
        </w:rPr>
        <w:t xml:space="preserve">The </w:t>
      </w:r>
      <w:r w:rsidR="007C1E08" w:rsidRPr="00183B5B">
        <w:rPr>
          <w:rFonts w:ascii="Calibri" w:hAnsi="Calibri"/>
        </w:rPr>
        <w:t xml:space="preserve">revised </w:t>
      </w:r>
      <w:bookmarkStart w:id="11" w:name="_Hlk143095819"/>
      <w:r w:rsidR="00183B5B" w:rsidRPr="00183B5B">
        <w:rPr>
          <w:rFonts w:ascii="Calibri" w:hAnsi="Calibri"/>
        </w:rPr>
        <w:t xml:space="preserve">Discussion Paper </w:t>
      </w:r>
      <w:r w:rsidR="00536281">
        <w:rPr>
          <w:rFonts w:ascii="Calibri" w:hAnsi="Calibri"/>
        </w:rPr>
        <w:t>on the</w:t>
      </w:r>
      <w:r w:rsidR="00183B5B" w:rsidRPr="00183B5B">
        <w:rPr>
          <w:rFonts w:ascii="Calibri" w:hAnsi="Calibri"/>
        </w:rPr>
        <w:t xml:space="preserve"> Implications of MASS from a VTS Perspective </w:t>
      </w:r>
      <w:bookmarkEnd w:id="11"/>
      <w:r w:rsidR="00183B5B" w:rsidRPr="00183B5B">
        <w:rPr>
          <w:rFonts w:ascii="Calibri" w:hAnsi="Calibri"/>
        </w:rPr>
        <w:t>(</w:t>
      </w:r>
      <w:r w:rsidR="00183B5B" w:rsidRPr="00183B5B">
        <w:rPr>
          <w:rFonts w:ascii="Calibri" w:hAnsi="Calibri"/>
          <w:i/>
          <w:iCs/>
        </w:rPr>
        <w:t>VTS54-</w:t>
      </w:r>
      <w:r w:rsidR="00183B5B" w:rsidRPr="004415AE">
        <w:rPr>
          <w:rFonts w:ascii="Calibri" w:hAnsi="Calibri"/>
          <w:i/>
          <w:iCs/>
          <w:highlight w:val="yellow"/>
        </w:rPr>
        <w:t>X.X.X.X</w:t>
      </w:r>
      <w:r w:rsidR="00183B5B" w:rsidRPr="00183B5B">
        <w:rPr>
          <w:rFonts w:ascii="Calibri" w:hAnsi="Calibri"/>
          <w:i/>
          <w:iCs/>
        </w:rPr>
        <w:t xml:space="preserve"> Discussion Paper - Implications of MASS from a VTS Perspective</w:t>
      </w:r>
      <w:r w:rsidR="00183B5B">
        <w:rPr>
          <w:rFonts w:ascii="Calibri" w:hAnsi="Calibri"/>
        </w:rPr>
        <w:t>).</w:t>
      </w:r>
      <w:r w:rsidR="00183B5B" w:rsidRPr="00183B5B">
        <w:rPr>
          <w:rFonts w:ascii="Calibri" w:hAnsi="Calibri"/>
        </w:rPr>
        <w:t xml:space="preserve"> </w:t>
      </w:r>
    </w:p>
    <w:p w14:paraId="1DA6D3DE" w14:textId="6374ED5F" w:rsidR="007903DF" w:rsidRDefault="007903DF" w:rsidP="008F03DB">
      <w:pPr>
        <w:pStyle w:val="BodyText"/>
        <w:numPr>
          <w:ilvl w:val="0"/>
          <w:numId w:val="45"/>
        </w:numPr>
        <w:spacing w:before="60"/>
        <w:ind w:left="1077" w:hanging="357"/>
        <w:rPr>
          <w:rFonts w:ascii="Calibri" w:hAnsi="Calibri"/>
        </w:rPr>
      </w:pPr>
      <w:r>
        <w:rPr>
          <w:rFonts w:ascii="Calibri" w:hAnsi="Calibri"/>
        </w:rPr>
        <w:t xml:space="preserve">The draft </w:t>
      </w:r>
      <w:r w:rsidR="00063BA6">
        <w:rPr>
          <w:rFonts w:ascii="Calibri" w:hAnsi="Calibri"/>
        </w:rPr>
        <w:t>Guideline</w:t>
      </w:r>
      <w:r>
        <w:rPr>
          <w:rFonts w:ascii="Calibri" w:hAnsi="Calibri"/>
        </w:rPr>
        <w:t xml:space="preserve"> </w:t>
      </w:r>
      <w:r w:rsidR="00063BA6" w:rsidRPr="00063BA6">
        <w:rPr>
          <w:rFonts w:ascii="Calibri" w:hAnsi="Calibri"/>
        </w:rPr>
        <w:t xml:space="preserve">to assist VTS providers interact with vessel traffic, regardless of whether certain functions are remotely controlled or autonomously operated and respond to developing situations within a VTS area </w:t>
      </w:r>
      <w:r w:rsidR="00063BA6" w:rsidRPr="00183B5B">
        <w:rPr>
          <w:rFonts w:ascii="Calibri" w:hAnsi="Calibri"/>
        </w:rPr>
        <w:t>(</w:t>
      </w:r>
      <w:r w:rsidR="00183B5B" w:rsidRPr="00183B5B">
        <w:rPr>
          <w:rFonts w:ascii="Calibri" w:hAnsi="Calibri"/>
          <w:i/>
          <w:iCs/>
        </w:rPr>
        <w:t>VTS54-</w:t>
      </w:r>
      <w:r w:rsidR="00183B5B" w:rsidRPr="004415AE">
        <w:rPr>
          <w:rFonts w:ascii="Calibri" w:hAnsi="Calibri"/>
          <w:i/>
          <w:iCs/>
          <w:highlight w:val="yellow"/>
        </w:rPr>
        <w:t>X.X.X.X</w:t>
      </w:r>
      <w:r w:rsidR="00183B5B" w:rsidRPr="00183B5B">
        <w:rPr>
          <w:rFonts w:ascii="Calibri" w:hAnsi="Calibri"/>
          <w:i/>
          <w:iCs/>
        </w:rPr>
        <w:t xml:space="preserve"> Draft Guideline on Provision of VTS to Autonomous and Conventional Ships</w:t>
      </w:r>
      <w:r w:rsidR="00063BA6">
        <w:rPr>
          <w:rFonts w:ascii="Calibri" w:hAnsi="Calibri"/>
        </w:rPr>
        <w:t>)</w:t>
      </w:r>
      <w:r w:rsidR="00183B5B">
        <w:rPr>
          <w:rFonts w:ascii="Calibri" w:hAnsi="Calibri"/>
        </w:rPr>
        <w:t>.</w:t>
      </w:r>
    </w:p>
    <w:p w14:paraId="558DE3C6" w14:textId="72922683" w:rsidR="007903DF" w:rsidRPr="002D4F19" w:rsidRDefault="007903DF" w:rsidP="007903DF">
      <w:pPr>
        <w:pStyle w:val="BodyText"/>
        <w:numPr>
          <w:ilvl w:val="0"/>
          <w:numId w:val="44"/>
        </w:numPr>
        <w:rPr>
          <w:rFonts w:ascii="Calibri" w:hAnsi="Calibri"/>
          <w:b/>
          <w:bCs/>
        </w:rPr>
      </w:pPr>
      <w:r w:rsidRPr="002D4F19">
        <w:rPr>
          <w:rFonts w:ascii="Calibri" w:hAnsi="Calibri"/>
          <w:b/>
          <w:bCs/>
        </w:rPr>
        <w:t>Give consideration to:</w:t>
      </w:r>
    </w:p>
    <w:p w14:paraId="05CC0332" w14:textId="5EB690F5" w:rsidR="00536281" w:rsidRDefault="00536281" w:rsidP="00536281">
      <w:pPr>
        <w:pStyle w:val="BodyText"/>
        <w:numPr>
          <w:ilvl w:val="0"/>
          <w:numId w:val="24"/>
        </w:numPr>
        <w:spacing w:before="60" w:after="60"/>
        <w:ind w:left="1077" w:hanging="357"/>
        <w:rPr>
          <w:rFonts w:ascii="Calibri" w:hAnsi="Calibri"/>
        </w:rPr>
      </w:pPr>
      <w:r>
        <w:rPr>
          <w:rFonts w:ascii="Calibri" w:hAnsi="Calibri"/>
        </w:rPr>
        <w:t xml:space="preserve">Facilitating </w:t>
      </w:r>
      <w:r w:rsidRPr="002D4F19">
        <w:rPr>
          <w:rFonts w:ascii="Calibri" w:hAnsi="Calibri"/>
        </w:rPr>
        <w:t xml:space="preserve">liaison between </w:t>
      </w:r>
      <w:r>
        <w:rPr>
          <w:rFonts w:ascii="Calibri" w:hAnsi="Calibri"/>
        </w:rPr>
        <w:t xml:space="preserve">Committee groups working on MASS related tasks </w:t>
      </w:r>
      <w:r w:rsidRPr="005E5347">
        <w:rPr>
          <w:rFonts w:asciiTheme="minorHAnsi" w:hAnsiTheme="minorHAnsi" w:cstheme="minorHAnsi"/>
        </w:rPr>
        <w:t>(</w:t>
      </w:r>
      <w:r>
        <w:rPr>
          <w:rFonts w:asciiTheme="minorHAnsi" w:hAnsiTheme="minorHAnsi" w:cstheme="minorHAnsi"/>
        </w:rPr>
        <w:t>such as</w:t>
      </w:r>
      <w:r w:rsidRPr="005E5347">
        <w:rPr>
          <w:rFonts w:asciiTheme="minorHAnsi" w:hAnsiTheme="minorHAnsi" w:cstheme="minorHAnsi"/>
        </w:rPr>
        <w:t xml:space="preserve"> Tasks 1.</w:t>
      </w:r>
      <w:r>
        <w:rPr>
          <w:rFonts w:asciiTheme="minorHAnsi" w:hAnsiTheme="minorHAnsi" w:cstheme="minorHAnsi"/>
        </w:rPr>
        <w:t>1.3</w:t>
      </w:r>
      <w:r w:rsidRPr="005E5347">
        <w:rPr>
          <w:rFonts w:asciiTheme="minorHAnsi" w:hAnsiTheme="minorHAnsi" w:cstheme="minorHAnsi"/>
        </w:rPr>
        <w:t>, 2.5.2, 2.8.1</w:t>
      </w:r>
      <w:r>
        <w:rPr>
          <w:rFonts w:asciiTheme="minorHAnsi" w:hAnsiTheme="minorHAnsi" w:cstheme="minorHAnsi"/>
        </w:rPr>
        <w:t xml:space="preserve"> and 2.8.2</w:t>
      </w:r>
      <w:r w:rsidRPr="005E5347">
        <w:rPr>
          <w:rFonts w:asciiTheme="minorHAnsi" w:hAnsiTheme="minorHAnsi" w:cstheme="minorHAnsi"/>
        </w:rPr>
        <w:t>)</w:t>
      </w:r>
      <w:r>
        <w:rPr>
          <w:rFonts w:ascii="Calibri" w:hAnsi="Calibri"/>
        </w:rPr>
        <w:t xml:space="preserve"> </w:t>
      </w:r>
      <w:r w:rsidRPr="002D4F19">
        <w:rPr>
          <w:rFonts w:ascii="Calibri" w:hAnsi="Calibri"/>
        </w:rPr>
        <w:t>during VTS54.</w:t>
      </w:r>
    </w:p>
    <w:p w14:paraId="7020CBF1" w14:textId="0B06F109" w:rsidR="007903DF" w:rsidRPr="007903DF" w:rsidRDefault="007903DF" w:rsidP="00E61877">
      <w:pPr>
        <w:pStyle w:val="BodyText"/>
        <w:numPr>
          <w:ilvl w:val="0"/>
          <w:numId w:val="24"/>
        </w:numPr>
        <w:spacing w:before="60" w:after="60"/>
        <w:ind w:left="1077" w:hanging="357"/>
        <w:rPr>
          <w:rFonts w:ascii="Calibri" w:hAnsi="Calibri"/>
        </w:rPr>
      </w:pPr>
      <w:r w:rsidRPr="007903DF">
        <w:rPr>
          <w:rFonts w:ascii="Calibri" w:hAnsi="Calibri"/>
        </w:rPr>
        <w:t xml:space="preserve">The </w:t>
      </w:r>
      <w:r w:rsidR="00886A54">
        <w:rPr>
          <w:rFonts w:ascii="Calibri" w:hAnsi="Calibri"/>
        </w:rPr>
        <w:t xml:space="preserve">purpose, </w:t>
      </w:r>
      <w:r w:rsidRPr="007903DF">
        <w:rPr>
          <w:rFonts w:ascii="Calibri" w:hAnsi="Calibri"/>
        </w:rPr>
        <w:t>structure</w:t>
      </w:r>
      <w:r w:rsidR="002D4F19">
        <w:rPr>
          <w:rFonts w:ascii="Calibri" w:hAnsi="Calibri"/>
        </w:rPr>
        <w:t>,</w:t>
      </w:r>
      <w:r w:rsidRPr="007903DF">
        <w:rPr>
          <w:rFonts w:ascii="Calibri" w:hAnsi="Calibri"/>
        </w:rPr>
        <w:t xml:space="preserve"> and content of the </w:t>
      </w:r>
      <w:r w:rsidR="00EE20F8" w:rsidRPr="00EE20F8">
        <w:rPr>
          <w:rFonts w:ascii="Calibri" w:hAnsi="Calibri"/>
        </w:rPr>
        <w:t xml:space="preserve">Discussion Paper </w:t>
      </w:r>
      <w:r w:rsidR="00536281">
        <w:rPr>
          <w:rFonts w:ascii="Calibri" w:hAnsi="Calibri"/>
        </w:rPr>
        <w:t>on the</w:t>
      </w:r>
      <w:r w:rsidR="00EE20F8" w:rsidRPr="00EE20F8">
        <w:rPr>
          <w:rFonts w:ascii="Calibri" w:hAnsi="Calibri"/>
        </w:rPr>
        <w:t xml:space="preserve"> Implications of MASS from a VTS Perspective</w:t>
      </w:r>
      <w:r w:rsidR="00E61877">
        <w:rPr>
          <w:rFonts w:ascii="Calibri" w:hAnsi="Calibri"/>
        </w:rPr>
        <w:t>,</w:t>
      </w:r>
      <w:r w:rsidR="00183B5B">
        <w:rPr>
          <w:rFonts w:ascii="Calibri" w:hAnsi="Calibri"/>
        </w:rPr>
        <w:t xml:space="preserve"> </w:t>
      </w:r>
      <w:r w:rsidR="007C1E08">
        <w:rPr>
          <w:rFonts w:ascii="Calibri" w:hAnsi="Calibri"/>
        </w:rPr>
        <w:t>noting</w:t>
      </w:r>
      <w:r w:rsidRPr="007903DF">
        <w:rPr>
          <w:rFonts w:ascii="Calibri" w:hAnsi="Calibri"/>
        </w:rPr>
        <w:t xml:space="preserve"> the </w:t>
      </w:r>
      <w:r w:rsidR="00183B5B">
        <w:rPr>
          <w:rFonts w:ascii="Calibri" w:hAnsi="Calibri"/>
        </w:rPr>
        <w:t>outcomes from</w:t>
      </w:r>
      <w:r w:rsidR="00E61877">
        <w:rPr>
          <w:rFonts w:ascii="Calibri" w:hAnsi="Calibri"/>
        </w:rPr>
        <w:t xml:space="preserve"> MSC</w:t>
      </w:r>
      <w:r w:rsidRPr="007903DF">
        <w:rPr>
          <w:rFonts w:ascii="Calibri" w:hAnsi="Calibri"/>
        </w:rPr>
        <w:t xml:space="preserve"> regarding the functional requirements being described in the draft MASS Code and how these are addressing some of the ‘Overarching Assumptions’ identified in the Discussion paper.</w:t>
      </w:r>
    </w:p>
    <w:p w14:paraId="30A2B2D3" w14:textId="32CF53B4" w:rsidR="00536281" w:rsidRDefault="007903DF" w:rsidP="00E61877">
      <w:pPr>
        <w:pStyle w:val="BodyText"/>
        <w:numPr>
          <w:ilvl w:val="0"/>
          <w:numId w:val="24"/>
        </w:numPr>
        <w:spacing w:before="60" w:after="60"/>
        <w:ind w:left="1077" w:hanging="357"/>
        <w:rPr>
          <w:rFonts w:ascii="Calibri" w:hAnsi="Calibri"/>
        </w:rPr>
      </w:pPr>
      <w:r w:rsidRPr="00E61877">
        <w:rPr>
          <w:rFonts w:ascii="Calibri" w:hAnsi="Calibri"/>
        </w:rPr>
        <w:t>The relationship between</w:t>
      </w:r>
      <w:r w:rsidR="00536281">
        <w:rPr>
          <w:rFonts w:ascii="Calibri" w:hAnsi="Calibri"/>
        </w:rPr>
        <w:t>:</w:t>
      </w:r>
    </w:p>
    <w:p w14:paraId="2EE7D190" w14:textId="45EEB314" w:rsidR="00536281" w:rsidRDefault="00536281" w:rsidP="00D276F2">
      <w:pPr>
        <w:pStyle w:val="BodyText"/>
        <w:numPr>
          <w:ilvl w:val="1"/>
          <w:numId w:val="24"/>
        </w:numPr>
        <w:spacing w:before="60" w:after="60"/>
        <w:ind w:left="1797" w:hanging="357"/>
        <w:rPr>
          <w:rFonts w:ascii="Calibri" w:hAnsi="Calibri"/>
        </w:rPr>
      </w:pPr>
      <w:r>
        <w:rPr>
          <w:rFonts w:ascii="Calibri" w:hAnsi="Calibri"/>
        </w:rPr>
        <w:t>T</w:t>
      </w:r>
      <w:r w:rsidR="007903DF" w:rsidRPr="00E61877">
        <w:rPr>
          <w:rFonts w:ascii="Calibri" w:hAnsi="Calibri"/>
        </w:rPr>
        <w:t xml:space="preserve">he </w:t>
      </w:r>
      <w:r w:rsidR="00E61877" w:rsidRPr="00E61877">
        <w:rPr>
          <w:rFonts w:ascii="Calibri" w:hAnsi="Calibri"/>
        </w:rPr>
        <w:t xml:space="preserve">Discussion Paper </w:t>
      </w:r>
      <w:r>
        <w:rPr>
          <w:rFonts w:ascii="Calibri" w:hAnsi="Calibri"/>
        </w:rPr>
        <w:t>on the</w:t>
      </w:r>
      <w:r w:rsidR="00E61877" w:rsidRPr="00E61877">
        <w:rPr>
          <w:rFonts w:ascii="Calibri" w:hAnsi="Calibri"/>
        </w:rPr>
        <w:t xml:space="preserve"> Implications of MASS from a VTS Perspective</w:t>
      </w:r>
      <w:r>
        <w:rPr>
          <w:rFonts w:ascii="Calibri" w:hAnsi="Calibri"/>
        </w:rPr>
        <w:t xml:space="preserve"> (</w:t>
      </w:r>
      <w:r w:rsidRPr="00536281">
        <w:rPr>
          <w:rFonts w:ascii="Calibri" w:hAnsi="Calibri"/>
          <w:i/>
          <w:iCs/>
        </w:rPr>
        <w:t>VTS54-</w:t>
      </w:r>
      <w:r w:rsidRPr="00536281">
        <w:rPr>
          <w:rFonts w:ascii="Calibri" w:hAnsi="Calibri"/>
          <w:i/>
          <w:iCs/>
          <w:highlight w:val="yellow"/>
        </w:rPr>
        <w:t>X.X.X.X</w:t>
      </w:r>
      <w:r w:rsidRPr="00536281">
        <w:rPr>
          <w:rFonts w:ascii="Calibri" w:hAnsi="Calibri"/>
          <w:i/>
          <w:iCs/>
        </w:rPr>
        <w:t xml:space="preserve"> Discussion Paper - Implications of MASS from a VTS Perspective</w:t>
      </w:r>
      <w:r>
        <w:rPr>
          <w:rFonts w:ascii="Calibri" w:hAnsi="Calibri"/>
        </w:rPr>
        <w:t>); and.</w:t>
      </w:r>
      <w:r w:rsidRPr="0072766E">
        <w:rPr>
          <w:rFonts w:ascii="Calibri" w:hAnsi="Calibri"/>
        </w:rPr>
        <w:t xml:space="preserve"> </w:t>
      </w:r>
    </w:p>
    <w:p w14:paraId="1D12C66C" w14:textId="69878D98" w:rsidR="007903DF" w:rsidRPr="00E61877" w:rsidRDefault="00536281" w:rsidP="00D276F2">
      <w:pPr>
        <w:pStyle w:val="BodyText"/>
        <w:numPr>
          <w:ilvl w:val="1"/>
          <w:numId w:val="24"/>
        </w:numPr>
        <w:spacing w:before="60" w:after="60"/>
        <w:ind w:left="1797" w:hanging="357"/>
        <w:rPr>
          <w:rFonts w:ascii="Calibri" w:hAnsi="Calibri"/>
        </w:rPr>
      </w:pPr>
      <w:r>
        <w:rPr>
          <w:rFonts w:ascii="Calibri" w:hAnsi="Calibri"/>
        </w:rPr>
        <w:t>The</w:t>
      </w:r>
      <w:r w:rsidR="007903DF" w:rsidRPr="00E61877">
        <w:rPr>
          <w:rFonts w:ascii="Calibri" w:hAnsi="Calibri"/>
        </w:rPr>
        <w:t xml:space="preserve"> “Future VTS” </w:t>
      </w:r>
      <w:r w:rsidR="0033649C">
        <w:rPr>
          <w:rFonts w:ascii="Calibri" w:hAnsi="Calibri"/>
        </w:rPr>
        <w:t>D</w:t>
      </w:r>
      <w:r w:rsidR="007903DF" w:rsidRPr="00E61877">
        <w:rPr>
          <w:rFonts w:ascii="Calibri" w:hAnsi="Calibri"/>
        </w:rPr>
        <w:t xml:space="preserve">iscussion </w:t>
      </w:r>
      <w:r w:rsidR="0033649C">
        <w:rPr>
          <w:rFonts w:ascii="Calibri" w:hAnsi="Calibri"/>
        </w:rPr>
        <w:t>P</w:t>
      </w:r>
      <w:r w:rsidR="007903DF" w:rsidRPr="00E61877">
        <w:rPr>
          <w:rFonts w:ascii="Calibri" w:hAnsi="Calibri"/>
        </w:rPr>
        <w:t>aper (</w:t>
      </w:r>
      <w:r w:rsidR="00E61877" w:rsidRPr="00E61877">
        <w:rPr>
          <w:rFonts w:ascii="Calibri" w:hAnsi="Calibri"/>
          <w:i/>
          <w:iCs/>
        </w:rPr>
        <w:t>VTS53-12.2.5.1 Attachment - Discussion paper - Implications of MASS from a VTS Perspective</w:t>
      </w:r>
      <w:r w:rsidR="00E61877" w:rsidRPr="00E61877">
        <w:rPr>
          <w:rFonts w:ascii="Calibri" w:hAnsi="Calibri"/>
        </w:rPr>
        <w:t>)</w:t>
      </w:r>
      <w:r w:rsidR="00246944">
        <w:rPr>
          <w:rFonts w:ascii="Calibri" w:hAnsi="Calibri"/>
        </w:rPr>
        <w:t>.</w:t>
      </w:r>
    </w:p>
    <w:p w14:paraId="7840196F" w14:textId="77777777" w:rsidR="004B3365" w:rsidRDefault="00D3644B" w:rsidP="00E61877">
      <w:pPr>
        <w:pStyle w:val="BodyText"/>
        <w:numPr>
          <w:ilvl w:val="0"/>
          <w:numId w:val="24"/>
        </w:numPr>
        <w:spacing w:before="60" w:after="60"/>
        <w:ind w:left="1077" w:hanging="357"/>
        <w:rPr>
          <w:rFonts w:ascii="Calibri" w:hAnsi="Calibri"/>
        </w:rPr>
      </w:pPr>
      <w:r>
        <w:rPr>
          <w:rFonts w:ascii="Calibri" w:hAnsi="Calibri"/>
        </w:rPr>
        <w:t>The r</w:t>
      </w:r>
      <w:r w:rsidR="00063BA6">
        <w:rPr>
          <w:rFonts w:ascii="Calibri" w:hAnsi="Calibri"/>
        </w:rPr>
        <w:t>elationship between</w:t>
      </w:r>
      <w:r w:rsidR="004B3365">
        <w:rPr>
          <w:rFonts w:ascii="Calibri" w:hAnsi="Calibri"/>
        </w:rPr>
        <w:t>:</w:t>
      </w:r>
    </w:p>
    <w:p w14:paraId="18FF415E" w14:textId="6DF5A8A7" w:rsidR="004B3365" w:rsidRPr="0033649C" w:rsidRDefault="004B3365" w:rsidP="00D276F2">
      <w:pPr>
        <w:pStyle w:val="ListParagraph"/>
        <w:numPr>
          <w:ilvl w:val="1"/>
          <w:numId w:val="24"/>
        </w:numPr>
        <w:spacing w:before="60" w:after="60"/>
        <w:ind w:left="1797" w:hanging="357"/>
        <w:contextualSpacing w:val="0"/>
        <w:rPr>
          <w:rFonts w:ascii="Calibri" w:hAnsi="Calibri"/>
        </w:rPr>
      </w:pPr>
      <w:r w:rsidRPr="0033649C">
        <w:rPr>
          <w:rFonts w:ascii="Calibri" w:hAnsi="Calibri"/>
        </w:rPr>
        <w:t>T</w:t>
      </w:r>
      <w:r w:rsidR="00063BA6" w:rsidRPr="0033649C">
        <w:rPr>
          <w:rFonts w:ascii="Calibri" w:hAnsi="Calibri"/>
        </w:rPr>
        <w:t xml:space="preserve">he draft </w:t>
      </w:r>
      <w:r w:rsidR="0033649C" w:rsidRPr="0033649C">
        <w:rPr>
          <w:rFonts w:ascii="Calibri" w:hAnsi="Calibri"/>
        </w:rPr>
        <w:t>g</w:t>
      </w:r>
      <w:r w:rsidR="00063BA6" w:rsidRPr="0033649C">
        <w:rPr>
          <w:rFonts w:ascii="Calibri" w:hAnsi="Calibri"/>
        </w:rPr>
        <w:t xml:space="preserve">uideline </w:t>
      </w:r>
      <w:r w:rsidR="005818D7" w:rsidRPr="0033649C">
        <w:rPr>
          <w:rFonts w:ascii="Calibri" w:hAnsi="Calibri"/>
        </w:rPr>
        <w:t>on Provision of VTS to Autonomous and Conventional</w:t>
      </w:r>
      <w:r w:rsidR="005818D7" w:rsidRPr="0033649C">
        <w:rPr>
          <w:rFonts w:ascii="Calibri" w:hAnsi="Calibri"/>
          <w:i/>
          <w:iCs/>
        </w:rPr>
        <w:t xml:space="preserve"> </w:t>
      </w:r>
      <w:r w:rsidR="005818D7" w:rsidRPr="00D276F2">
        <w:rPr>
          <w:rFonts w:ascii="Calibri" w:hAnsi="Calibri"/>
        </w:rPr>
        <w:t>Ships</w:t>
      </w:r>
      <w:r w:rsidR="005818D7" w:rsidRPr="0033649C">
        <w:rPr>
          <w:rFonts w:ascii="Calibri" w:hAnsi="Calibri"/>
        </w:rPr>
        <w:t xml:space="preserve"> </w:t>
      </w:r>
      <w:r w:rsidRPr="0033649C">
        <w:rPr>
          <w:rFonts w:ascii="Calibri" w:hAnsi="Calibri"/>
        </w:rPr>
        <w:t>(</w:t>
      </w:r>
      <w:r w:rsidR="0033649C" w:rsidRPr="0033649C">
        <w:rPr>
          <w:rFonts w:ascii="Calibri" w:hAnsi="Calibri"/>
          <w:i/>
          <w:iCs/>
        </w:rPr>
        <w:t>VTS54-</w:t>
      </w:r>
      <w:r w:rsidR="0033649C" w:rsidRPr="0033649C">
        <w:rPr>
          <w:rFonts w:ascii="Calibri" w:hAnsi="Calibri"/>
          <w:i/>
          <w:iCs/>
          <w:highlight w:val="yellow"/>
        </w:rPr>
        <w:t>X.X.X.X</w:t>
      </w:r>
      <w:r w:rsidR="0033649C" w:rsidRPr="0033649C">
        <w:rPr>
          <w:rFonts w:ascii="Calibri" w:hAnsi="Calibri"/>
          <w:i/>
          <w:iCs/>
        </w:rPr>
        <w:t xml:space="preserve"> Draft Guideline on Provision of VTS to Autonomous and Conventional Ships</w:t>
      </w:r>
      <w:r w:rsidR="0033649C" w:rsidRPr="0033649C">
        <w:rPr>
          <w:rFonts w:ascii="Calibri" w:hAnsi="Calibri"/>
        </w:rPr>
        <w:t>); and</w:t>
      </w:r>
    </w:p>
    <w:p w14:paraId="49DD1F62" w14:textId="1D341E1E" w:rsidR="00063BA6" w:rsidRDefault="004B3365" w:rsidP="00D276F2">
      <w:pPr>
        <w:pStyle w:val="BodyText"/>
        <w:numPr>
          <w:ilvl w:val="1"/>
          <w:numId w:val="24"/>
        </w:numPr>
        <w:spacing w:before="60" w:after="60"/>
        <w:ind w:left="1797" w:hanging="357"/>
        <w:rPr>
          <w:rFonts w:ascii="Calibri" w:hAnsi="Calibri"/>
        </w:rPr>
      </w:pPr>
      <w:r>
        <w:rPr>
          <w:rFonts w:ascii="Calibri" w:hAnsi="Calibri"/>
        </w:rPr>
        <w:t xml:space="preserve">The draft </w:t>
      </w:r>
      <w:r w:rsidR="00D3644B" w:rsidRPr="00D3644B">
        <w:rPr>
          <w:rFonts w:ascii="Calibri" w:hAnsi="Calibri"/>
        </w:rPr>
        <w:t xml:space="preserve">overarching </w:t>
      </w:r>
      <w:r w:rsidR="007C1E08" w:rsidRPr="007C1E08">
        <w:rPr>
          <w:rFonts w:ascii="Calibri" w:hAnsi="Calibri"/>
        </w:rPr>
        <w:t xml:space="preserve">IALA guideline </w:t>
      </w:r>
      <w:r w:rsidR="0033649C" w:rsidRPr="0033649C">
        <w:rPr>
          <w:rFonts w:ascii="Calibri" w:hAnsi="Calibri"/>
        </w:rPr>
        <w:t>on</w:t>
      </w:r>
      <w:r w:rsidR="007C1E08" w:rsidRPr="0033649C">
        <w:rPr>
          <w:rFonts w:ascii="Calibri" w:hAnsi="Calibri"/>
        </w:rPr>
        <w:t xml:space="preserve"> </w:t>
      </w:r>
      <w:r w:rsidR="0033649C">
        <w:rPr>
          <w:rFonts w:ascii="Calibri" w:hAnsi="Calibri"/>
        </w:rPr>
        <w:t>d</w:t>
      </w:r>
      <w:r w:rsidR="007C1E08" w:rsidRPr="0033649C">
        <w:rPr>
          <w:rFonts w:ascii="Calibri" w:hAnsi="Calibri"/>
        </w:rPr>
        <w:t>evelopments and implications of maritime autonomous surface ships for coastal authorities</w:t>
      </w:r>
      <w:r w:rsidR="007C1E08" w:rsidRPr="007C1E08">
        <w:rPr>
          <w:rFonts w:ascii="Calibri" w:hAnsi="Calibri"/>
        </w:rPr>
        <w:t xml:space="preserve"> </w:t>
      </w:r>
      <w:r w:rsidR="0033649C">
        <w:rPr>
          <w:rFonts w:ascii="Calibri" w:hAnsi="Calibri"/>
        </w:rPr>
        <w:t>(</w:t>
      </w:r>
      <w:r w:rsidR="00E61877" w:rsidRPr="00E61877">
        <w:rPr>
          <w:rFonts w:ascii="Calibri" w:hAnsi="Calibri"/>
          <w:i/>
          <w:iCs/>
        </w:rPr>
        <w:t>VTS54-</w:t>
      </w:r>
      <w:r w:rsidR="00E61877" w:rsidRPr="00E61877">
        <w:rPr>
          <w:rFonts w:ascii="Calibri" w:hAnsi="Calibri"/>
          <w:i/>
          <w:iCs/>
          <w:highlight w:val="yellow"/>
        </w:rPr>
        <w:t>X.X.X.X</w:t>
      </w:r>
      <w:r w:rsidR="00E61877" w:rsidRPr="00E61877">
        <w:rPr>
          <w:rFonts w:ascii="Calibri" w:hAnsi="Calibri"/>
          <w:i/>
          <w:iCs/>
        </w:rPr>
        <w:t xml:space="preserve"> MTF05-8.1 Draft Guideline MASS implications for Shore Authorities</w:t>
      </w:r>
      <w:r w:rsidR="00E61877">
        <w:rPr>
          <w:rFonts w:ascii="Calibri" w:hAnsi="Calibri"/>
        </w:rPr>
        <w:t>)</w:t>
      </w:r>
      <w:r w:rsidR="00D3644B">
        <w:rPr>
          <w:rFonts w:ascii="Calibri" w:hAnsi="Calibri"/>
        </w:rPr>
        <w:t>.</w:t>
      </w:r>
    </w:p>
    <w:p w14:paraId="73D6A050" w14:textId="1560B3E8" w:rsidR="001824B1" w:rsidRPr="00063BA6" w:rsidRDefault="005903AA" w:rsidP="00155C4F">
      <w:pPr>
        <w:pStyle w:val="BodyText"/>
        <w:rPr>
          <w:rFonts w:ascii="Calibri" w:hAnsi="Calibri"/>
          <w:b/>
          <w:bCs/>
          <w:u w:val="single"/>
        </w:rPr>
      </w:pPr>
      <w:r w:rsidRPr="00063BA6">
        <w:rPr>
          <w:rFonts w:ascii="Calibri" w:hAnsi="Calibri"/>
          <w:b/>
          <w:bCs/>
          <w:u w:val="single"/>
        </w:rPr>
        <w:t>Attachments</w:t>
      </w:r>
    </w:p>
    <w:p w14:paraId="4C5E3FBB" w14:textId="23665806" w:rsidR="0072766E" w:rsidRDefault="0072766E" w:rsidP="0062385C">
      <w:pPr>
        <w:pStyle w:val="BodyText"/>
        <w:numPr>
          <w:ilvl w:val="0"/>
          <w:numId w:val="34"/>
        </w:numPr>
        <w:spacing w:before="40" w:after="40"/>
        <w:ind w:left="357" w:hanging="357"/>
        <w:rPr>
          <w:rFonts w:ascii="Calibri" w:hAnsi="Calibri"/>
        </w:rPr>
      </w:pPr>
      <w:bookmarkStart w:id="12" w:name="_Hlk143095600"/>
      <w:r>
        <w:rPr>
          <w:rFonts w:ascii="Calibri" w:hAnsi="Calibri"/>
        </w:rPr>
        <w:t>VTS54-</w:t>
      </w:r>
      <w:r w:rsidRPr="0072766E">
        <w:rPr>
          <w:rFonts w:ascii="Calibri" w:hAnsi="Calibri"/>
          <w:highlight w:val="yellow"/>
        </w:rPr>
        <w:t>X.X.X.X</w:t>
      </w:r>
      <w:r>
        <w:rPr>
          <w:rFonts w:ascii="Calibri" w:hAnsi="Calibri"/>
        </w:rPr>
        <w:t xml:space="preserve"> </w:t>
      </w:r>
      <w:r w:rsidRPr="0072766E">
        <w:rPr>
          <w:rFonts w:ascii="Calibri" w:hAnsi="Calibri"/>
        </w:rPr>
        <w:t xml:space="preserve">Discussion </w:t>
      </w:r>
      <w:r w:rsidR="00227C0C">
        <w:rPr>
          <w:rFonts w:ascii="Calibri" w:hAnsi="Calibri"/>
        </w:rPr>
        <w:t>P</w:t>
      </w:r>
      <w:r w:rsidRPr="0072766E">
        <w:rPr>
          <w:rFonts w:ascii="Calibri" w:hAnsi="Calibri"/>
        </w:rPr>
        <w:t>aper - Implications of MASS from a VTS Perspective</w:t>
      </w:r>
      <w:r w:rsidR="0064166E">
        <w:rPr>
          <w:rFonts w:ascii="Calibri" w:hAnsi="Calibri"/>
        </w:rPr>
        <w:t>.</w:t>
      </w:r>
      <w:r w:rsidRPr="0072766E">
        <w:rPr>
          <w:rFonts w:ascii="Calibri" w:hAnsi="Calibri"/>
        </w:rPr>
        <w:t xml:space="preserve"> </w:t>
      </w:r>
    </w:p>
    <w:bookmarkEnd w:id="12"/>
    <w:p w14:paraId="68CF5443" w14:textId="090C3C37" w:rsidR="005903AA" w:rsidRDefault="0072766E" w:rsidP="0062385C">
      <w:pPr>
        <w:pStyle w:val="BodyText"/>
        <w:numPr>
          <w:ilvl w:val="0"/>
          <w:numId w:val="34"/>
        </w:numPr>
        <w:spacing w:before="40" w:after="40"/>
        <w:ind w:left="357" w:hanging="357"/>
        <w:rPr>
          <w:rFonts w:ascii="Calibri" w:hAnsi="Calibri"/>
        </w:rPr>
      </w:pPr>
      <w:r>
        <w:rPr>
          <w:rFonts w:ascii="Calibri" w:hAnsi="Calibri"/>
        </w:rPr>
        <w:t>VTS54-</w:t>
      </w:r>
      <w:r w:rsidRPr="0072766E">
        <w:rPr>
          <w:rFonts w:ascii="Calibri" w:hAnsi="Calibri"/>
          <w:highlight w:val="yellow"/>
        </w:rPr>
        <w:t>X.X.X.X</w:t>
      </w:r>
      <w:r>
        <w:rPr>
          <w:rFonts w:ascii="Calibri" w:hAnsi="Calibri"/>
        </w:rPr>
        <w:t xml:space="preserve"> </w:t>
      </w:r>
      <w:r w:rsidR="005903AA" w:rsidRPr="0072766E">
        <w:rPr>
          <w:rFonts w:ascii="Calibri" w:hAnsi="Calibri"/>
        </w:rPr>
        <w:t>Draft Guideline</w:t>
      </w:r>
      <w:r w:rsidR="00E61FA9" w:rsidRPr="0072766E">
        <w:rPr>
          <w:rFonts w:ascii="Calibri" w:hAnsi="Calibri"/>
        </w:rPr>
        <w:t xml:space="preserve"> </w:t>
      </w:r>
      <w:r w:rsidR="00183B5B">
        <w:rPr>
          <w:rFonts w:ascii="Calibri" w:hAnsi="Calibri"/>
        </w:rPr>
        <w:t>on</w:t>
      </w:r>
      <w:r w:rsidR="0064166E">
        <w:rPr>
          <w:rFonts w:ascii="Calibri" w:hAnsi="Calibri"/>
        </w:rPr>
        <w:t xml:space="preserve"> </w:t>
      </w:r>
      <w:r w:rsidR="0064166E" w:rsidRPr="0064166E">
        <w:rPr>
          <w:rFonts w:ascii="Calibri" w:hAnsi="Calibri"/>
        </w:rPr>
        <w:t xml:space="preserve">Provision </w:t>
      </w:r>
      <w:r w:rsidR="0064166E">
        <w:rPr>
          <w:rFonts w:ascii="Calibri" w:hAnsi="Calibri"/>
        </w:rPr>
        <w:t>o</w:t>
      </w:r>
      <w:r w:rsidR="0064166E" w:rsidRPr="0064166E">
        <w:rPr>
          <w:rFonts w:ascii="Calibri" w:hAnsi="Calibri"/>
        </w:rPr>
        <w:t xml:space="preserve">f </w:t>
      </w:r>
      <w:r w:rsidR="0064166E">
        <w:rPr>
          <w:rFonts w:ascii="Calibri" w:hAnsi="Calibri"/>
        </w:rPr>
        <w:t>VTS</w:t>
      </w:r>
      <w:r w:rsidR="0064166E" w:rsidRPr="0064166E">
        <w:rPr>
          <w:rFonts w:ascii="Calibri" w:hAnsi="Calibri"/>
        </w:rPr>
        <w:t xml:space="preserve"> </w:t>
      </w:r>
      <w:r w:rsidR="0064166E">
        <w:rPr>
          <w:rFonts w:ascii="Calibri" w:hAnsi="Calibri"/>
        </w:rPr>
        <w:t>t</w:t>
      </w:r>
      <w:r w:rsidR="0064166E" w:rsidRPr="0064166E">
        <w:rPr>
          <w:rFonts w:ascii="Calibri" w:hAnsi="Calibri"/>
        </w:rPr>
        <w:t xml:space="preserve">o Autonomous </w:t>
      </w:r>
      <w:r w:rsidR="0064166E">
        <w:rPr>
          <w:rFonts w:ascii="Calibri" w:hAnsi="Calibri"/>
        </w:rPr>
        <w:t>a</w:t>
      </w:r>
      <w:r w:rsidR="0064166E" w:rsidRPr="0064166E">
        <w:rPr>
          <w:rFonts w:ascii="Calibri" w:hAnsi="Calibri"/>
        </w:rPr>
        <w:t>nd Conventional Ships</w:t>
      </w:r>
      <w:r w:rsidR="0064166E">
        <w:rPr>
          <w:rFonts w:ascii="Calibri" w:hAnsi="Calibri"/>
        </w:rPr>
        <w:t>.</w:t>
      </w:r>
    </w:p>
    <w:p w14:paraId="6902A915" w14:textId="01C19216" w:rsidR="0072766E" w:rsidRPr="0072766E" w:rsidRDefault="0072766E" w:rsidP="0062385C">
      <w:pPr>
        <w:pStyle w:val="BodyText"/>
        <w:numPr>
          <w:ilvl w:val="0"/>
          <w:numId w:val="34"/>
        </w:numPr>
        <w:spacing w:before="40" w:after="40"/>
        <w:ind w:left="357" w:hanging="357"/>
        <w:rPr>
          <w:rFonts w:ascii="Calibri" w:hAnsi="Calibri"/>
        </w:rPr>
      </w:pPr>
      <w:r>
        <w:rPr>
          <w:rFonts w:ascii="Calibri" w:hAnsi="Calibri"/>
        </w:rPr>
        <w:t>VTS54-</w:t>
      </w:r>
      <w:r w:rsidRPr="0072766E">
        <w:rPr>
          <w:rFonts w:ascii="Calibri" w:hAnsi="Calibri"/>
          <w:highlight w:val="yellow"/>
        </w:rPr>
        <w:t>X.X.X.X</w:t>
      </w:r>
      <w:r>
        <w:rPr>
          <w:rFonts w:ascii="Calibri" w:hAnsi="Calibri"/>
        </w:rPr>
        <w:t xml:space="preserve"> </w:t>
      </w:r>
      <w:r w:rsidR="00EE20F8" w:rsidRPr="00EE20F8">
        <w:rPr>
          <w:rFonts w:ascii="Calibri" w:hAnsi="Calibri"/>
        </w:rPr>
        <w:t>MTF05-8.1 Draft Guideline MASS implications for Shore Authorities</w:t>
      </w:r>
      <w:r w:rsidR="00D276F2">
        <w:rPr>
          <w:rFonts w:ascii="Calibri" w:hAnsi="Calibri"/>
        </w:rPr>
        <w:t>.</w:t>
      </w:r>
    </w:p>
    <w:p w14:paraId="58C58D6D" w14:textId="05382D2C" w:rsidR="002224AF" w:rsidRPr="0072766E" w:rsidRDefault="0072766E" w:rsidP="0062385C">
      <w:pPr>
        <w:pStyle w:val="BodyText"/>
        <w:numPr>
          <w:ilvl w:val="0"/>
          <w:numId w:val="34"/>
        </w:numPr>
        <w:spacing w:before="40" w:after="40"/>
        <w:ind w:left="357" w:hanging="357"/>
        <w:rPr>
          <w:rFonts w:ascii="Calibri" w:hAnsi="Calibri"/>
        </w:rPr>
      </w:pPr>
      <w:bookmarkStart w:id="13" w:name="_Hlk143193823"/>
      <w:r w:rsidRPr="0072766E">
        <w:rPr>
          <w:rFonts w:ascii="Calibri" w:hAnsi="Calibri"/>
        </w:rPr>
        <w:t>VTS54-</w:t>
      </w:r>
      <w:r w:rsidRPr="0072766E">
        <w:rPr>
          <w:rFonts w:ascii="Calibri" w:hAnsi="Calibri"/>
          <w:highlight w:val="yellow"/>
        </w:rPr>
        <w:t>X.X.X.X</w:t>
      </w:r>
      <w:r w:rsidRPr="0072766E">
        <w:rPr>
          <w:rFonts w:ascii="Calibri" w:hAnsi="Calibri"/>
        </w:rPr>
        <w:t xml:space="preserve"> MSC 107-5 - Report of the Correspondence Group (Marshall Islands))</w:t>
      </w:r>
      <w:r w:rsidR="00D276F2">
        <w:rPr>
          <w:rFonts w:ascii="Calibri" w:hAnsi="Calibri"/>
        </w:rPr>
        <w:t>.</w:t>
      </w:r>
    </w:p>
    <w:bookmarkEnd w:id="13"/>
    <w:p w14:paraId="62E9A20B" w14:textId="4F45F3BF" w:rsidR="00682FA7" w:rsidRPr="0064166E" w:rsidRDefault="00496152" w:rsidP="0062385C">
      <w:pPr>
        <w:pStyle w:val="BodyText"/>
        <w:numPr>
          <w:ilvl w:val="0"/>
          <w:numId w:val="34"/>
        </w:numPr>
        <w:spacing w:before="40" w:after="40"/>
        <w:ind w:left="357" w:hanging="357"/>
        <w:rPr>
          <w:rFonts w:ascii="Calibri" w:hAnsi="Calibri"/>
        </w:rPr>
      </w:pPr>
      <w:r w:rsidRPr="0064166E">
        <w:rPr>
          <w:rFonts w:ascii="Calibri" w:hAnsi="Calibri"/>
        </w:rPr>
        <w:t>VTS54-</w:t>
      </w:r>
      <w:r w:rsidRPr="0064166E">
        <w:rPr>
          <w:rFonts w:ascii="Calibri" w:hAnsi="Calibri"/>
          <w:highlight w:val="yellow"/>
        </w:rPr>
        <w:t>X.X.</w:t>
      </w:r>
      <w:r w:rsidR="0072766E" w:rsidRPr="0064166E">
        <w:rPr>
          <w:rFonts w:ascii="Calibri" w:hAnsi="Calibri"/>
          <w:highlight w:val="yellow"/>
        </w:rPr>
        <w:t>X.</w:t>
      </w:r>
      <w:r w:rsidRPr="0064166E">
        <w:rPr>
          <w:rFonts w:ascii="Calibri" w:hAnsi="Calibri"/>
          <w:highlight w:val="yellow"/>
        </w:rPr>
        <w:t>X</w:t>
      </w:r>
      <w:r w:rsidRPr="0064166E">
        <w:rPr>
          <w:rFonts w:ascii="Calibri" w:hAnsi="Calibri"/>
        </w:rPr>
        <w:t xml:space="preserve"> Road Map for Developing a Goal-based Code for MASS (MSC 107)).</w:t>
      </w:r>
    </w:p>
    <w:sectPr w:rsidR="00682FA7" w:rsidRPr="0064166E" w:rsidSect="00177BB1">
      <w:headerReference w:type="default" r:id="rId11"/>
      <w:footerReference w:type="defaul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E0F4" w14:textId="77777777" w:rsidR="00FC620A" w:rsidRDefault="00FC620A" w:rsidP="00362CD9">
      <w:r>
        <w:separator/>
      </w:r>
    </w:p>
  </w:endnote>
  <w:endnote w:type="continuationSeparator" w:id="0">
    <w:p w14:paraId="18F9A671" w14:textId="77777777" w:rsidR="00FC620A" w:rsidRDefault="00FC620A" w:rsidP="0036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809E" w14:textId="77777777" w:rsidR="0085111C" w:rsidRPr="00E92562" w:rsidRDefault="00444C4A">
    <w:pPr>
      <w:pStyle w:val="Footer"/>
      <w:rPr>
        <w:sz w:val="18"/>
        <w:szCs w:val="18"/>
      </w:rPr>
    </w:pPr>
    <w:r w:rsidRPr="00E92562">
      <w:rPr>
        <w:sz w:val="18"/>
        <w:szCs w:val="18"/>
      </w:rPr>
      <w:tab/>
    </w:r>
    <w:r w:rsidRPr="00E92562">
      <w:rPr>
        <w:sz w:val="18"/>
        <w:szCs w:val="18"/>
      </w:rPr>
      <w:fldChar w:fldCharType="begin"/>
    </w:r>
    <w:r w:rsidRPr="00E92562">
      <w:rPr>
        <w:sz w:val="18"/>
        <w:szCs w:val="18"/>
      </w:rPr>
      <w:instrText xml:space="preserve"> PAGE   \* MERGEFORMAT </w:instrText>
    </w:r>
    <w:r w:rsidRPr="00E92562">
      <w:rPr>
        <w:sz w:val="18"/>
        <w:szCs w:val="18"/>
      </w:rPr>
      <w:fldChar w:fldCharType="separate"/>
    </w:r>
    <w:r w:rsidRPr="00E92562">
      <w:rPr>
        <w:noProof/>
        <w:sz w:val="18"/>
        <w:szCs w:val="18"/>
      </w:rPr>
      <w:t>1</w:t>
    </w:r>
    <w:r w:rsidRPr="00E9256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0299" w14:textId="77777777" w:rsidR="00FC620A" w:rsidRDefault="00FC620A" w:rsidP="00362CD9">
      <w:r>
        <w:separator/>
      </w:r>
    </w:p>
  </w:footnote>
  <w:footnote w:type="continuationSeparator" w:id="0">
    <w:p w14:paraId="2EF2A82F" w14:textId="77777777" w:rsidR="00FC620A" w:rsidRDefault="00FC620A" w:rsidP="00362CD9">
      <w:r>
        <w:continuationSeparator/>
      </w:r>
    </w:p>
  </w:footnote>
  <w:footnote w:id="1">
    <w:p w14:paraId="48F61FF0" w14:textId="77777777" w:rsidR="00045703" w:rsidRPr="00037DF4" w:rsidRDefault="00045703">
      <w:pPr>
        <w:pStyle w:val="FootnoteText"/>
      </w:pPr>
      <w:r w:rsidRPr="00037DF4">
        <w:rPr>
          <w:rStyle w:val="FootnoteReference"/>
        </w:rPr>
        <w:footnoteRef/>
      </w:r>
      <w:r w:rsidRPr="00037DF4">
        <w:t xml:space="preserve"> </w:t>
      </w:r>
      <w:r w:rsidRPr="00037DF4">
        <w:rPr>
          <w:sz w:val="16"/>
          <w:szCs w:val="16"/>
        </w:rPr>
        <w:t>Leave open if uncertain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EA44" w14:textId="0AF5F69C" w:rsidR="0085111C" w:rsidRDefault="0085111C" w:rsidP="001824B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C71"/>
    <w:multiLevelType w:val="hybridMultilevel"/>
    <w:tmpl w:val="842E3A1C"/>
    <w:lvl w:ilvl="0" w:tplc="AE7E8544">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noProof w:val="0"/>
        <w:vanish w:val="0"/>
        <w:color w:val="4F81BD" w:themeColor="accent1"/>
        <w:spacing w:val="0"/>
        <w:w w:val="0"/>
        <w:kern w:val="0"/>
        <w:position w:val="0"/>
        <w:sz w:val="24"/>
        <w:szCs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F1673"/>
    <w:multiLevelType w:val="hybridMultilevel"/>
    <w:tmpl w:val="C55A83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E73D8"/>
    <w:multiLevelType w:val="hybridMultilevel"/>
    <w:tmpl w:val="D02260C4"/>
    <w:lvl w:ilvl="0" w:tplc="0C090001">
      <w:start w:val="1"/>
      <w:numFmt w:val="bullet"/>
      <w:lvlText w:val=""/>
      <w:lvlJc w:val="left"/>
      <w:pPr>
        <w:ind w:left="360" w:hanging="360"/>
      </w:pPr>
      <w:rPr>
        <w:rFonts w:ascii="Symbol" w:hAnsi="Symbol" w:hint="default"/>
      </w:rPr>
    </w:lvl>
    <w:lvl w:ilvl="1" w:tplc="C420A992">
      <w:numFmt w:val="bullet"/>
      <w:lvlText w:val="•"/>
      <w:lvlJc w:val="left"/>
      <w:pPr>
        <w:ind w:left="1440" w:hanging="72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6414"/>
    <w:multiLevelType w:val="multilevel"/>
    <w:tmpl w:val="1D548F2C"/>
    <w:lvl w:ilvl="0">
      <w:start w:val="1"/>
      <w:numFmt w:val="decimal"/>
      <w:pStyle w:val="AnnexHeading1"/>
      <w:lvlText w:val="%1"/>
      <w:lvlJc w:val="left"/>
      <w:pPr>
        <w:tabs>
          <w:tab w:val="num" w:pos="567"/>
        </w:tabs>
        <w:ind w:left="567" w:hanging="567"/>
      </w:pPr>
      <w:rPr>
        <w:rFonts w:ascii="Arial Bold" w:hAnsi="Arial Bold" w:hint="default"/>
        <w:b/>
        <w:i w:val="0"/>
        <w:sz w:val="24"/>
      </w:rPr>
    </w:lvl>
    <w:lvl w:ilvl="1">
      <w:start w:val="1"/>
      <w:numFmt w:val="decimal"/>
      <w:pStyle w:val="AnnexHeading2"/>
      <w:lvlText w:val="%1.%2"/>
      <w:lvlJc w:val="left"/>
      <w:pPr>
        <w:tabs>
          <w:tab w:val="num" w:pos="851"/>
        </w:tabs>
        <w:ind w:left="851" w:hanging="851"/>
      </w:pPr>
      <w:rPr>
        <w:rFonts w:ascii="Arial Bold" w:hAnsi="Arial Bold" w:hint="default"/>
        <w:b/>
        <w:i w:val="0"/>
        <w:sz w:val="22"/>
      </w:rPr>
    </w:lvl>
    <w:lvl w:ilvl="2">
      <w:start w:val="1"/>
      <w:numFmt w:val="decimal"/>
      <w:pStyle w:val="AnnexHeading3"/>
      <w:lvlText w:val="%2.%3.%1"/>
      <w:lvlJc w:val="left"/>
      <w:pPr>
        <w:tabs>
          <w:tab w:val="num" w:pos="992"/>
        </w:tabs>
        <w:ind w:left="992" w:hanging="992"/>
      </w:pPr>
      <w:rPr>
        <w:rFonts w:ascii="Arial" w:hAnsi="Arial" w:hint="default"/>
        <w:b w:val="0"/>
        <w:i w:val="0"/>
        <w:sz w:val="22"/>
      </w:rPr>
    </w:lvl>
    <w:lvl w:ilvl="3">
      <w:start w:val="1"/>
      <w:numFmt w:val="decimal"/>
      <w:pStyle w:val="AnnexHeading4"/>
      <w:lvlText w:val="%1.%2.%3.%4"/>
      <w:lvlJc w:val="left"/>
      <w:pPr>
        <w:tabs>
          <w:tab w:val="num"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8707F0"/>
    <w:multiLevelType w:val="hybridMultilevel"/>
    <w:tmpl w:val="7F80D6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C37E91"/>
    <w:multiLevelType w:val="multilevel"/>
    <w:tmpl w:val="DF88F54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1E7E01D9"/>
    <w:multiLevelType w:val="multilevel"/>
    <w:tmpl w:val="0CB4D212"/>
    <w:lvl w:ilvl="0">
      <w:start w:val="1"/>
      <w:numFmt w:val="decimal"/>
      <w:pStyle w:val="References"/>
      <w:lvlText w:val="[%1]"/>
      <w:lvlJc w:val="left"/>
      <w:pPr>
        <w:tabs>
          <w:tab w:val="num"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22F1405"/>
    <w:multiLevelType w:val="hybridMultilevel"/>
    <w:tmpl w:val="BB3A1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65462E"/>
    <w:multiLevelType w:val="hybridMultilevel"/>
    <w:tmpl w:val="104A33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862BA3"/>
    <w:multiLevelType w:val="hybridMultilevel"/>
    <w:tmpl w:val="B262D1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8EC2890"/>
    <w:multiLevelType w:val="hybridMultilevel"/>
    <w:tmpl w:val="871830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AA721F"/>
    <w:multiLevelType w:val="hybridMultilevel"/>
    <w:tmpl w:val="EB6C2AFC"/>
    <w:lvl w:ilvl="0" w:tplc="5336938C">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F13716"/>
    <w:multiLevelType w:val="hybridMultilevel"/>
    <w:tmpl w:val="CE982E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6603084"/>
    <w:multiLevelType w:val="hybridMultilevel"/>
    <w:tmpl w:val="CBD8A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6301AE"/>
    <w:multiLevelType w:val="multilevel"/>
    <w:tmpl w:val="F202BAF8"/>
    <w:lvl w:ilvl="0">
      <w:start w:val="1"/>
      <w:numFmt w:val="decimal"/>
      <w:pStyle w:val="AppendixHeading1"/>
      <w:lvlText w:val="%1"/>
      <w:lvlJc w:val="left"/>
      <w:pPr>
        <w:tabs>
          <w:tab w:val="num" w:pos="567"/>
        </w:tabs>
        <w:ind w:left="567" w:hanging="567"/>
      </w:pPr>
      <w:rPr>
        <w:rFonts w:ascii="Arial" w:hAnsi="Arial" w:hint="default"/>
        <w:b/>
        <w:i w:val="0"/>
        <w:sz w:val="24"/>
      </w:rPr>
    </w:lvl>
    <w:lvl w:ilvl="1">
      <w:start w:val="1"/>
      <w:numFmt w:val="decimal"/>
      <w:pStyle w:val="AppendixHeading2"/>
      <w:lvlText w:val="%1.%2"/>
      <w:lvlJc w:val="left"/>
      <w:pPr>
        <w:tabs>
          <w:tab w:val="num" w:pos="851"/>
        </w:tabs>
        <w:ind w:left="851" w:hanging="851"/>
      </w:pPr>
      <w:rPr>
        <w:rFonts w:ascii="Arial" w:hAnsi="Arial" w:hint="default"/>
        <w:b/>
        <w:i w:val="0"/>
        <w:sz w:val="22"/>
      </w:rPr>
    </w:lvl>
    <w:lvl w:ilvl="2">
      <w:start w:val="1"/>
      <w:numFmt w:val="decimal"/>
      <w:pStyle w:val="AppendixHeading3"/>
      <w:lvlText w:val="%1.%2.%3"/>
      <w:lvlJc w:val="left"/>
      <w:pPr>
        <w:tabs>
          <w:tab w:val="num" w:pos="992"/>
        </w:tabs>
        <w:ind w:left="992" w:hanging="992"/>
      </w:pPr>
      <w:rPr>
        <w:rFonts w:ascii="Arial" w:hAnsi="Arial" w:hint="default"/>
        <w:b w:val="0"/>
        <w:i w:val="0"/>
        <w:sz w:val="22"/>
      </w:rPr>
    </w:lvl>
    <w:lvl w:ilvl="3">
      <w:start w:val="1"/>
      <w:numFmt w:val="decimal"/>
      <w:pStyle w:val="AppendixHeading4"/>
      <w:lvlText w:val="%1.%2.%3.%4"/>
      <w:lvlJc w:val="left"/>
      <w:pPr>
        <w:tabs>
          <w:tab w:val="num"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0C7223"/>
    <w:multiLevelType w:val="hybridMultilevel"/>
    <w:tmpl w:val="EE2246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E6B4F5D"/>
    <w:multiLevelType w:val="hybridMultilevel"/>
    <w:tmpl w:val="E932E71C"/>
    <w:lvl w:ilvl="0" w:tplc="E1C4E124">
      <w:start w:val="1"/>
      <w:numFmt w:val="decimal"/>
      <w:pStyle w:val="equation"/>
      <w:lvlText w:val="(equation %1)"/>
      <w:lvlJc w:val="right"/>
      <w:pPr>
        <w:ind w:left="818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8900" w:hanging="360"/>
      </w:pPr>
    </w:lvl>
    <w:lvl w:ilvl="2" w:tplc="0809001B" w:tentative="1">
      <w:start w:val="1"/>
      <w:numFmt w:val="lowerRoman"/>
      <w:lvlText w:val="%3."/>
      <w:lvlJc w:val="right"/>
      <w:pPr>
        <w:ind w:left="9620" w:hanging="180"/>
      </w:pPr>
    </w:lvl>
    <w:lvl w:ilvl="3" w:tplc="0809000F" w:tentative="1">
      <w:start w:val="1"/>
      <w:numFmt w:val="decimal"/>
      <w:lvlText w:val="%4."/>
      <w:lvlJc w:val="left"/>
      <w:pPr>
        <w:ind w:left="10340" w:hanging="360"/>
      </w:pPr>
    </w:lvl>
    <w:lvl w:ilvl="4" w:tplc="08090019" w:tentative="1">
      <w:start w:val="1"/>
      <w:numFmt w:val="lowerLetter"/>
      <w:lvlText w:val="%5."/>
      <w:lvlJc w:val="left"/>
      <w:pPr>
        <w:ind w:left="11060" w:hanging="360"/>
      </w:pPr>
    </w:lvl>
    <w:lvl w:ilvl="5" w:tplc="0809001B" w:tentative="1">
      <w:start w:val="1"/>
      <w:numFmt w:val="lowerRoman"/>
      <w:lvlText w:val="%6."/>
      <w:lvlJc w:val="right"/>
      <w:pPr>
        <w:ind w:left="11780" w:hanging="180"/>
      </w:pPr>
    </w:lvl>
    <w:lvl w:ilvl="6" w:tplc="0809000F" w:tentative="1">
      <w:start w:val="1"/>
      <w:numFmt w:val="decimal"/>
      <w:lvlText w:val="%7."/>
      <w:lvlJc w:val="left"/>
      <w:pPr>
        <w:ind w:left="12500" w:hanging="360"/>
      </w:pPr>
    </w:lvl>
    <w:lvl w:ilvl="7" w:tplc="08090019" w:tentative="1">
      <w:start w:val="1"/>
      <w:numFmt w:val="lowerLetter"/>
      <w:lvlText w:val="%8."/>
      <w:lvlJc w:val="left"/>
      <w:pPr>
        <w:ind w:left="13220" w:hanging="360"/>
      </w:pPr>
    </w:lvl>
    <w:lvl w:ilvl="8" w:tplc="0809001B" w:tentative="1">
      <w:start w:val="1"/>
      <w:numFmt w:val="lowerRoman"/>
      <w:lvlText w:val="%9."/>
      <w:lvlJc w:val="right"/>
      <w:pPr>
        <w:ind w:left="13940" w:hanging="180"/>
      </w:pPr>
    </w:lvl>
  </w:abstractNum>
  <w:abstractNum w:abstractNumId="18" w15:restartNumberingAfterBreak="0">
    <w:nsid w:val="3E7D76D2"/>
    <w:multiLevelType w:val="hybridMultilevel"/>
    <w:tmpl w:val="41E2D4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05136E7"/>
    <w:multiLevelType w:val="hybridMultilevel"/>
    <w:tmpl w:val="06F8A9A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BE045D"/>
    <w:multiLevelType w:val="hybridMultilevel"/>
    <w:tmpl w:val="CD0E157E"/>
    <w:lvl w:ilvl="0" w:tplc="0C090003">
      <w:start w:val="1"/>
      <w:numFmt w:val="bullet"/>
      <w:lvlText w:val="o"/>
      <w:lvlJc w:val="left"/>
      <w:pPr>
        <w:ind w:left="2154" w:hanging="360"/>
      </w:pPr>
      <w:rPr>
        <w:rFonts w:ascii="Courier New" w:hAnsi="Courier New" w:cs="Courier New" w:hint="default"/>
      </w:rPr>
    </w:lvl>
    <w:lvl w:ilvl="1" w:tplc="0C090003">
      <w:start w:val="1"/>
      <w:numFmt w:val="bullet"/>
      <w:lvlText w:val="o"/>
      <w:lvlJc w:val="left"/>
      <w:pPr>
        <w:ind w:left="2874" w:hanging="360"/>
      </w:pPr>
      <w:rPr>
        <w:rFonts w:ascii="Courier New" w:hAnsi="Courier New" w:cs="Courier New" w:hint="default"/>
      </w:rPr>
    </w:lvl>
    <w:lvl w:ilvl="2" w:tplc="0C090005">
      <w:start w:val="1"/>
      <w:numFmt w:val="bullet"/>
      <w:lvlText w:val=""/>
      <w:lvlJc w:val="left"/>
      <w:pPr>
        <w:ind w:left="3594" w:hanging="360"/>
      </w:pPr>
      <w:rPr>
        <w:rFonts w:ascii="Wingdings" w:hAnsi="Wingdings" w:hint="default"/>
      </w:rPr>
    </w:lvl>
    <w:lvl w:ilvl="3" w:tplc="0C090001">
      <w:start w:val="1"/>
      <w:numFmt w:val="bullet"/>
      <w:lvlText w:val=""/>
      <w:lvlJc w:val="left"/>
      <w:pPr>
        <w:ind w:left="4314" w:hanging="360"/>
      </w:pPr>
      <w:rPr>
        <w:rFonts w:ascii="Symbol" w:hAnsi="Symbol" w:hint="default"/>
      </w:rPr>
    </w:lvl>
    <w:lvl w:ilvl="4" w:tplc="0C090003">
      <w:start w:val="1"/>
      <w:numFmt w:val="bullet"/>
      <w:lvlText w:val="o"/>
      <w:lvlJc w:val="left"/>
      <w:pPr>
        <w:ind w:left="5034" w:hanging="360"/>
      </w:pPr>
      <w:rPr>
        <w:rFonts w:ascii="Courier New" w:hAnsi="Courier New" w:cs="Courier New" w:hint="default"/>
      </w:rPr>
    </w:lvl>
    <w:lvl w:ilvl="5" w:tplc="0C090005">
      <w:start w:val="1"/>
      <w:numFmt w:val="bullet"/>
      <w:lvlText w:val=""/>
      <w:lvlJc w:val="left"/>
      <w:pPr>
        <w:ind w:left="5754" w:hanging="360"/>
      </w:pPr>
      <w:rPr>
        <w:rFonts w:ascii="Wingdings" w:hAnsi="Wingdings" w:hint="default"/>
      </w:rPr>
    </w:lvl>
    <w:lvl w:ilvl="6" w:tplc="0C090001">
      <w:start w:val="1"/>
      <w:numFmt w:val="bullet"/>
      <w:lvlText w:val=""/>
      <w:lvlJc w:val="left"/>
      <w:pPr>
        <w:ind w:left="6474" w:hanging="360"/>
      </w:pPr>
      <w:rPr>
        <w:rFonts w:ascii="Symbol" w:hAnsi="Symbol" w:hint="default"/>
      </w:rPr>
    </w:lvl>
    <w:lvl w:ilvl="7" w:tplc="0C090003">
      <w:start w:val="1"/>
      <w:numFmt w:val="bullet"/>
      <w:lvlText w:val="o"/>
      <w:lvlJc w:val="left"/>
      <w:pPr>
        <w:ind w:left="7194" w:hanging="360"/>
      </w:pPr>
      <w:rPr>
        <w:rFonts w:ascii="Courier New" w:hAnsi="Courier New" w:cs="Courier New" w:hint="default"/>
      </w:rPr>
    </w:lvl>
    <w:lvl w:ilvl="8" w:tplc="0C090005">
      <w:start w:val="1"/>
      <w:numFmt w:val="bullet"/>
      <w:lvlText w:val=""/>
      <w:lvlJc w:val="left"/>
      <w:pPr>
        <w:ind w:left="7914" w:hanging="360"/>
      </w:pPr>
      <w:rPr>
        <w:rFonts w:ascii="Wingdings" w:hAnsi="Wingdings" w:hint="default"/>
      </w:rPr>
    </w:lvl>
  </w:abstractNum>
  <w:abstractNum w:abstractNumId="21" w15:restartNumberingAfterBreak="0">
    <w:nsid w:val="44041789"/>
    <w:multiLevelType w:val="multilevel"/>
    <w:tmpl w:val="1622765C"/>
    <w:lvl w:ilvl="0">
      <w:start w:val="1"/>
      <w:numFmt w:val="decimal"/>
      <w:pStyle w:val="List1"/>
      <w:lvlText w:val="%1"/>
      <w:lvlJc w:val="left"/>
      <w:pPr>
        <w:tabs>
          <w:tab w:val="num" w:pos="567"/>
        </w:tabs>
        <w:ind w:left="567" w:hanging="567"/>
      </w:pPr>
      <w:rPr>
        <w:rFonts w:ascii="Arial" w:hAnsi="Arial" w:hint="default"/>
        <w:b w:val="0"/>
        <w:i w:val="0"/>
        <w:sz w:val="22"/>
        <w:szCs w:val="22"/>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AE7291"/>
    <w:multiLevelType w:val="hybridMultilevel"/>
    <w:tmpl w:val="F320B3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AE4809"/>
    <w:multiLevelType w:val="hybridMultilevel"/>
    <w:tmpl w:val="A8463A3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436" w:hanging="360"/>
      </w:pPr>
      <w:rPr>
        <w:rFonts w:ascii="Courier New" w:hAnsi="Courier New" w:cs="Courier New" w:hint="default"/>
      </w:rPr>
    </w:lvl>
    <w:lvl w:ilvl="2" w:tplc="0C090005">
      <w:start w:val="1"/>
      <w:numFmt w:val="bullet"/>
      <w:lvlText w:val=""/>
      <w:lvlJc w:val="left"/>
      <w:pPr>
        <w:ind w:left="1156" w:hanging="360"/>
      </w:pPr>
      <w:rPr>
        <w:rFonts w:ascii="Wingdings" w:hAnsi="Wingdings" w:hint="default"/>
      </w:rPr>
    </w:lvl>
    <w:lvl w:ilvl="3" w:tplc="0C09000B">
      <w:start w:val="1"/>
      <w:numFmt w:val="bullet"/>
      <w:lvlText w:val=""/>
      <w:lvlJc w:val="left"/>
      <w:pPr>
        <w:ind w:left="1876" w:hanging="360"/>
      </w:pPr>
      <w:rPr>
        <w:rFonts w:ascii="Wingdings" w:hAnsi="Wingdings" w:hint="default"/>
      </w:rPr>
    </w:lvl>
    <w:lvl w:ilvl="4" w:tplc="0C090003" w:tentative="1">
      <w:start w:val="1"/>
      <w:numFmt w:val="bullet"/>
      <w:lvlText w:val="o"/>
      <w:lvlJc w:val="left"/>
      <w:pPr>
        <w:ind w:left="2596" w:hanging="360"/>
      </w:pPr>
      <w:rPr>
        <w:rFonts w:ascii="Courier New" w:hAnsi="Courier New" w:cs="Courier New" w:hint="default"/>
      </w:rPr>
    </w:lvl>
    <w:lvl w:ilvl="5" w:tplc="0C090005" w:tentative="1">
      <w:start w:val="1"/>
      <w:numFmt w:val="bullet"/>
      <w:lvlText w:val=""/>
      <w:lvlJc w:val="left"/>
      <w:pPr>
        <w:ind w:left="3316" w:hanging="360"/>
      </w:pPr>
      <w:rPr>
        <w:rFonts w:ascii="Wingdings" w:hAnsi="Wingdings" w:hint="default"/>
      </w:rPr>
    </w:lvl>
    <w:lvl w:ilvl="6" w:tplc="0C090001" w:tentative="1">
      <w:start w:val="1"/>
      <w:numFmt w:val="bullet"/>
      <w:lvlText w:val=""/>
      <w:lvlJc w:val="left"/>
      <w:pPr>
        <w:ind w:left="4036" w:hanging="360"/>
      </w:pPr>
      <w:rPr>
        <w:rFonts w:ascii="Symbol" w:hAnsi="Symbol" w:hint="default"/>
      </w:rPr>
    </w:lvl>
    <w:lvl w:ilvl="7" w:tplc="0C090003" w:tentative="1">
      <w:start w:val="1"/>
      <w:numFmt w:val="bullet"/>
      <w:lvlText w:val="o"/>
      <w:lvlJc w:val="left"/>
      <w:pPr>
        <w:ind w:left="4756" w:hanging="360"/>
      </w:pPr>
      <w:rPr>
        <w:rFonts w:ascii="Courier New" w:hAnsi="Courier New" w:cs="Courier New" w:hint="default"/>
      </w:rPr>
    </w:lvl>
    <w:lvl w:ilvl="8" w:tplc="0C090005" w:tentative="1">
      <w:start w:val="1"/>
      <w:numFmt w:val="bullet"/>
      <w:lvlText w:val=""/>
      <w:lvlJc w:val="left"/>
      <w:pPr>
        <w:ind w:left="5476" w:hanging="360"/>
      </w:pPr>
      <w:rPr>
        <w:rFonts w:ascii="Wingdings" w:hAnsi="Wingdings" w:hint="default"/>
      </w:rPr>
    </w:lvl>
  </w:abstractNum>
  <w:abstractNum w:abstractNumId="24" w15:restartNumberingAfterBreak="0">
    <w:nsid w:val="479B424D"/>
    <w:multiLevelType w:val="hybridMultilevel"/>
    <w:tmpl w:val="FA4A8BFE"/>
    <w:lvl w:ilvl="0" w:tplc="1C6A7210">
      <w:start w:val="1"/>
      <w:numFmt w:val="bullet"/>
      <w:pStyle w:val="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11C53"/>
    <w:multiLevelType w:val="multilevel"/>
    <w:tmpl w:val="E82C6FC4"/>
    <w:lvl w:ilvl="0">
      <w:start w:val="1"/>
      <w:numFmt w:val="decimal"/>
      <w:pStyle w:val="AnnexFigure"/>
      <w:lvlText w:val="Figure %1"/>
      <w:lvlJc w:val="left"/>
      <w:pPr>
        <w:tabs>
          <w:tab w:val="num" w:pos="1701"/>
        </w:tabs>
        <w:ind w:left="1701" w:hanging="1701"/>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9D36EF4"/>
    <w:multiLevelType w:val="hybridMultilevel"/>
    <w:tmpl w:val="93E2F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8C31DD"/>
    <w:multiLevelType w:val="hybridMultilevel"/>
    <w:tmpl w:val="46EC3D80"/>
    <w:lvl w:ilvl="0" w:tplc="D0D2BED8">
      <w:start w:val="1"/>
      <w:numFmt w:val="bullet"/>
      <w:pStyle w:val="Bullet2"/>
      <w:lvlText w:val="-"/>
      <w:lvlJc w:val="left"/>
      <w:pPr>
        <w:ind w:left="2421" w:hanging="360"/>
      </w:pPr>
      <w:rPr>
        <w:rFonts w:ascii="Arial" w:hAnsi="Aria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8" w15:restartNumberingAfterBreak="0">
    <w:nsid w:val="4BC63137"/>
    <w:multiLevelType w:val="hybridMultilevel"/>
    <w:tmpl w:val="C34E4054"/>
    <w:lvl w:ilvl="0" w:tplc="537E9A62">
      <w:start w:val="1"/>
      <w:numFmt w:val="bullet"/>
      <w:pStyle w:val="Bullet1"/>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3A51671"/>
    <w:multiLevelType w:val="hybridMultilevel"/>
    <w:tmpl w:val="5EC408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CD6E70"/>
    <w:multiLevelType w:val="hybridMultilevel"/>
    <w:tmpl w:val="2A8A3F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BD0008A"/>
    <w:multiLevelType w:val="hybridMultilevel"/>
    <w:tmpl w:val="A4447134"/>
    <w:lvl w:ilvl="0" w:tplc="0C090017">
      <w:start w:val="1"/>
      <w:numFmt w:val="lowerLetter"/>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0585238"/>
    <w:multiLevelType w:val="multilevel"/>
    <w:tmpl w:val="34CCF486"/>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35" w15:restartNumberingAfterBreak="0">
    <w:nsid w:val="66C8617F"/>
    <w:multiLevelType w:val="hybridMultilevel"/>
    <w:tmpl w:val="1A0A6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D95444"/>
    <w:multiLevelType w:val="hybridMultilevel"/>
    <w:tmpl w:val="FA426D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9E674AF"/>
    <w:multiLevelType w:val="multilevel"/>
    <w:tmpl w:val="20522EF4"/>
    <w:lvl w:ilvl="0">
      <w:start w:val="1"/>
      <w:numFmt w:val="decimal"/>
      <w:pStyle w:val="AnnexTable"/>
      <w:lvlText w:val="Table %1"/>
      <w:lvlJc w:val="left"/>
      <w:pPr>
        <w:tabs>
          <w:tab w:val="num" w:pos="1134"/>
        </w:tabs>
        <w:ind w:left="1134" w:hanging="1134"/>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B416975"/>
    <w:multiLevelType w:val="hybridMultilevel"/>
    <w:tmpl w:val="A38247AC"/>
    <w:lvl w:ilvl="0" w:tplc="1ADEFE8C">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0872C6F"/>
    <w:multiLevelType w:val="hybridMultilevel"/>
    <w:tmpl w:val="ED707F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3CE7736"/>
    <w:multiLevelType w:val="hybridMultilevel"/>
    <w:tmpl w:val="9D069A7C"/>
    <w:lvl w:ilvl="0" w:tplc="0C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9FA3B46"/>
    <w:multiLevelType w:val="hybridMultilevel"/>
    <w:tmpl w:val="ED707F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4512258">
    <w:abstractNumId w:val="33"/>
  </w:num>
  <w:num w:numId="2" w16cid:durableId="938870103">
    <w:abstractNumId w:val="25"/>
  </w:num>
  <w:num w:numId="3" w16cid:durableId="1970814600">
    <w:abstractNumId w:val="3"/>
  </w:num>
  <w:num w:numId="4" w16cid:durableId="148063120">
    <w:abstractNumId w:val="37"/>
  </w:num>
  <w:num w:numId="5" w16cid:durableId="1654682056">
    <w:abstractNumId w:val="15"/>
  </w:num>
  <w:num w:numId="6" w16cid:durableId="614404735">
    <w:abstractNumId w:val="10"/>
  </w:num>
  <w:num w:numId="7" w16cid:durableId="1256935449">
    <w:abstractNumId w:val="28"/>
  </w:num>
  <w:num w:numId="8" w16cid:durableId="1561280698">
    <w:abstractNumId w:val="27"/>
  </w:num>
  <w:num w:numId="9" w16cid:durableId="2047369517">
    <w:abstractNumId w:val="34"/>
  </w:num>
  <w:num w:numId="10" w16cid:durableId="208223561">
    <w:abstractNumId w:val="6"/>
  </w:num>
  <w:num w:numId="11" w16cid:durableId="181285112">
    <w:abstractNumId w:val="29"/>
  </w:num>
  <w:num w:numId="12" w16cid:durableId="1853110655">
    <w:abstractNumId w:val="21"/>
  </w:num>
  <w:num w:numId="13" w16cid:durableId="178281435">
    <w:abstractNumId w:val="17"/>
  </w:num>
  <w:num w:numId="14" w16cid:durableId="1649699599">
    <w:abstractNumId w:val="5"/>
  </w:num>
  <w:num w:numId="15" w16cid:durableId="1785342079">
    <w:abstractNumId w:val="24"/>
  </w:num>
  <w:num w:numId="16" w16cid:durableId="2021738289">
    <w:abstractNumId w:val="0"/>
  </w:num>
  <w:num w:numId="17" w16cid:durableId="164519130">
    <w:abstractNumId w:val="22"/>
  </w:num>
  <w:num w:numId="18" w16cid:durableId="2085181465">
    <w:abstractNumId w:val="31"/>
  </w:num>
  <w:num w:numId="19" w16cid:durableId="576087453">
    <w:abstractNumId w:val="4"/>
  </w:num>
  <w:num w:numId="20" w16cid:durableId="1039234507">
    <w:abstractNumId w:val="11"/>
  </w:num>
  <w:num w:numId="21" w16cid:durableId="1252932365">
    <w:abstractNumId w:val="9"/>
  </w:num>
  <w:num w:numId="22" w16cid:durableId="1051343490">
    <w:abstractNumId w:val="38"/>
  </w:num>
  <w:num w:numId="23" w16cid:durableId="1060323078">
    <w:abstractNumId w:val="19"/>
  </w:num>
  <w:num w:numId="24" w16cid:durableId="707799880">
    <w:abstractNumId w:val="32"/>
  </w:num>
  <w:num w:numId="25" w16cid:durableId="210239497">
    <w:abstractNumId w:val="35"/>
  </w:num>
  <w:num w:numId="26" w16cid:durableId="391076836">
    <w:abstractNumId w:val="7"/>
  </w:num>
  <w:num w:numId="27" w16cid:durableId="1448963068">
    <w:abstractNumId w:val="13"/>
  </w:num>
  <w:num w:numId="28" w16cid:durableId="333000733">
    <w:abstractNumId w:val="20"/>
  </w:num>
  <w:num w:numId="29" w16cid:durableId="1772239101">
    <w:abstractNumId w:val="1"/>
  </w:num>
  <w:num w:numId="30" w16cid:durableId="2043164059">
    <w:abstractNumId w:val="23"/>
  </w:num>
  <w:num w:numId="31" w16cid:durableId="127549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4239405">
    <w:abstractNumId w:val="5"/>
  </w:num>
  <w:num w:numId="33" w16cid:durableId="5641848">
    <w:abstractNumId w:val="5"/>
  </w:num>
  <w:num w:numId="34" w16cid:durableId="1952787183">
    <w:abstractNumId w:val="30"/>
  </w:num>
  <w:num w:numId="35" w16cid:durableId="1327585237">
    <w:abstractNumId w:val="26"/>
  </w:num>
  <w:num w:numId="36" w16cid:durableId="2001810943">
    <w:abstractNumId w:val="14"/>
  </w:num>
  <w:num w:numId="37" w16cid:durableId="937560138">
    <w:abstractNumId w:val="12"/>
  </w:num>
  <w:num w:numId="38" w16cid:durableId="1826699160">
    <w:abstractNumId w:val="39"/>
  </w:num>
  <w:num w:numId="39" w16cid:durableId="1628389314">
    <w:abstractNumId w:val="18"/>
  </w:num>
  <w:num w:numId="40" w16cid:durableId="1540320859">
    <w:abstractNumId w:val="36"/>
  </w:num>
  <w:num w:numId="41" w16cid:durableId="877931096">
    <w:abstractNumId w:val="16"/>
  </w:num>
  <w:num w:numId="42" w16cid:durableId="1797553989">
    <w:abstractNumId w:val="2"/>
  </w:num>
  <w:num w:numId="43" w16cid:durableId="1267421416">
    <w:abstractNumId w:val="8"/>
  </w:num>
  <w:num w:numId="44" w16cid:durableId="475684474">
    <w:abstractNumId w:val="41"/>
  </w:num>
  <w:num w:numId="45" w16cid:durableId="443232286">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74"/>
    <w:rsid w:val="000005D3"/>
    <w:rsid w:val="00003B31"/>
    <w:rsid w:val="000049D8"/>
    <w:rsid w:val="00014106"/>
    <w:rsid w:val="000150DD"/>
    <w:rsid w:val="00021388"/>
    <w:rsid w:val="00030052"/>
    <w:rsid w:val="00030862"/>
    <w:rsid w:val="0003092C"/>
    <w:rsid w:val="0003582B"/>
    <w:rsid w:val="00036A03"/>
    <w:rsid w:val="00036B9E"/>
    <w:rsid w:val="00037DF4"/>
    <w:rsid w:val="00042227"/>
    <w:rsid w:val="00045703"/>
    <w:rsid w:val="0004700E"/>
    <w:rsid w:val="00051CAD"/>
    <w:rsid w:val="00057045"/>
    <w:rsid w:val="00060064"/>
    <w:rsid w:val="00062280"/>
    <w:rsid w:val="00063BA6"/>
    <w:rsid w:val="00070C13"/>
    <w:rsid w:val="000715C9"/>
    <w:rsid w:val="00083D27"/>
    <w:rsid w:val="00084F33"/>
    <w:rsid w:val="0009656A"/>
    <w:rsid w:val="000A2D4D"/>
    <w:rsid w:val="000A4126"/>
    <w:rsid w:val="000A77A7"/>
    <w:rsid w:val="000B1707"/>
    <w:rsid w:val="000B27A6"/>
    <w:rsid w:val="000B7A1B"/>
    <w:rsid w:val="000C1B3E"/>
    <w:rsid w:val="000C349E"/>
    <w:rsid w:val="000D2502"/>
    <w:rsid w:val="000D5FCB"/>
    <w:rsid w:val="000D72FF"/>
    <w:rsid w:val="000E1DB8"/>
    <w:rsid w:val="000E60C6"/>
    <w:rsid w:val="000F6F53"/>
    <w:rsid w:val="00102229"/>
    <w:rsid w:val="0011000F"/>
    <w:rsid w:val="00110AE7"/>
    <w:rsid w:val="00113013"/>
    <w:rsid w:val="00126F5A"/>
    <w:rsid w:val="001327A7"/>
    <w:rsid w:val="00137ABD"/>
    <w:rsid w:val="00146E5F"/>
    <w:rsid w:val="00151182"/>
    <w:rsid w:val="00153666"/>
    <w:rsid w:val="00155C4F"/>
    <w:rsid w:val="0015734A"/>
    <w:rsid w:val="00164525"/>
    <w:rsid w:val="00177F4D"/>
    <w:rsid w:val="00180DDA"/>
    <w:rsid w:val="001824B1"/>
    <w:rsid w:val="001828B7"/>
    <w:rsid w:val="00183B5B"/>
    <w:rsid w:val="00193868"/>
    <w:rsid w:val="001A5B99"/>
    <w:rsid w:val="001A7A01"/>
    <w:rsid w:val="001B2A2D"/>
    <w:rsid w:val="001B41AF"/>
    <w:rsid w:val="001B50FC"/>
    <w:rsid w:val="001B737D"/>
    <w:rsid w:val="001C082E"/>
    <w:rsid w:val="001C2142"/>
    <w:rsid w:val="001C34A2"/>
    <w:rsid w:val="001C44A3"/>
    <w:rsid w:val="001C550E"/>
    <w:rsid w:val="001C5B86"/>
    <w:rsid w:val="001C6B75"/>
    <w:rsid w:val="001C713E"/>
    <w:rsid w:val="001C71BA"/>
    <w:rsid w:val="001C71CB"/>
    <w:rsid w:val="001D4698"/>
    <w:rsid w:val="001D4A8F"/>
    <w:rsid w:val="001D4C2C"/>
    <w:rsid w:val="001D6F67"/>
    <w:rsid w:val="001E0E15"/>
    <w:rsid w:val="001E6E6A"/>
    <w:rsid w:val="001F0501"/>
    <w:rsid w:val="001F1305"/>
    <w:rsid w:val="001F528A"/>
    <w:rsid w:val="001F704E"/>
    <w:rsid w:val="001F724C"/>
    <w:rsid w:val="001F7A64"/>
    <w:rsid w:val="00201722"/>
    <w:rsid w:val="00202EAD"/>
    <w:rsid w:val="00206EC9"/>
    <w:rsid w:val="002125B0"/>
    <w:rsid w:val="00213114"/>
    <w:rsid w:val="002224AF"/>
    <w:rsid w:val="002243AD"/>
    <w:rsid w:val="00225153"/>
    <w:rsid w:val="00225D7A"/>
    <w:rsid w:val="00227C0C"/>
    <w:rsid w:val="0023677E"/>
    <w:rsid w:val="002409C1"/>
    <w:rsid w:val="00243228"/>
    <w:rsid w:val="00246944"/>
    <w:rsid w:val="00251483"/>
    <w:rsid w:val="0025448D"/>
    <w:rsid w:val="00255CAA"/>
    <w:rsid w:val="00256E4D"/>
    <w:rsid w:val="00263FA5"/>
    <w:rsid w:val="00264305"/>
    <w:rsid w:val="00265E05"/>
    <w:rsid w:val="0026723C"/>
    <w:rsid w:val="00273462"/>
    <w:rsid w:val="00275918"/>
    <w:rsid w:val="00276629"/>
    <w:rsid w:val="00282172"/>
    <w:rsid w:val="00283C73"/>
    <w:rsid w:val="00291246"/>
    <w:rsid w:val="00295054"/>
    <w:rsid w:val="002957BB"/>
    <w:rsid w:val="002A0346"/>
    <w:rsid w:val="002A0BC3"/>
    <w:rsid w:val="002A4487"/>
    <w:rsid w:val="002B1441"/>
    <w:rsid w:val="002B49E9"/>
    <w:rsid w:val="002C11EA"/>
    <w:rsid w:val="002C5734"/>
    <w:rsid w:val="002C632E"/>
    <w:rsid w:val="002D0F32"/>
    <w:rsid w:val="002D3E8B"/>
    <w:rsid w:val="002D4575"/>
    <w:rsid w:val="002D4F19"/>
    <w:rsid w:val="002D5C0C"/>
    <w:rsid w:val="002E03D1"/>
    <w:rsid w:val="002E5B92"/>
    <w:rsid w:val="002E6B74"/>
    <w:rsid w:val="002E6FCA"/>
    <w:rsid w:val="002F4289"/>
    <w:rsid w:val="00300BE0"/>
    <w:rsid w:val="003039D6"/>
    <w:rsid w:val="00304290"/>
    <w:rsid w:val="00304704"/>
    <w:rsid w:val="0031476F"/>
    <w:rsid w:val="0032264B"/>
    <w:rsid w:val="0033649C"/>
    <w:rsid w:val="00340775"/>
    <w:rsid w:val="00341E78"/>
    <w:rsid w:val="0034291D"/>
    <w:rsid w:val="00346272"/>
    <w:rsid w:val="00346F80"/>
    <w:rsid w:val="00350AA4"/>
    <w:rsid w:val="00356CD0"/>
    <w:rsid w:val="00362CD9"/>
    <w:rsid w:val="003667F4"/>
    <w:rsid w:val="0036703F"/>
    <w:rsid w:val="00373CFB"/>
    <w:rsid w:val="00374629"/>
    <w:rsid w:val="003761CA"/>
    <w:rsid w:val="00377784"/>
    <w:rsid w:val="00377F30"/>
    <w:rsid w:val="00380DAF"/>
    <w:rsid w:val="00383493"/>
    <w:rsid w:val="0038453A"/>
    <w:rsid w:val="00384AE0"/>
    <w:rsid w:val="00395FDB"/>
    <w:rsid w:val="003961DA"/>
    <w:rsid w:val="003972CE"/>
    <w:rsid w:val="003B28F5"/>
    <w:rsid w:val="003B4313"/>
    <w:rsid w:val="003B7B7D"/>
    <w:rsid w:val="003C54CB"/>
    <w:rsid w:val="003C7A2A"/>
    <w:rsid w:val="003D2DC1"/>
    <w:rsid w:val="003D69D0"/>
    <w:rsid w:val="003E2439"/>
    <w:rsid w:val="003E6710"/>
    <w:rsid w:val="003F2918"/>
    <w:rsid w:val="003F430E"/>
    <w:rsid w:val="003F4457"/>
    <w:rsid w:val="003F5A87"/>
    <w:rsid w:val="0040157F"/>
    <w:rsid w:val="0041088C"/>
    <w:rsid w:val="00412DD0"/>
    <w:rsid w:val="00420A38"/>
    <w:rsid w:val="00431B19"/>
    <w:rsid w:val="004415AE"/>
    <w:rsid w:val="00444C4A"/>
    <w:rsid w:val="00444DF5"/>
    <w:rsid w:val="0045169E"/>
    <w:rsid w:val="0045738E"/>
    <w:rsid w:val="004661AD"/>
    <w:rsid w:val="00472F0F"/>
    <w:rsid w:val="00487C2D"/>
    <w:rsid w:val="00496152"/>
    <w:rsid w:val="004A13CE"/>
    <w:rsid w:val="004A2C24"/>
    <w:rsid w:val="004A6C1D"/>
    <w:rsid w:val="004B3365"/>
    <w:rsid w:val="004C0116"/>
    <w:rsid w:val="004C499E"/>
    <w:rsid w:val="004C79FA"/>
    <w:rsid w:val="004C7AE4"/>
    <w:rsid w:val="004D1D85"/>
    <w:rsid w:val="004D3C3A"/>
    <w:rsid w:val="004D6BBC"/>
    <w:rsid w:val="004E15AC"/>
    <w:rsid w:val="004E1CD1"/>
    <w:rsid w:val="004F116C"/>
    <w:rsid w:val="004F7EFC"/>
    <w:rsid w:val="00506C9F"/>
    <w:rsid w:val="005107EB"/>
    <w:rsid w:val="00521345"/>
    <w:rsid w:val="005246C7"/>
    <w:rsid w:val="00524CDE"/>
    <w:rsid w:val="00526DF0"/>
    <w:rsid w:val="00536281"/>
    <w:rsid w:val="00545CC4"/>
    <w:rsid w:val="0055152E"/>
    <w:rsid w:val="00551FFF"/>
    <w:rsid w:val="005521B2"/>
    <w:rsid w:val="005607A2"/>
    <w:rsid w:val="0057198B"/>
    <w:rsid w:val="005735BC"/>
    <w:rsid w:val="00573CFE"/>
    <w:rsid w:val="00580AE1"/>
    <w:rsid w:val="005818D7"/>
    <w:rsid w:val="00584874"/>
    <w:rsid w:val="005903AA"/>
    <w:rsid w:val="00591C5D"/>
    <w:rsid w:val="00594F9E"/>
    <w:rsid w:val="0059582C"/>
    <w:rsid w:val="00595F37"/>
    <w:rsid w:val="005969F2"/>
    <w:rsid w:val="00596A43"/>
    <w:rsid w:val="00597FAE"/>
    <w:rsid w:val="005B080A"/>
    <w:rsid w:val="005B32A3"/>
    <w:rsid w:val="005B6E55"/>
    <w:rsid w:val="005B7D14"/>
    <w:rsid w:val="005C0D44"/>
    <w:rsid w:val="005C2229"/>
    <w:rsid w:val="005C566C"/>
    <w:rsid w:val="005C7E69"/>
    <w:rsid w:val="005E014C"/>
    <w:rsid w:val="005E09B9"/>
    <w:rsid w:val="005E262D"/>
    <w:rsid w:val="005E26E8"/>
    <w:rsid w:val="005E5347"/>
    <w:rsid w:val="005E5DB7"/>
    <w:rsid w:val="005E6AA4"/>
    <w:rsid w:val="005F23D3"/>
    <w:rsid w:val="005F7E20"/>
    <w:rsid w:val="00605DB5"/>
    <w:rsid w:val="00605E43"/>
    <w:rsid w:val="006153BB"/>
    <w:rsid w:val="0062385C"/>
    <w:rsid w:val="0062636C"/>
    <w:rsid w:val="00633B7C"/>
    <w:rsid w:val="0064166E"/>
    <w:rsid w:val="00654E88"/>
    <w:rsid w:val="00657EBE"/>
    <w:rsid w:val="00664073"/>
    <w:rsid w:val="006652C3"/>
    <w:rsid w:val="00677EFC"/>
    <w:rsid w:val="00682FA7"/>
    <w:rsid w:val="0068674B"/>
    <w:rsid w:val="00691FD0"/>
    <w:rsid w:val="00692148"/>
    <w:rsid w:val="006946C1"/>
    <w:rsid w:val="006A1A1E"/>
    <w:rsid w:val="006A2887"/>
    <w:rsid w:val="006B61F1"/>
    <w:rsid w:val="006C5948"/>
    <w:rsid w:val="006D1978"/>
    <w:rsid w:val="006D3FD5"/>
    <w:rsid w:val="006D48F2"/>
    <w:rsid w:val="006F2A74"/>
    <w:rsid w:val="006F73BE"/>
    <w:rsid w:val="006F78B1"/>
    <w:rsid w:val="006F7F3D"/>
    <w:rsid w:val="007000D4"/>
    <w:rsid w:val="00704BD1"/>
    <w:rsid w:val="007118F5"/>
    <w:rsid w:val="00711962"/>
    <w:rsid w:val="007129CE"/>
    <w:rsid w:val="00712AA4"/>
    <w:rsid w:val="007146C4"/>
    <w:rsid w:val="00721AA1"/>
    <w:rsid w:val="00724B67"/>
    <w:rsid w:val="00725F14"/>
    <w:rsid w:val="0072766E"/>
    <w:rsid w:val="00741702"/>
    <w:rsid w:val="00743067"/>
    <w:rsid w:val="007547F8"/>
    <w:rsid w:val="00765622"/>
    <w:rsid w:val="00770B6C"/>
    <w:rsid w:val="00782801"/>
    <w:rsid w:val="007835C3"/>
    <w:rsid w:val="00783FEA"/>
    <w:rsid w:val="00787808"/>
    <w:rsid w:val="007903DF"/>
    <w:rsid w:val="00790797"/>
    <w:rsid w:val="00791F40"/>
    <w:rsid w:val="00794444"/>
    <w:rsid w:val="0079498D"/>
    <w:rsid w:val="00797B62"/>
    <w:rsid w:val="007A12F5"/>
    <w:rsid w:val="007A395D"/>
    <w:rsid w:val="007A793C"/>
    <w:rsid w:val="007B187A"/>
    <w:rsid w:val="007B26A7"/>
    <w:rsid w:val="007B6AB1"/>
    <w:rsid w:val="007B6BD5"/>
    <w:rsid w:val="007C1E08"/>
    <w:rsid w:val="007C346C"/>
    <w:rsid w:val="007C79DE"/>
    <w:rsid w:val="007E0258"/>
    <w:rsid w:val="007E63EF"/>
    <w:rsid w:val="007E6479"/>
    <w:rsid w:val="007E72B1"/>
    <w:rsid w:val="007E7E2A"/>
    <w:rsid w:val="00801B9F"/>
    <w:rsid w:val="0080294B"/>
    <w:rsid w:val="00811972"/>
    <w:rsid w:val="008156F7"/>
    <w:rsid w:val="00821D33"/>
    <w:rsid w:val="0082480E"/>
    <w:rsid w:val="0083208E"/>
    <w:rsid w:val="008400CF"/>
    <w:rsid w:val="00841C54"/>
    <w:rsid w:val="00847746"/>
    <w:rsid w:val="00847FCD"/>
    <w:rsid w:val="00850293"/>
    <w:rsid w:val="0085111C"/>
    <w:rsid w:val="00851373"/>
    <w:rsid w:val="00851BA6"/>
    <w:rsid w:val="008520E8"/>
    <w:rsid w:val="0085654D"/>
    <w:rsid w:val="00861160"/>
    <w:rsid w:val="00861D98"/>
    <w:rsid w:val="0086654F"/>
    <w:rsid w:val="0088251C"/>
    <w:rsid w:val="00886A54"/>
    <w:rsid w:val="0089181D"/>
    <w:rsid w:val="008A07B9"/>
    <w:rsid w:val="008A356F"/>
    <w:rsid w:val="008A4653"/>
    <w:rsid w:val="008A4717"/>
    <w:rsid w:val="008A50CC"/>
    <w:rsid w:val="008B3040"/>
    <w:rsid w:val="008B330B"/>
    <w:rsid w:val="008B5D90"/>
    <w:rsid w:val="008B6031"/>
    <w:rsid w:val="008C1B28"/>
    <w:rsid w:val="008C4BCE"/>
    <w:rsid w:val="008C51F1"/>
    <w:rsid w:val="008C6A0E"/>
    <w:rsid w:val="008D0CD7"/>
    <w:rsid w:val="008D1694"/>
    <w:rsid w:val="008D4180"/>
    <w:rsid w:val="008D79CB"/>
    <w:rsid w:val="008E475A"/>
    <w:rsid w:val="008F03DB"/>
    <w:rsid w:val="008F07BC"/>
    <w:rsid w:val="008F0C16"/>
    <w:rsid w:val="008F3298"/>
    <w:rsid w:val="0092692B"/>
    <w:rsid w:val="00930561"/>
    <w:rsid w:val="0093101D"/>
    <w:rsid w:val="00935B48"/>
    <w:rsid w:val="009427A7"/>
    <w:rsid w:val="00943E9C"/>
    <w:rsid w:val="00953292"/>
    <w:rsid w:val="00953F4D"/>
    <w:rsid w:val="00957808"/>
    <w:rsid w:val="00960BB8"/>
    <w:rsid w:val="00964B65"/>
    <w:rsid w:val="00964F5C"/>
    <w:rsid w:val="00965F4F"/>
    <w:rsid w:val="00966163"/>
    <w:rsid w:val="009679C2"/>
    <w:rsid w:val="00967D61"/>
    <w:rsid w:val="00967FB6"/>
    <w:rsid w:val="0097122F"/>
    <w:rsid w:val="00973B57"/>
    <w:rsid w:val="00974218"/>
    <w:rsid w:val="00975900"/>
    <w:rsid w:val="009831C0"/>
    <w:rsid w:val="00987FF9"/>
    <w:rsid w:val="0099161D"/>
    <w:rsid w:val="00992630"/>
    <w:rsid w:val="009926AB"/>
    <w:rsid w:val="00993739"/>
    <w:rsid w:val="00995B00"/>
    <w:rsid w:val="009968C4"/>
    <w:rsid w:val="00996F39"/>
    <w:rsid w:val="0099701D"/>
    <w:rsid w:val="009A09D6"/>
    <w:rsid w:val="009A1C08"/>
    <w:rsid w:val="009A63BB"/>
    <w:rsid w:val="009A7B4B"/>
    <w:rsid w:val="009D3FE8"/>
    <w:rsid w:val="009D4E2C"/>
    <w:rsid w:val="009E0242"/>
    <w:rsid w:val="009E0958"/>
    <w:rsid w:val="009F4490"/>
    <w:rsid w:val="009F5351"/>
    <w:rsid w:val="009F70F9"/>
    <w:rsid w:val="00A01282"/>
    <w:rsid w:val="00A01BE4"/>
    <w:rsid w:val="00A0389B"/>
    <w:rsid w:val="00A04DC3"/>
    <w:rsid w:val="00A07033"/>
    <w:rsid w:val="00A20462"/>
    <w:rsid w:val="00A20C3D"/>
    <w:rsid w:val="00A230C4"/>
    <w:rsid w:val="00A249C9"/>
    <w:rsid w:val="00A27219"/>
    <w:rsid w:val="00A33A3C"/>
    <w:rsid w:val="00A446C9"/>
    <w:rsid w:val="00A46087"/>
    <w:rsid w:val="00A472C6"/>
    <w:rsid w:val="00A52F18"/>
    <w:rsid w:val="00A635D6"/>
    <w:rsid w:val="00A6602E"/>
    <w:rsid w:val="00A721FB"/>
    <w:rsid w:val="00A724C2"/>
    <w:rsid w:val="00A72695"/>
    <w:rsid w:val="00A73AE5"/>
    <w:rsid w:val="00A75C88"/>
    <w:rsid w:val="00A82D4B"/>
    <w:rsid w:val="00A8553A"/>
    <w:rsid w:val="00A9190D"/>
    <w:rsid w:val="00A93AED"/>
    <w:rsid w:val="00AA73CB"/>
    <w:rsid w:val="00AB623B"/>
    <w:rsid w:val="00AC0E3B"/>
    <w:rsid w:val="00AC22E2"/>
    <w:rsid w:val="00AC6440"/>
    <w:rsid w:val="00AD5682"/>
    <w:rsid w:val="00AD620F"/>
    <w:rsid w:val="00AE1319"/>
    <w:rsid w:val="00AE34BB"/>
    <w:rsid w:val="00AF0AA3"/>
    <w:rsid w:val="00B005C7"/>
    <w:rsid w:val="00B11A74"/>
    <w:rsid w:val="00B226F2"/>
    <w:rsid w:val="00B267F1"/>
    <w:rsid w:val="00B274DF"/>
    <w:rsid w:val="00B32343"/>
    <w:rsid w:val="00B33B75"/>
    <w:rsid w:val="00B33DE0"/>
    <w:rsid w:val="00B53656"/>
    <w:rsid w:val="00B551EA"/>
    <w:rsid w:val="00B55263"/>
    <w:rsid w:val="00B56BDF"/>
    <w:rsid w:val="00B640E1"/>
    <w:rsid w:val="00B65812"/>
    <w:rsid w:val="00B66D0C"/>
    <w:rsid w:val="00B71E5C"/>
    <w:rsid w:val="00B73D27"/>
    <w:rsid w:val="00B8483F"/>
    <w:rsid w:val="00B85CD6"/>
    <w:rsid w:val="00B87310"/>
    <w:rsid w:val="00B90A27"/>
    <w:rsid w:val="00B94C58"/>
    <w:rsid w:val="00B9554D"/>
    <w:rsid w:val="00B96BF6"/>
    <w:rsid w:val="00BA4059"/>
    <w:rsid w:val="00BB2B9F"/>
    <w:rsid w:val="00BB7D9E"/>
    <w:rsid w:val="00BC2334"/>
    <w:rsid w:val="00BC2739"/>
    <w:rsid w:val="00BC6B32"/>
    <w:rsid w:val="00BD0CE5"/>
    <w:rsid w:val="00BD3CB8"/>
    <w:rsid w:val="00BD4E6F"/>
    <w:rsid w:val="00BD5F9C"/>
    <w:rsid w:val="00BE050C"/>
    <w:rsid w:val="00BF32F0"/>
    <w:rsid w:val="00BF331F"/>
    <w:rsid w:val="00BF4DCE"/>
    <w:rsid w:val="00BF679B"/>
    <w:rsid w:val="00C05CE5"/>
    <w:rsid w:val="00C10453"/>
    <w:rsid w:val="00C149C1"/>
    <w:rsid w:val="00C15479"/>
    <w:rsid w:val="00C1734F"/>
    <w:rsid w:val="00C17848"/>
    <w:rsid w:val="00C17E3D"/>
    <w:rsid w:val="00C20FE5"/>
    <w:rsid w:val="00C21701"/>
    <w:rsid w:val="00C30107"/>
    <w:rsid w:val="00C308A5"/>
    <w:rsid w:val="00C3282D"/>
    <w:rsid w:val="00C356DD"/>
    <w:rsid w:val="00C44C8F"/>
    <w:rsid w:val="00C4711F"/>
    <w:rsid w:val="00C5147E"/>
    <w:rsid w:val="00C6171E"/>
    <w:rsid w:val="00C71A1B"/>
    <w:rsid w:val="00C8223F"/>
    <w:rsid w:val="00C908B7"/>
    <w:rsid w:val="00C959A0"/>
    <w:rsid w:val="00CA37BE"/>
    <w:rsid w:val="00CA6F2C"/>
    <w:rsid w:val="00CB1A74"/>
    <w:rsid w:val="00CB43F9"/>
    <w:rsid w:val="00CD1FE1"/>
    <w:rsid w:val="00CD5BCF"/>
    <w:rsid w:val="00CD6A13"/>
    <w:rsid w:val="00CE0E82"/>
    <w:rsid w:val="00CE689F"/>
    <w:rsid w:val="00CF1871"/>
    <w:rsid w:val="00D01874"/>
    <w:rsid w:val="00D019CE"/>
    <w:rsid w:val="00D05D67"/>
    <w:rsid w:val="00D1133E"/>
    <w:rsid w:val="00D17A34"/>
    <w:rsid w:val="00D231FB"/>
    <w:rsid w:val="00D23A75"/>
    <w:rsid w:val="00D26628"/>
    <w:rsid w:val="00D276F2"/>
    <w:rsid w:val="00D32F21"/>
    <w:rsid w:val="00D332B3"/>
    <w:rsid w:val="00D3644B"/>
    <w:rsid w:val="00D36963"/>
    <w:rsid w:val="00D37D1D"/>
    <w:rsid w:val="00D44DD1"/>
    <w:rsid w:val="00D55207"/>
    <w:rsid w:val="00D728D8"/>
    <w:rsid w:val="00D750E5"/>
    <w:rsid w:val="00D81801"/>
    <w:rsid w:val="00D87963"/>
    <w:rsid w:val="00D929C1"/>
    <w:rsid w:val="00D92B45"/>
    <w:rsid w:val="00D95962"/>
    <w:rsid w:val="00DB1028"/>
    <w:rsid w:val="00DB334B"/>
    <w:rsid w:val="00DC01B9"/>
    <w:rsid w:val="00DC2595"/>
    <w:rsid w:val="00DC2952"/>
    <w:rsid w:val="00DC2CB3"/>
    <w:rsid w:val="00DC389B"/>
    <w:rsid w:val="00DC3BF1"/>
    <w:rsid w:val="00DE2FEE"/>
    <w:rsid w:val="00DF1467"/>
    <w:rsid w:val="00DF1B97"/>
    <w:rsid w:val="00E00BE9"/>
    <w:rsid w:val="00E05D3E"/>
    <w:rsid w:val="00E160C3"/>
    <w:rsid w:val="00E16B00"/>
    <w:rsid w:val="00E22A11"/>
    <w:rsid w:val="00E31E5C"/>
    <w:rsid w:val="00E44DD2"/>
    <w:rsid w:val="00E456B6"/>
    <w:rsid w:val="00E558C3"/>
    <w:rsid w:val="00E55927"/>
    <w:rsid w:val="00E56692"/>
    <w:rsid w:val="00E56DAB"/>
    <w:rsid w:val="00E56EA3"/>
    <w:rsid w:val="00E60540"/>
    <w:rsid w:val="00E61877"/>
    <w:rsid w:val="00E61FA9"/>
    <w:rsid w:val="00E62A82"/>
    <w:rsid w:val="00E70D5E"/>
    <w:rsid w:val="00E7406C"/>
    <w:rsid w:val="00E82B73"/>
    <w:rsid w:val="00E844B2"/>
    <w:rsid w:val="00E850BF"/>
    <w:rsid w:val="00E85DFB"/>
    <w:rsid w:val="00E87285"/>
    <w:rsid w:val="00E8777F"/>
    <w:rsid w:val="00E912A6"/>
    <w:rsid w:val="00E92562"/>
    <w:rsid w:val="00EA4844"/>
    <w:rsid w:val="00EA4D9C"/>
    <w:rsid w:val="00EA5A97"/>
    <w:rsid w:val="00EB2248"/>
    <w:rsid w:val="00EB48B0"/>
    <w:rsid w:val="00EB75EE"/>
    <w:rsid w:val="00EB780C"/>
    <w:rsid w:val="00EC0170"/>
    <w:rsid w:val="00ED0A72"/>
    <w:rsid w:val="00ED3965"/>
    <w:rsid w:val="00EE20F8"/>
    <w:rsid w:val="00EE3CC5"/>
    <w:rsid w:val="00EE4C1D"/>
    <w:rsid w:val="00EF3685"/>
    <w:rsid w:val="00F0427C"/>
    <w:rsid w:val="00F04350"/>
    <w:rsid w:val="00F06674"/>
    <w:rsid w:val="00F0781F"/>
    <w:rsid w:val="00F133DB"/>
    <w:rsid w:val="00F159EB"/>
    <w:rsid w:val="00F25BF4"/>
    <w:rsid w:val="00F267DB"/>
    <w:rsid w:val="00F273BB"/>
    <w:rsid w:val="00F33BB3"/>
    <w:rsid w:val="00F46F6F"/>
    <w:rsid w:val="00F60608"/>
    <w:rsid w:val="00F610AA"/>
    <w:rsid w:val="00F62217"/>
    <w:rsid w:val="00F63267"/>
    <w:rsid w:val="00F63E25"/>
    <w:rsid w:val="00F67A27"/>
    <w:rsid w:val="00F71744"/>
    <w:rsid w:val="00F765C8"/>
    <w:rsid w:val="00F90C67"/>
    <w:rsid w:val="00F90D44"/>
    <w:rsid w:val="00F92D8C"/>
    <w:rsid w:val="00F97689"/>
    <w:rsid w:val="00FA163B"/>
    <w:rsid w:val="00FA70FD"/>
    <w:rsid w:val="00FA7A5A"/>
    <w:rsid w:val="00FB17A9"/>
    <w:rsid w:val="00FB2511"/>
    <w:rsid w:val="00FB3298"/>
    <w:rsid w:val="00FB527C"/>
    <w:rsid w:val="00FB6F75"/>
    <w:rsid w:val="00FC0EB3"/>
    <w:rsid w:val="00FC620A"/>
    <w:rsid w:val="00FD675E"/>
    <w:rsid w:val="00FE56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FADA16"/>
  <w15:docId w15:val="{7AEE4CB3-B3EC-4A91-93C7-5E4DEC57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7A9"/>
    <w:rPr>
      <w:rFonts w:ascii="Arial" w:hAnsi="Arial" w:cs="Calibri"/>
      <w:sz w:val="22"/>
      <w:szCs w:val="22"/>
    </w:rPr>
  </w:style>
  <w:style w:type="paragraph" w:styleId="Heading1">
    <w:name w:val="heading 1"/>
    <w:basedOn w:val="Normal"/>
    <w:next w:val="BodyText"/>
    <w:link w:val="Heading1Char"/>
    <w:qFormat/>
    <w:rsid w:val="00605E43"/>
    <w:pPr>
      <w:keepNext/>
      <w:numPr>
        <w:numId w:val="14"/>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rsid w:val="00605E43"/>
    <w:pPr>
      <w:numPr>
        <w:ilvl w:val="1"/>
        <w:numId w:val="14"/>
      </w:numPr>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rsid w:val="00D332B3"/>
    <w:pPr>
      <w:keepNext/>
      <w:numPr>
        <w:ilvl w:val="2"/>
        <w:numId w:val="14"/>
      </w:numPr>
      <w:spacing w:before="120" w:after="120"/>
      <w:outlineLvl w:val="2"/>
    </w:pPr>
    <w:rPr>
      <w:szCs w:val="20"/>
      <w:lang w:eastAsia="de-DE"/>
    </w:rPr>
  </w:style>
  <w:style w:type="paragraph" w:styleId="Heading4">
    <w:name w:val="heading 4"/>
    <w:basedOn w:val="Normal"/>
    <w:next w:val="BodyTextIndent"/>
    <w:link w:val="Heading4Char"/>
    <w:rsid w:val="00D332B3"/>
    <w:pPr>
      <w:keepNext/>
      <w:numPr>
        <w:ilvl w:val="3"/>
        <w:numId w:val="14"/>
      </w:numPr>
      <w:spacing w:before="120" w:after="120"/>
      <w:outlineLvl w:val="3"/>
    </w:pPr>
    <w:rPr>
      <w:szCs w:val="20"/>
      <w:lang w:val="en-US" w:eastAsia="de-DE"/>
    </w:rPr>
  </w:style>
  <w:style w:type="paragraph" w:styleId="Heading5">
    <w:name w:val="heading 5"/>
    <w:basedOn w:val="Normal"/>
    <w:next w:val="Normal"/>
    <w:link w:val="Heading5Char"/>
    <w:rsid w:val="00D332B3"/>
    <w:pPr>
      <w:numPr>
        <w:ilvl w:val="4"/>
        <w:numId w:val="14"/>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qFormat/>
    <w:rsid w:val="00D332B3"/>
    <w:pPr>
      <w:numPr>
        <w:ilvl w:val="5"/>
        <w:numId w:val="14"/>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rsid w:val="00D332B3"/>
    <w:pPr>
      <w:numPr>
        <w:ilvl w:val="6"/>
        <w:numId w:val="14"/>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rsid w:val="00D332B3"/>
    <w:pPr>
      <w:numPr>
        <w:ilvl w:val="7"/>
        <w:numId w:val="14"/>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rsid w:val="00D332B3"/>
    <w:pPr>
      <w:numPr>
        <w:ilvl w:val="8"/>
        <w:numId w:val="14"/>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05E43"/>
    <w:rPr>
      <w:rFonts w:cs="Calibri"/>
      <w:b/>
      <w:caps/>
      <w:color w:val="0070C0"/>
      <w:kern w:val="28"/>
      <w:sz w:val="24"/>
      <w:szCs w:val="22"/>
      <w:lang w:eastAsia="de-DE"/>
    </w:rPr>
  </w:style>
  <w:style w:type="character" w:customStyle="1" w:styleId="Heading2Char">
    <w:name w:val="Heading 2 Char"/>
    <w:link w:val="Heading2"/>
    <w:uiPriority w:val="1"/>
    <w:rsid w:val="00605E43"/>
    <w:rPr>
      <w:rFonts w:cs="Calibri"/>
      <w:b/>
      <w:color w:val="0070C0"/>
      <w:sz w:val="24"/>
      <w:szCs w:val="24"/>
    </w:rPr>
  </w:style>
  <w:style w:type="paragraph" w:customStyle="1" w:styleId="Annex">
    <w:name w:val="Annex"/>
    <w:basedOn w:val="Heading1"/>
    <w:next w:val="Normal"/>
    <w:qFormat/>
    <w:rsid w:val="007A395D"/>
    <w:pPr>
      <w:numPr>
        <w:numId w:val="1"/>
      </w:numPr>
      <w:tabs>
        <w:tab w:val="left" w:pos="1701"/>
      </w:tabs>
      <w:jc w:val="both"/>
    </w:pPr>
    <w:rPr>
      <w:snapToGrid w:val="0"/>
      <w:kern w:val="0"/>
      <w:lang w:eastAsia="en-GB"/>
    </w:rPr>
  </w:style>
  <w:style w:type="paragraph" w:customStyle="1" w:styleId="AnnexFigure">
    <w:name w:val="Annex Figure"/>
    <w:basedOn w:val="Normal"/>
    <w:next w:val="Normal"/>
    <w:rsid w:val="008D1694"/>
    <w:pPr>
      <w:numPr>
        <w:numId w:val="2"/>
      </w:numPr>
      <w:spacing w:before="120" w:after="120"/>
      <w:jc w:val="center"/>
    </w:pPr>
    <w:rPr>
      <w:i/>
    </w:rPr>
  </w:style>
  <w:style w:type="paragraph" w:customStyle="1" w:styleId="AnnexHeading1">
    <w:name w:val="Annex Heading 1"/>
    <w:basedOn w:val="Normal"/>
    <w:next w:val="BodyText"/>
    <w:rsid w:val="008D1694"/>
    <w:pPr>
      <w:numPr>
        <w:numId w:val="3"/>
      </w:numPr>
      <w:spacing w:before="120" w:after="120"/>
    </w:pPr>
    <w:rPr>
      <w:rFonts w:cs="Arial"/>
      <w:b/>
      <w:caps/>
      <w:sz w:val="24"/>
    </w:rPr>
  </w:style>
  <w:style w:type="paragraph" w:customStyle="1" w:styleId="AnnexHeading2">
    <w:name w:val="Annex Heading 2"/>
    <w:basedOn w:val="Normal"/>
    <w:next w:val="BodyText"/>
    <w:rsid w:val="008D1694"/>
    <w:pPr>
      <w:numPr>
        <w:ilvl w:val="1"/>
        <w:numId w:val="3"/>
      </w:numPr>
      <w:spacing w:before="120" w:after="120"/>
    </w:pPr>
    <w:rPr>
      <w:rFonts w:cs="Arial"/>
      <w:b/>
    </w:rPr>
  </w:style>
  <w:style w:type="paragraph" w:customStyle="1" w:styleId="AnnexHeading3">
    <w:name w:val="Annex Heading 3"/>
    <w:basedOn w:val="Normal"/>
    <w:next w:val="Normal"/>
    <w:rsid w:val="008D1694"/>
    <w:pPr>
      <w:numPr>
        <w:ilvl w:val="2"/>
        <w:numId w:val="3"/>
      </w:numPr>
      <w:spacing w:before="120" w:after="120"/>
    </w:pPr>
    <w:rPr>
      <w:rFonts w:cs="Arial"/>
    </w:rPr>
  </w:style>
  <w:style w:type="paragraph" w:customStyle="1" w:styleId="AnnexHeading4">
    <w:name w:val="Annex Heading 4"/>
    <w:basedOn w:val="Normal"/>
    <w:next w:val="BodyText"/>
    <w:rsid w:val="008D1694"/>
    <w:pPr>
      <w:numPr>
        <w:ilvl w:val="3"/>
        <w:numId w:val="3"/>
      </w:numPr>
      <w:spacing w:before="120" w:after="120"/>
    </w:pPr>
    <w:rPr>
      <w:rFonts w:cs="Arial"/>
    </w:rPr>
  </w:style>
  <w:style w:type="paragraph" w:customStyle="1" w:styleId="AnnexTable">
    <w:name w:val="Annex Table"/>
    <w:basedOn w:val="Normal"/>
    <w:next w:val="Normal"/>
    <w:rsid w:val="008D1694"/>
    <w:pPr>
      <w:numPr>
        <w:numId w:val="4"/>
      </w:numPr>
      <w:tabs>
        <w:tab w:val="left" w:pos="1418"/>
      </w:tabs>
      <w:spacing w:before="120" w:after="120"/>
      <w:jc w:val="center"/>
    </w:pPr>
    <w:rPr>
      <w:i/>
    </w:rPr>
  </w:style>
  <w:style w:type="paragraph" w:styleId="BodyText">
    <w:name w:val="Body Text"/>
    <w:basedOn w:val="Normal"/>
    <w:link w:val="BodyTextChar"/>
    <w:uiPriority w:val="1"/>
    <w:qFormat/>
    <w:rsid w:val="008D1694"/>
    <w:pPr>
      <w:spacing w:after="120"/>
      <w:jc w:val="both"/>
    </w:pPr>
  </w:style>
  <w:style w:type="character" w:customStyle="1" w:styleId="BodyTextChar">
    <w:name w:val="Body Text Char"/>
    <w:link w:val="BodyText"/>
    <w:uiPriority w:val="1"/>
    <w:rsid w:val="00E00BE9"/>
    <w:rPr>
      <w:rFonts w:ascii="Arial" w:hAnsi="Arial" w:cs="Times New Roman"/>
      <w:szCs w:val="24"/>
    </w:rPr>
  </w:style>
  <w:style w:type="paragraph" w:customStyle="1" w:styleId="Bullet1">
    <w:name w:val="Bullet 1"/>
    <w:basedOn w:val="Normal"/>
    <w:qFormat/>
    <w:rsid w:val="001C44A3"/>
    <w:pPr>
      <w:numPr>
        <w:numId w:val="7"/>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rsid w:val="008D1694"/>
    <w:pPr>
      <w:suppressAutoHyphens/>
      <w:spacing w:after="120"/>
      <w:ind w:left="1134"/>
      <w:jc w:val="both"/>
    </w:pPr>
    <w:rPr>
      <w:rFonts w:cs="Arial"/>
      <w:lang w:val="fr-FR"/>
    </w:rPr>
  </w:style>
  <w:style w:type="paragraph" w:customStyle="1" w:styleId="Bullet2">
    <w:name w:val="Bullet 2"/>
    <w:basedOn w:val="Normal"/>
    <w:qFormat/>
    <w:rsid w:val="001C44A3"/>
    <w:pPr>
      <w:numPr>
        <w:numId w:val="8"/>
      </w:numPr>
      <w:tabs>
        <w:tab w:val="left" w:pos="1701"/>
      </w:tabs>
      <w:spacing w:after="120"/>
      <w:ind w:left="1701" w:hanging="567"/>
      <w:jc w:val="both"/>
    </w:pPr>
    <w:rPr>
      <w:rFonts w:cs="Arial"/>
    </w:rPr>
  </w:style>
  <w:style w:type="paragraph" w:customStyle="1" w:styleId="Bullet2text">
    <w:name w:val="Bullet 2 text"/>
    <w:basedOn w:val="Normal"/>
    <w:rsid w:val="008D1694"/>
    <w:pPr>
      <w:suppressAutoHyphens/>
      <w:spacing w:after="120"/>
      <w:ind w:left="1701"/>
      <w:jc w:val="both"/>
    </w:pPr>
    <w:rPr>
      <w:rFonts w:cs="Arial"/>
    </w:rPr>
  </w:style>
  <w:style w:type="paragraph" w:customStyle="1" w:styleId="Bullet3">
    <w:name w:val="Bullet 3"/>
    <w:basedOn w:val="Normal"/>
    <w:rsid w:val="00CF1871"/>
    <w:pPr>
      <w:numPr>
        <w:numId w:val="15"/>
      </w:numPr>
      <w:tabs>
        <w:tab w:val="left" w:pos="2268"/>
      </w:tabs>
      <w:spacing w:after="60"/>
      <w:ind w:left="2268" w:hanging="567"/>
      <w:jc w:val="both"/>
    </w:pPr>
    <w:rPr>
      <w:rFonts w:cs="Arial"/>
      <w:sz w:val="20"/>
    </w:rPr>
  </w:style>
  <w:style w:type="paragraph" w:customStyle="1" w:styleId="Bullet3text">
    <w:name w:val="Bullet 3 text"/>
    <w:basedOn w:val="Normal"/>
    <w:rsid w:val="008D1694"/>
    <w:pPr>
      <w:suppressAutoHyphens/>
      <w:spacing w:after="60"/>
      <w:ind w:left="2268"/>
    </w:pPr>
    <w:rPr>
      <w:rFonts w:cs="Arial"/>
      <w:sz w:val="20"/>
    </w:rPr>
  </w:style>
  <w:style w:type="paragraph" w:customStyle="1" w:styleId="Figure">
    <w:name w:val="Figure_#"/>
    <w:basedOn w:val="Normal"/>
    <w:next w:val="Normal"/>
    <w:qFormat/>
    <w:rsid w:val="008D1694"/>
    <w:pPr>
      <w:numPr>
        <w:numId w:val="9"/>
      </w:numPr>
      <w:spacing w:before="120" w:after="120"/>
      <w:jc w:val="center"/>
    </w:pPr>
    <w:rPr>
      <w:i/>
      <w:szCs w:val="20"/>
    </w:rPr>
  </w:style>
  <w:style w:type="paragraph" w:styleId="Footer">
    <w:name w:val="footer"/>
    <w:basedOn w:val="Normal"/>
    <w:link w:val="FooterChar"/>
    <w:uiPriority w:val="99"/>
    <w:rsid w:val="008D1694"/>
    <w:pPr>
      <w:tabs>
        <w:tab w:val="center" w:pos="4820"/>
        <w:tab w:val="right" w:pos="9639"/>
      </w:tabs>
    </w:pPr>
  </w:style>
  <w:style w:type="character" w:customStyle="1" w:styleId="FooterChar">
    <w:name w:val="Footer Char"/>
    <w:link w:val="Footer"/>
    <w:uiPriority w:val="99"/>
    <w:rsid w:val="00084F33"/>
    <w:rPr>
      <w:rFonts w:ascii="Arial" w:hAnsi="Arial" w:cs="Times New Roman"/>
      <w:szCs w:val="24"/>
    </w:rPr>
  </w:style>
  <w:style w:type="paragraph" w:styleId="Header">
    <w:name w:val="header"/>
    <w:basedOn w:val="Normal"/>
    <w:link w:val="HeaderChar"/>
    <w:uiPriority w:val="99"/>
    <w:rsid w:val="008D1694"/>
    <w:pPr>
      <w:tabs>
        <w:tab w:val="center" w:pos="4820"/>
        <w:tab w:val="right" w:pos="9639"/>
      </w:tabs>
    </w:pPr>
  </w:style>
  <w:style w:type="character" w:customStyle="1" w:styleId="HeaderChar">
    <w:name w:val="Header Char"/>
    <w:link w:val="Header"/>
    <w:uiPriority w:val="99"/>
    <w:rsid w:val="005C566C"/>
    <w:rPr>
      <w:rFonts w:ascii="Arial" w:eastAsia="Calibri" w:hAnsi="Arial" w:cs="Times New Roman"/>
      <w:szCs w:val="24"/>
      <w:lang w:eastAsia="en-GB"/>
    </w:rPr>
  </w:style>
  <w:style w:type="character" w:customStyle="1" w:styleId="Heading3Char">
    <w:name w:val="Heading 3 Char"/>
    <w:link w:val="Heading3"/>
    <w:rsid w:val="00E00BE9"/>
    <w:rPr>
      <w:rFonts w:ascii="Arial" w:hAnsi="Arial" w:cs="Calibri"/>
      <w:sz w:val="22"/>
      <w:lang w:eastAsia="de-DE"/>
    </w:rPr>
  </w:style>
  <w:style w:type="character" w:customStyle="1" w:styleId="Heading4Char">
    <w:name w:val="Heading 4 Char"/>
    <w:link w:val="Heading4"/>
    <w:rsid w:val="00E00BE9"/>
    <w:rPr>
      <w:rFonts w:ascii="Arial" w:hAnsi="Arial" w:cs="Calibri"/>
      <w:sz w:val="22"/>
      <w:lang w:val="en-US" w:eastAsia="de-DE"/>
    </w:rPr>
  </w:style>
  <w:style w:type="character" w:customStyle="1" w:styleId="Heading5Char">
    <w:name w:val="Heading 5 Char"/>
    <w:link w:val="Heading5"/>
    <w:rsid w:val="00D332B3"/>
    <w:rPr>
      <w:rFonts w:ascii="Arial" w:eastAsia="Times New Roman" w:hAnsi="Arial"/>
      <w:sz w:val="22"/>
      <w:lang w:val="de-DE" w:eastAsia="de-DE"/>
    </w:rPr>
  </w:style>
  <w:style w:type="character" w:customStyle="1" w:styleId="Heading6Char">
    <w:name w:val="Heading 6 Char"/>
    <w:link w:val="Heading6"/>
    <w:rsid w:val="00E00BE9"/>
    <w:rPr>
      <w:rFonts w:ascii="Arial" w:hAnsi="Arial" w:cs="Calibri"/>
      <w:sz w:val="22"/>
      <w:lang w:val="de-DE" w:eastAsia="de-DE"/>
    </w:rPr>
  </w:style>
  <w:style w:type="character" w:customStyle="1" w:styleId="Heading7Char">
    <w:name w:val="Heading 7 Char"/>
    <w:link w:val="Heading7"/>
    <w:rsid w:val="00E00BE9"/>
    <w:rPr>
      <w:rFonts w:ascii="Arial" w:hAnsi="Arial" w:cs="Calibri"/>
      <w:sz w:val="22"/>
      <w:lang w:val="de-DE" w:eastAsia="de-DE"/>
    </w:rPr>
  </w:style>
  <w:style w:type="character" w:customStyle="1" w:styleId="Heading8Char">
    <w:name w:val="Heading 8 Char"/>
    <w:link w:val="Heading8"/>
    <w:rsid w:val="00E00BE9"/>
    <w:rPr>
      <w:rFonts w:ascii="Arial" w:hAnsi="Arial" w:cs="Calibri"/>
      <w:sz w:val="22"/>
      <w:lang w:val="de-DE" w:eastAsia="de-DE"/>
    </w:rPr>
  </w:style>
  <w:style w:type="character" w:customStyle="1" w:styleId="Heading9Char">
    <w:name w:val="Heading 9 Char"/>
    <w:link w:val="Heading9"/>
    <w:rsid w:val="00E00BE9"/>
    <w:rPr>
      <w:rFonts w:ascii="Arial" w:hAnsi="Arial" w:cs="Calibri"/>
      <w:sz w:val="22"/>
      <w:lang w:val="de-DE" w:eastAsia="de-DE"/>
    </w:rPr>
  </w:style>
  <w:style w:type="character" w:styleId="Hyperlink">
    <w:name w:val="Hyperlink"/>
    <w:uiPriority w:val="99"/>
    <w:rsid w:val="00FC0EB3"/>
    <w:rPr>
      <w:dstrike w:val="0"/>
      <w:bdr w:val="none" w:sz="0" w:space="0" w:color="auto"/>
      <w:vertAlign w:val="baseline"/>
    </w:rPr>
  </w:style>
  <w:style w:type="paragraph" w:customStyle="1" w:styleId="List1">
    <w:name w:val="List 1"/>
    <w:basedOn w:val="Normal"/>
    <w:qFormat/>
    <w:rsid w:val="002E6B74"/>
    <w:pPr>
      <w:numPr>
        <w:numId w:val="12"/>
      </w:numPr>
      <w:spacing w:after="120"/>
      <w:jc w:val="both"/>
    </w:pPr>
    <w:rPr>
      <w:rFonts w:eastAsia="MS Mincho"/>
      <w:lang w:eastAsia="ja-JP"/>
    </w:rPr>
  </w:style>
  <w:style w:type="paragraph" w:customStyle="1" w:styleId="List1indent2">
    <w:name w:val="List 1 indent 2"/>
    <w:basedOn w:val="Normal"/>
    <w:rsid w:val="00765622"/>
    <w:pPr>
      <w:widowControl w:val="0"/>
      <w:numPr>
        <w:ilvl w:val="2"/>
        <w:numId w:val="12"/>
      </w:numPr>
      <w:autoSpaceDE w:val="0"/>
      <w:autoSpaceDN w:val="0"/>
      <w:adjustRightInd w:val="0"/>
      <w:spacing w:after="120"/>
      <w:jc w:val="both"/>
    </w:pPr>
    <w:rPr>
      <w:rFonts w:cs="Arial"/>
      <w:sz w:val="20"/>
      <w:szCs w:val="20"/>
    </w:rPr>
  </w:style>
  <w:style w:type="paragraph" w:customStyle="1" w:styleId="List1indent2text">
    <w:name w:val="List 1 indent 2 text"/>
    <w:basedOn w:val="Normal"/>
    <w:rsid w:val="008D1694"/>
    <w:pPr>
      <w:spacing w:after="60"/>
      <w:ind w:left="1701"/>
      <w:jc w:val="both"/>
    </w:pPr>
    <w:rPr>
      <w:rFonts w:cs="Arial"/>
      <w:sz w:val="20"/>
    </w:rPr>
  </w:style>
  <w:style w:type="paragraph" w:customStyle="1" w:styleId="List1indenttext">
    <w:name w:val="List 1 indent text"/>
    <w:basedOn w:val="Normal"/>
    <w:rsid w:val="008D1694"/>
    <w:pPr>
      <w:spacing w:after="120"/>
      <w:ind w:left="1134"/>
      <w:jc w:val="both"/>
    </w:pPr>
    <w:rPr>
      <w:szCs w:val="20"/>
    </w:rPr>
  </w:style>
  <w:style w:type="paragraph" w:customStyle="1" w:styleId="List1text">
    <w:name w:val="List 1 text"/>
    <w:basedOn w:val="Normal"/>
    <w:qFormat/>
    <w:rsid w:val="008D1694"/>
    <w:pPr>
      <w:spacing w:after="120"/>
      <w:ind w:left="567"/>
    </w:pPr>
    <w:rPr>
      <w:rFonts w:cs="Arial"/>
    </w:rPr>
  </w:style>
  <w:style w:type="character" w:styleId="PageNumber">
    <w:name w:val="page number"/>
    <w:basedOn w:val="DefaultParagraphFont"/>
    <w:rsid w:val="008D1694"/>
  </w:style>
  <w:style w:type="paragraph" w:styleId="TableofFigures">
    <w:name w:val="table of figures"/>
    <w:basedOn w:val="Normal"/>
    <w:next w:val="Normal"/>
    <w:uiPriority w:val="99"/>
    <w:rsid w:val="00A8553A"/>
    <w:pPr>
      <w:tabs>
        <w:tab w:val="left" w:pos="1418"/>
        <w:tab w:val="right" w:pos="9639"/>
      </w:tabs>
      <w:spacing w:before="60" w:after="60"/>
      <w:ind w:left="1418" w:right="282" w:hanging="1418"/>
    </w:pPr>
    <w:rPr>
      <w:rFonts w:eastAsia="Times New Roman" w:cs="Times New Roman"/>
      <w:szCs w:val="24"/>
      <w:lang w:eastAsia="en-US"/>
    </w:rPr>
  </w:style>
  <w:style w:type="paragraph" w:customStyle="1" w:styleId="Table">
    <w:name w:val="Table_#"/>
    <w:basedOn w:val="Normal"/>
    <w:next w:val="Normal"/>
    <w:qFormat/>
    <w:rsid w:val="008D1694"/>
    <w:pPr>
      <w:numPr>
        <w:numId w:val="11"/>
      </w:numPr>
      <w:spacing w:before="120" w:after="120"/>
      <w:jc w:val="center"/>
    </w:pPr>
    <w:rPr>
      <w:i/>
      <w:szCs w:val="20"/>
    </w:rPr>
  </w:style>
  <w:style w:type="paragraph" w:styleId="TOC1">
    <w:name w:val="toc 1"/>
    <w:basedOn w:val="Normal"/>
    <w:next w:val="Normal"/>
    <w:uiPriority w:val="39"/>
    <w:qFormat/>
    <w:rsid w:val="00960BB8"/>
    <w:pPr>
      <w:tabs>
        <w:tab w:val="left" w:pos="567"/>
        <w:tab w:val="right" w:pos="9639"/>
      </w:tabs>
      <w:spacing w:before="120"/>
      <w:ind w:right="284"/>
    </w:pPr>
    <w:rPr>
      <w:rFonts w:eastAsia="Times New Roman" w:cs="Arial"/>
      <w:bCs/>
      <w:iCs/>
      <w:caps/>
      <w:lang w:eastAsia="en-US"/>
    </w:rPr>
  </w:style>
  <w:style w:type="paragraph" w:styleId="TOC2">
    <w:name w:val="toc 2"/>
    <w:basedOn w:val="Normal"/>
    <w:next w:val="Normal"/>
    <w:uiPriority w:val="39"/>
    <w:qFormat/>
    <w:rsid w:val="001F528A"/>
    <w:pPr>
      <w:tabs>
        <w:tab w:val="left" w:pos="1418"/>
        <w:tab w:val="right" w:pos="9639"/>
      </w:tabs>
      <w:spacing w:before="120"/>
      <w:ind w:left="1418" w:right="284" w:hanging="851"/>
    </w:pPr>
    <w:rPr>
      <w:rFonts w:eastAsia="Times New Roman" w:cs="Times New Roman"/>
      <w:bCs/>
      <w:szCs w:val="26"/>
      <w:lang w:eastAsia="en-US"/>
    </w:rPr>
  </w:style>
  <w:style w:type="paragraph" w:styleId="TOC3">
    <w:name w:val="toc 3"/>
    <w:basedOn w:val="Normal"/>
    <w:next w:val="Normal"/>
    <w:uiPriority w:val="39"/>
    <w:rsid w:val="001F528A"/>
    <w:pPr>
      <w:tabs>
        <w:tab w:val="left" w:pos="2268"/>
        <w:tab w:val="right" w:pos="9639"/>
      </w:tabs>
      <w:ind w:left="2268" w:right="284" w:hanging="850"/>
    </w:pPr>
    <w:rPr>
      <w:rFonts w:ascii="Calibri" w:eastAsia="Times New Roman" w:hAnsi="Calibri" w:cs="Times New Roman"/>
      <w:noProof/>
    </w:rPr>
  </w:style>
  <w:style w:type="paragraph" w:styleId="TOC4">
    <w:name w:val="toc 4"/>
    <w:basedOn w:val="Normal"/>
    <w:next w:val="Normal"/>
    <w:uiPriority w:val="39"/>
    <w:rsid w:val="00960BB8"/>
    <w:pPr>
      <w:tabs>
        <w:tab w:val="left" w:pos="1418"/>
        <w:tab w:val="right" w:pos="9639"/>
      </w:tabs>
      <w:spacing w:before="120" w:after="120"/>
      <w:ind w:left="1418" w:right="284" w:hanging="1418"/>
    </w:pPr>
    <w:rPr>
      <w:rFonts w:eastAsia="Times New Roman" w:cs="Times New Roman"/>
      <w:b/>
      <w:caps/>
      <w:szCs w:val="24"/>
      <w:lang w:eastAsia="en-US"/>
    </w:rPr>
  </w:style>
  <w:style w:type="paragraph" w:styleId="TOC5">
    <w:name w:val="toc 5"/>
    <w:basedOn w:val="Normal"/>
    <w:next w:val="Normal"/>
    <w:autoRedefine/>
    <w:semiHidden/>
    <w:rsid w:val="00960BB8"/>
    <w:pPr>
      <w:ind w:left="880"/>
    </w:pPr>
    <w:rPr>
      <w:rFonts w:ascii="Times New Roman" w:eastAsia="Times New Roman" w:hAnsi="Times New Roman" w:cs="Times New Roman"/>
      <w:szCs w:val="24"/>
      <w:lang w:eastAsia="en-US"/>
    </w:rPr>
  </w:style>
  <w:style w:type="paragraph" w:styleId="TOC6">
    <w:name w:val="toc 6"/>
    <w:basedOn w:val="Normal"/>
    <w:next w:val="Normal"/>
    <w:autoRedefine/>
    <w:semiHidden/>
    <w:rsid w:val="00960BB8"/>
    <w:pPr>
      <w:ind w:left="1100"/>
    </w:pPr>
    <w:rPr>
      <w:rFonts w:ascii="Times New Roman" w:eastAsia="Times New Roman" w:hAnsi="Times New Roman" w:cs="Times New Roman"/>
      <w:szCs w:val="24"/>
      <w:lang w:eastAsia="en-US"/>
    </w:rPr>
  </w:style>
  <w:style w:type="paragraph" w:styleId="TOC7">
    <w:name w:val="toc 7"/>
    <w:basedOn w:val="Normal"/>
    <w:next w:val="Normal"/>
    <w:autoRedefine/>
    <w:semiHidden/>
    <w:rsid w:val="00243228"/>
    <w:pPr>
      <w:ind w:left="1200"/>
    </w:pPr>
    <w:rPr>
      <w:sz w:val="20"/>
      <w:szCs w:val="20"/>
    </w:rPr>
  </w:style>
  <w:style w:type="paragraph" w:styleId="TOC8">
    <w:name w:val="toc 8"/>
    <w:basedOn w:val="Normal"/>
    <w:next w:val="Normal"/>
    <w:autoRedefine/>
    <w:semiHidden/>
    <w:rsid w:val="00243228"/>
    <w:pPr>
      <w:ind w:left="1440"/>
    </w:pPr>
    <w:rPr>
      <w:sz w:val="20"/>
      <w:szCs w:val="20"/>
    </w:rPr>
  </w:style>
  <w:style w:type="paragraph" w:styleId="TOC9">
    <w:name w:val="toc 9"/>
    <w:basedOn w:val="Normal"/>
    <w:next w:val="Normal"/>
    <w:autoRedefine/>
    <w:semiHidden/>
    <w:rsid w:val="00243228"/>
    <w:pPr>
      <w:ind w:left="1680"/>
    </w:pPr>
    <w:rPr>
      <w:sz w:val="20"/>
      <w:szCs w:val="20"/>
    </w:rPr>
  </w:style>
  <w:style w:type="numbering" w:styleId="ArticleSection">
    <w:name w:val="Outline List 3"/>
    <w:basedOn w:val="NoList"/>
    <w:rsid w:val="008D1694"/>
    <w:pPr>
      <w:numPr>
        <w:numId w:val="6"/>
      </w:numPr>
    </w:pPr>
  </w:style>
  <w:style w:type="paragraph" w:styleId="BodyTextIndent">
    <w:name w:val="Body Text Indent"/>
    <w:basedOn w:val="Normal"/>
    <w:link w:val="BodyTextIndentChar"/>
    <w:rsid w:val="008D1694"/>
    <w:pPr>
      <w:spacing w:after="120"/>
      <w:ind w:left="567"/>
    </w:pPr>
  </w:style>
  <w:style w:type="character" w:customStyle="1" w:styleId="BodyTextIndentChar">
    <w:name w:val="Body Text Indent Char"/>
    <w:link w:val="BodyTextIndent"/>
    <w:rsid w:val="00243228"/>
    <w:rPr>
      <w:rFonts w:ascii="Arial" w:hAnsi="Arial" w:cs="Times New Roman"/>
      <w:szCs w:val="24"/>
    </w:rPr>
  </w:style>
  <w:style w:type="paragraph" w:styleId="BodyTextIndent2">
    <w:name w:val="Body Text Indent 2"/>
    <w:basedOn w:val="Normal"/>
    <w:link w:val="BodyTextIndent2Char"/>
    <w:rsid w:val="008D1694"/>
    <w:pPr>
      <w:spacing w:after="120"/>
      <w:ind w:left="1134"/>
      <w:jc w:val="both"/>
    </w:pPr>
    <w:rPr>
      <w:lang w:eastAsia="de-DE"/>
    </w:rPr>
  </w:style>
  <w:style w:type="character" w:customStyle="1" w:styleId="BodyTextIndent2Char">
    <w:name w:val="Body Text Indent 2 Char"/>
    <w:link w:val="BodyTextIndent2"/>
    <w:rsid w:val="00243228"/>
    <w:rPr>
      <w:rFonts w:ascii="Arial" w:hAnsi="Arial" w:cs="Times New Roman"/>
      <w:szCs w:val="24"/>
      <w:lang w:eastAsia="de-DE"/>
    </w:rPr>
  </w:style>
  <w:style w:type="character" w:styleId="FootnoteReference">
    <w:name w:val="footnote reference"/>
    <w:uiPriority w:val="99"/>
    <w:semiHidden/>
    <w:rsid w:val="008D1694"/>
    <w:rPr>
      <w:rFonts w:ascii="Arial" w:hAnsi="Arial"/>
      <w:sz w:val="16"/>
    </w:rPr>
  </w:style>
  <w:style w:type="paragraph" w:styleId="FootnoteText">
    <w:name w:val="footnote text"/>
    <w:basedOn w:val="Normal"/>
    <w:link w:val="FootnoteTextChar"/>
    <w:uiPriority w:val="99"/>
    <w:semiHidden/>
    <w:rsid w:val="00243228"/>
    <w:rPr>
      <w:sz w:val="20"/>
      <w:szCs w:val="20"/>
    </w:rPr>
  </w:style>
  <w:style w:type="character" w:customStyle="1" w:styleId="FootnoteTextChar">
    <w:name w:val="Footnote Text Char"/>
    <w:link w:val="FootnoteText"/>
    <w:uiPriority w:val="99"/>
    <w:semiHidden/>
    <w:rsid w:val="00243228"/>
    <w:rPr>
      <w:rFonts w:ascii="Arial" w:hAnsi="Arial" w:cs="Times New Roman"/>
      <w:sz w:val="20"/>
      <w:szCs w:val="20"/>
    </w:rPr>
  </w:style>
  <w:style w:type="paragraph" w:styleId="Subtitle">
    <w:name w:val="Subtitle"/>
    <w:basedOn w:val="Normal"/>
    <w:link w:val="SubtitleChar"/>
    <w:qFormat/>
    <w:rsid w:val="008D1694"/>
    <w:pPr>
      <w:spacing w:after="60"/>
      <w:jc w:val="center"/>
      <w:outlineLvl w:val="1"/>
    </w:pPr>
    <w:rPr>
      <w:rFonts w:cs="Arial"/>
    </w:rPr>
  </w:style>
  <w:style w:type="character" w:customStyle="1" w:styleId="SubtitleChar">
    <w:name w:val="Subtitle Char"/>
    <w:link w:val="Subtitle"/>
    <w:rsid w:val="00243228"/>
    <w:rPr>
      <w:rFonts w:ascii="Arial" w:hAnsi="Arial" w:cs="Arial"/>
      <w:szCs w:val="24"/>
    </w:rPr>
  </w:style>
  <w:style w:type="paragraph" w:styleId="Title">
    <w:name w:val="Title"/>
    <w:basedOn w:val="Normal"/>
    <w:link w:val="TitleChar"/>
    <w:qFormat/>
    <w:rsid w:val="00943E9C"/>
    <w:pPr>
      <w:spacing w:before="120" w:after="240"/>
      <w:jc w:val="center"/>
      <w:outlineLvl w:val="0"/>
    </w:pPr>
    <w:rPr>
      <w:rFonts w:cs="Arial"/>
      <w:b/>
      <w:bCs/>
      <w:kern w:val="28"/>
      <w:sz w:val="32"/>
      <w:szCs w:val="32"/>
    </w:rPr>
  </w:style>
  <w:style w:type="character" w:customStyle="1" w:styleId="TitleChar">
    <w:name w:val="Title Char"/>
    <w:link w:val="Title"/>
    <w:rsid w:val="00943E9C"/>
    <w:rPr>
      <w:rFonts w:ascii="Arial" w:hAnsi="Arial" w:cs="Arial"/>
      <w:b/>
      <w:bCs/>
      <w:kern w:val="28"/>
      <w:sz w:val="32"/>
      <w:szCs w:val="32"/>
    </w:rPr>
  </w:style>
  <w:style w:type="paragraph" w:customStyle="1" w:styleId="List1indent1">
    <w:name w:val="List 1 indent 1"/>
    <w:basedOn w:val="Normal"/>
    <w:qFormat/>
    <w:rsid w:val="00765622"/>
    <w:pPr>
      <w:numPr>
        <w:ilvl w:val="1"/>
        <w:numId w:val="12"/>
      </w:numPr>
      <w:spacing w:after="120"/>
      <w:jc w:val="both"/>
    </w:pPr>
    <w:rPr>
      <w:rFonts w:cs="Arial"/>
    </w:rPr>
  </w:style>
  <w:style w:type="paragraph" w:customStyle="1" w:styleId="List1indent1text">
    <w:name w:val="List 1 indent 1 text"/>
    <w:basedOn w:val="Normal"/>
    <w:rsid w:val="008D1694"/>
    <w:pPr>
      <w:spacing w:after="120"/>
      <w:ind w:left="1134"/>
      <w:jc w:val="both"/>
    </w:pPr>
    <w:rPr>
      <w:rFonts w:cs="Arial"/>
      <w:lang w:eastAsia="fr-FR"/>
    </w:rPr>
  </w:style>
  <w:style w:type="paragraph" w:customStyle="1" w:styleId="References">
    <w:name w:val="References"/>
    <w:basedOn w:val="Normal"/>
    <w:qFormat/>
    <w:rsid w:val="008D1694"/>
    <w:pPr>
      <w:numPr>
        <w:numId w:val="10"/>
      </w:numPr>
      <w:spacing w:after="120"/>
    </w:pPr>
    <w:rPr>
      <w:szCs w:val="20"/>
    </w:rPr>
  </w:style>
  <w:style w:type="paragraph" w:customStyle="1" w:styleId="AppendixHeading1">
    <w:name w:val="Appendix Heading 1"/>
    <w:basedOn w:val="Normal"/>
    <w:next w:val="BodyText"/>
    <w:rsid w:val="008D1694"/>
    <w:pPr>
      <w:numPr>
        <w:numId w:val="5"/>
      </w:numPr>
      <w:spacing w:before="120" w:after="120"/>
    </w:pPr>
    <w:rPr>
      <w:rFonts w:cs="Arial"/>
      <w:b/>
      <w:caps/>
      <w:sz w:val="24"/>
    </w:rPr>
  </w:style>
  <w:style w:type="paragraph" w:customStyle="1" w:styleId="AppendixHeading2">
    <w:name w:val="Appendix Heading 2"/>
    <w:basedOn w:val="Normal"/>
    <w:next w:val="BodyText"/>
    <w:rsid w:val="008D1694"/>
    <w:pPr>
      <w:numPr>
        <w:ilvl w:val="1"/>
        <w:numId w:val="5"/>
      </w:numPr>
      <w:spacing w:before="120" w:after="120"/>
    </w:pPr>
    <w:rPr>
      <w:rFonts w:cs="Arial"/>
      <w:b/>
    </w:rPr>
  </w:style>
  <w:style w:type="paragraph" w:customStyle="1" w:styleId="AppendixHeading3">
    <w:name w:val="Appendix Heading 3"/>
    <w:basedOn w:val="Normal"/>
    <w:next w:val="Normal"/>
    <w:rsid w:val="008D1694"/>
    <w:pPr>
      <w:numPr>
        <w:ilvl w:val="2"/>
        <w:numId w:val="5"/>
      </w:numPr>
      <w:spacing w:before="120" w:after="120"/>
    </w:pPr>
    <w:rPr>
      <w:rFonts w:cs="Arial"/>
    </w:rPr>
  </w:style>
  <w:style w:type="paragraph" w:customStyle="1" w:styleId="AppendixHeading4">
    <w:name w:val="Appendix Heading 4"/>
    <w:basedOn w:val="Normal"/>
    <w:next w:val="BodyText"/>
    <w:rsid w:val="008D1694"/>
    <w:pPr>
      <w:numPr>
        <w:ilvl w:val="3"/>
        <w:numId w:val="5"/>
      </w:numPr>
      <w:spacing w:before="120" w:after="120"/>
    </w:pPr>
    <w:rPr>
      <w:rFonts w:cs="Arial"/>
    </w:rPr>
  </w:style>
  <w:style w:type="paragraph" w:customStyle="1" w:styleId="equation">
    <w:name w:val="equation"/>
    <w:basedOn w:val="Normal"/>
    <w:next w:val="BodyText"/>
    <w:qFormat/>
    <w:rsid w:val="008A50CC"/>
    <w:pPr>
      <w:keepNext/>
      <w:numPr>
        <w:numId w:val="13"/>
      </w:numPr>
      <w:tabs>
        <w:tab w:val="left" w:pos="142"/>
      </w:tabs>
      <w:spacing w:after="120"/>
      <w:jc w:val="right"/>
    </w:pPr>
    <w:rPr>
      <w:rFonts w:eastAsia="Times New Roman" w:cs="Times New Roman"/>
      <w:szCs w:val="24"/>
      <w:lang w:eastAsia="en-US"/>
    </w:rPr>
  </w:style>
  <w:style w:type="table" w:styleId="TableGrid">
    <w:name w:val="Table Grid"/>
    <w:basedOn w:val="TableNormal"/>
    <w:uiPriority w:val="39"/>
    <w:rsid w:val="00783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ppendix">
    <w:name w:val="Appendix"/>
    <w:basedOn w:val="Normal"/>
    <w:next w:val="Normal"/>
    <w:rsid w:val="002E6FCA"/>
    <w:pPr>
      <w:numPr>
        <w:numId w:val="16"/>
      </w:numPr>
      <w:spacing w:before="120" w:after="240"/>
      <w:ind w:left="1985" w:hanging="1985"/>
    </w:pPr>
    <w:rPr>
      <w:b/>
      <w:sz w:val="24"/>
      <w:szCs w:val="28"/>
      <w:lang w:eastAsia="en-US"/>
    </w:rPr>
  </w:style>
  <w:style w:type="paragraph" w:styleId="BalloonText">
    <w:name w:val="Balloon Text"/>
    <w:basedOn w:val="Normal"/>
    <w:link w:val="BalloonTextChar"/>
    <w:uiPriority w:val="99"/>
    <w:semiHidden/>
    <w:unhideWhenUsed/>
    <w:rsid w:val="008A356F"/>
    <w:rPr>
      <w:rFonts w:ascii="Tahoma" w:hAnsi="Tahoma" w:cs="Tahoma"/>
      <w:sz w:val="16"/>
      <w:szCs w:val="16"/>
    </w:rPr>
  </w:style>
  <w:style w:type="character" w:customStyle="1" w:styleId="BalloonTextChar">
    <w:name w:val="Balloon Text Char"/>
    <w:basedOn w:val="DefaultParagraphFont"/>
    <w:link w:val="BalloonText"/>
    <w:uiPriority w:val="99"/>
    <w:semiHidden/>
    <w:rsid w:val="008A356F"/>
    <w:rPr>
      <w:rFonts w:ascii="Tahoma" w:hAnsi="Tahoma" w:cs="Tahoma"/>
      <w:sz w:val="16"/>
      <w:szCs w:val="16"/>
    </w:rPr>
  </w:style>
  <w:style w:type="paragraph" w:styleId="ListParagraph">
    <w:name w:val="List Paragraph"/>
    <w:basedOn w:val="Normal"/>
    <w:uiPriority w:val="34"/>
    <w:qFormat/>
    <w:rsid w:val="00420A38"/>
    <w:pPr>
      <w:ind w:left="720"/>
      <w:contextualSpacing/>
    </w:pPr>
  </w:style>
  <w:style w:type="character" w:styleId="CommentReference">
    <w:name w:val="annotation reference"/>
    <w:basedOn w:val="DefaultParagraphFont"/>
    <w:uiPriority w:val="99"/>
    <w:semiHidden/>
    <w:unhideWhenUsed/>
    <w:rsid w:val="00EA5A97"/>
    <w:rPr>
      <w:sz w:val="16"/>
      <w:szCs w:val="16"/>
    </w:rPr>
  </w:style>
  <w:style w:type="paragraph" w:styleId="CommentText">
    <w:name w:val="annotation text"/>
    <w:basedOn w:val="Normal"/>
    <w:link w:val="CommentTextChar"/>
    <w:uiPriority w:val="99"/>
    <w:semiHidden/>
    <w:unhideWhenUsed/>
    <w:rsid w:val="00EA5A97"/>
    <w:rPr>
      <w:sz w:val="20"/>
      <w:szCs w:val="20"/>
    </w:rPr>
  </w:style>
  <w:style w:type="character" w:customStyle="1" w:styleId="CommentTextChar">
    <w:name w:val="Comment Text Char"/>
    <w:basedOn w:val="DefaultParagraphFont"/>
    <w:link w:val="CommentText"/>
    <w:uiPriority w:val="99"/>
    <w:semiHidden/>
    <w:rsid w:val="00EA5A97"/>
    <w:rPr>
      <w:rFonts w:ascii="Arial" w:hAnsi="Arial" w:cs="Calibri"/>
    </w:rPr>
  </w:style>
  <w:style w:type="paragraph" w:styleId="CommentSubject">
    <w:name w:val="annotation subject"/>
    <w:basedOn w:val="CommentText"/>
    <w:next w:val="CommentText"/>
    <w:link w:val="CommentSubjectChar"/>
    <w:uiPriority w:val="99"/>
    <w:semiHidden/>
    <w:unhideWhenUsed/>
    <w:rsid w:val="00EA5A97"/>
    <w:rPr>
      <w:b/>
      <w:bCs/>
    </w:rPr>
  </w:style>
  <w:style w:type="character" w:customStyle="1" w:styleId="CommentSubjectChar">
    <w:name w:val="Comment Subject Char"/>
    <w:basedOn w:val="CommentTextChar"/>
    <w:link w:val="CommentSubject"/>
    <w:uiPriority w:val="99"/>
    <w:semiHidden/>
    <w:rsid w:val="00EA5A97"/>
    <w:rPr>
      <w:rFonts w:ascii="Arial" w:hAnsi="Arial" w:cs="Calibri"/>
      <w:b/>
      <w:bCs/>
    </w:rPr>
  </w:style>
  <w:style w:type="paragraph" w:customStyle="1" w:styleId="TableParagraph">
    <w:name w:val="Table Paragraph"/>
    <w:basedOn w:val="Normal"/>
    <w:uiPriority w:val="1"/>
    <w:qFormat/>
    <w:rsid w:val="00045703"/>
    <w:pPr>
      <w:widowControl w:val="0"/>
    </w:pPr>
    <w:rPr>
      <w:rFonts w:eastAsia="Arial" w:cs="Arial"/>
      <w:lang w:val="en-US" w:eastAsia="en-US"/>
    </w:rPr>
  </w:style>
  <w:style w:type="paragraph" w:styleId="TOCHeading">
    <w:name w:val="TOC Heading"/>
    <w:basedOn w:val="Heading1"/>
    <w:next w:val="Normal"/>
    <w:uiPriority w:val="39"/>
    <w:unhideWhenUsed/>
    <w:qFormat/>
    <w:rsid w:val="00045703"/>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eastAsia="en-US"/>
    </w:rPr>
  </w:style>
  <w:style w:type="character" w:customStyle="1" w:styleId="UnresolvedMention1">
    <w:name w:val="Unresolved Mention1"/>
    <w:basedOn w:val="DefaultParagraphFont"/>
    <w:uiPriority w:val="99"/>
    <w:semiHidden/>
    <w:unhideWhenUsed/>
    <w:rsid w:val="00847746"/>
    <w:rPr>
      <w:color w:val="605E5C"/>
      <w:shd w:val="clear" w:color="auto" w:fill="E1DFDD"/>
    </w:rPr>
  </w:style>
  <w:style w:type="character" w:styleId="UnresolvedMention">
    <w:name w:val="Unresolved Mention"/>
    <w:basedOn w:val="DefaultParagraphFont"/>
    <w:uiPriority w:val="99"/>
    <w:semiHidden/>
    <w:unhideWhenUsed/>
    <w:rsid w:val="000E1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165500">
      <w:bodyDiv w:val="1"/>
      <w:marLeft w:val="0"/>
      <w:marRight w:val="0"/>
      <w:marTop w:val="0"/>
      <w:marBottom w:val="0"/>
      <w:divBdr>
        <w:top w:val="none" w:sz="0" w:space="0" w:color="auto"/>
        <w:left w:val="none" w:sz="0" w:space="0" w:color="auto"/>
        <w:bottom w:val="none" w:sz="0" w:space="0" w:color="auto"/>
        <w:right w:val="none" w:sz="0" w:space="0" w:color="auto"/>
      </w:divBdr>
    </w:div>
    <w:div w:id="210830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7" ma:contentTypeDescription="Create a new document." ma:contentTypeScope="" ma:versionID="04bc23b21afb3e15542592fc2993fd5f">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9db051272a094ac860014e7245cf9ef"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FFA39-6801-4628-B013-7F12B200A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68C15-17EC-4D3F-B35D-5B514DEA6FE1}">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3.xml><?xml version="1.0" encoding="utf-8"?>
<ds:datastoreItem xmlns:ds="http://schemas.openxmlformats.org/officeDocument/2006/customXml" ds:itemID="{1080BE0E-19A5-45CF-8961-8410C069C047}">
  <ds:schemaRefs>
    <ds:schemaRef ds:uri="http://schemas.openxmlformats.org/officeDocument/2006/bibliography"/>
  </ds:schemaRefs>
</ds:datastoreItem>
</file>

<file path=customXml/itemProps4.xml><?xml version="1.0" encoding="utf-8"?>
<ds:datastoreItem xmlns:ds="http://schemas.openxmlformats.org/officeDocument/2006/customXml" ds:itemID="{D4ECC33D-113D-45B1-9E67-3F4EA9483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3417</TotalTime>
  <Pages>4</Pages>
  <Words>1680</Words>
  <Characters>9243</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Wim</dc:creator>
  <cp:lastModifiedBy>Jaime Alvarez</cp:lastModifiedBy>
  <cp:revision>21</cp:revision>
  <cp:lastPrinted>2021-02-01T00:01:00Z</cp:lastPrinted>
  <dcterms:created xsi:type="dcterms:W3CDTF">2023-08-09T07:37:00Z</dcterms:created>
  <dcterms:modified xsi:type="dcterms:W3CDTF">2023-08-28T10:41:00Z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MediaServiceImageTags">
    <vt:lpwstr/>
  </property>
</Properties>
</file>