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rsidRPr="00816CD3">
        <w:rPr>
          <w:highlight w:val="yellow"/>
        </w:rPr>
        <w:t>nnnn</w:t>
      </w:r>
      <w:r w:rsidR="0074084C">
        <w:t xml:space="preserve"> </w:t>
      </w:r>
    </w:p>
    <w:p w14:paraId="04568955" w14:textId="58573933" w:rsidR="00776004" w:rsidRPr="00F55AD7" w:rsidRDefault="00816CD3" w:rsidP="0014597C">
      <w:pPr>
        <w:pStyle w:val="Documentname"/>
      </w:pPr>
      <w:r>
        <w:t>[</w:t>
      </w:r>
      <w:r w:rsidR="006A479C">
        <w:rPr>
          <w:highlight w:val="yellow"/>
        </w:rPr>
        <w:t>P</w:t>
      </w:r>
      <w:r w:rsidR="006B197F" w:rsidRPr="00871EA7">
        <w:rPr>
          <w:highlight w:val="yellow"/>
        </w:rPr>
        <w:t xml:space="preserve">rovision of VTS </w:t>
      </w:r>
      <w:r w:rsidR="00B76AB2">
        <w:rPr>
          <w:highlight w:val="yellow"/>
        </w:rPr>
        <w:t xml:space="preserve">to </w:t>
      </w:r>
      <w:r w:rsidR="006A479C">
        <w:rPr>
          <w:highlight w:val="yellow"/>
        </w:rPr>
        <w:t>A</w:t>
      </w:r>
      <w:r w:rsidR="00B76AB2">
        <w:rPr>
          <w:highlight w:val="yellow"/>
        </w:rPr>
        <w:t xml:space="preserve">utonomous </w:t>
      </w:r>
      <w:r w:rsidR="006A479C">
        <w:rPr>
          <w:highlight w:val="yellow"/>
        </w:rPr>
        <w:t>and</w:t>
      </w:r>
      <w:r w:rsidR="00B76AB2">
        <w:rPr>
          <w:highlight w:val="yellow"/>
        </w:rPr>
        <w:t xml:space="preserve"> </w:t>
      </w:r>
      <w:r w:rsidR="006A479C" w:rsidRPr="006A479C">
        <w:rPr>
          <w:highlight w:val="yellow"/>
        </w:rPr>
        <w:t>Conve</w:t>
      </w:r>
      <w:r w:rsidR="006A479C">
        <w:rPr>
          <w:highlight w:val="yellow"/>
        </w:rPr>
        <w:t>n</w:t>
      </w:r>
      <w:r w:rsidR="006A479C" w:rsidRPr="006A479C">
        <w:rPr>
          <w:highlight w:val="yellow"/>
        </w:rPr>
        <w:t xml:space="preserve">tional </w:t>
      </w:r>
      <w:r w:rsidR="006A479C">
        <w:rPr>
          <w:highlight w:val="yellow"/>
        </w:rPr>
        <w:t>S</w:t>
      </w:r>
      <w:r w:rsidR="006A479C" w:rsidRPr="006A479C">
        <w:rPr>
          <w:highlight w:val="yellow"/>
        </w:rPr>
        <w:t>hips</w:t>
      </w:r>
      <w:r w:rsidR="00816606">
        <w:t>]</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2E690EBE" w:rsidR="004E0BBB" w:rsidRPr="00F55AD7" w:rsidRDefault="002735DD" w:rsidP="00CB1D11">
      <w:pPr>
        <w:pStyle w:val="Editionnumber"/>
        <w:suppressAutoHyphens/>
      </w:pPr>
      <w:r>
        <w:t xml:space="preserve">Edition </w:t>
      </w:r>
      <w:r w:rsidR="006B197F">
        <w:rPr>
          <w:highlight w:val="yellow"/>
        </w:rPr>
        <w:t>1</w:t>
      </w:r>
      <w:r w:rsidRPr="006B197F">
        <w:rPr>
          <w:highlight w:val="yellow"/>
        </w:rPr>
        <w:t>.</w:t>
      </w:r>
      <w:r w:rsidR="006B197F">
        <w:rPr>
          <w:highlight w:val="yellow"/>
        </w:rPr>
        <w:t>0</w:t>
      </w:r>
    </w:p>
    <w:p w14:paraId="1BD0CECB" w14:textId="77777777" w:rsidR="004E0BBB" w:rsidRDefault="002735DD" w:rsidP="00CB1D11">
      <w:pPr>
        <w:pStyle w:val="Documentdate"/>
        <w:suppressAutoHyphens/>
      </w:pPr>
      <w:r w:rsidRPr="006B197F">
        <w:rPr>
          <w:highlight w:val="yellow"/>
        </w:rPr>
        <w:t>Date</w:t>
      </w:r>
      <w:r>
        <w:t xml:space="preserv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6174276D" w:rsidR="00914E26" w:rsidRPr="00CB7D0F" w:rsidRDefault="00914E26" w:rsidP="00CB1D11">
            <w:pPr>
              <w:pStyle w:val="Tabletext"/>
              <w:suppressAutoHyphens/>
            </w:pPr>
          </w:p>
        </w:tc>
        <w:tc>
          <w:tcPr>
            <w:tcW w:w="6025" w:type="dxa"/>
            <w:vAlign w:val="center"/>
          </w:tcPr>
          <w:p w14:paraId="1DF8FB2B" w14:textId="608049DE"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sdt>
      <w:sdtPr>
        <w:rPr>
          <w:rFonts w:asciiTheme="minorHAnsi" w:eastAsiaTheme="minorHAnsi" w:hAnsiTheme="minorHAnsi" w:cstheme="minorBidi"/>
          <w:b w:val="0"/>
          <w:bCs w:val="0"/>
          <w:color w:val="auto"/>
          <w:sz w:val="18"/>
          <w:szCs w:val="22"/>
          <w:lang w:val="en-GB"/>
        </w:rPr>
        <w:id w:val="1357310406"/>
        <w:docPartObj>
          <w:docPartGallery w:val="Table of Contents"/>
          <w:docPartUnique/>
        </w:docPartObj>
      </w:sdtPr>
      <w:sdtEndPr>
        <w:rPr>
          <w:noProof/>
        </w:rPr>
      </w:sdtEndPr>
      <w:sdtContent>
        <w:p w14:paraId="3677D83F" w14:textId="6D9FD9CE" w:rsidR="004278B9" w:rsidRDefault="004278B9">
          <w:pPr>
            <w:pStyle w:val="TOCHeading"/>
          </w:pPr>
          <w:r>
            <w:t>Table of Contents</w:t>
          </w:r>
        </w:p>
        <w:p w14:paraId="7AB8A2CF" w14:textId="62F89910" w:rsidR="004B315B" w:rsidRDefault="004278B9">
          <w:pPr>
            <w:pStyle w:val="TOC1"/>
            <w:rPr>
              <w:rFonts w:eastAsiaTheme="minorEastAsia"/>
              <w:b w:val="0"/>
              <w:caps w:val="0"/>
              <w:color w:val="auto"/>
              <w:lang w:val="en-AU" w:eastAsia="en-AU"/>
            </w:rPr>
          </w:pPr>
          <w:r>
            <w:fldChar w:fldCharType="begin"/>
          </w:r>
          <w:r>
            <w:instrText xml:space="preserve"> TOC \o "1-3" \h \z \u </w:instrText>
          </w:r>
          <w:r>
            <w:fldChar w:fldCharType="separate"/>
          </w:r>
          <w:hyperlink w:anchor="_Toc138355446" w:history="1">
            <w:r w:rsidR="004B315B" w:rsidRPr="007A3D01">
              <w:rPr>
                <w:rStyle w:val="Hyperlink"/>
              </w:rPr>
              <w:t>1.</w:t>
            </w:r>
            <w:r w:rsidR="004B315B">
              <w:rPr>
                <w:rFonts w:eastAsiaTheme="minorEastAsia"/>
                <w:b w:val="0"/>
                <w:caps w:val="0"/>
                <w:color w:val="auto"/>
                <w:lang w:val="en-AU" w:eastAsia="en-AU"/>
              </w:rPr>
              <w:tab/>
            </w:r>
            <w:r w:rsidR="004B315B" w:rsidRPr="007A3D01">
              <w:rPr>
                <w:rStyle w:val="Hyperlink"/>
              </w:rPr>
              <w:t>document purpose</w:t>
            </w:r>
            <w:r w:rsidR="004B315B">
              <w:rPr>
                <w:webHidden/>
              </w:rPr>
              <w:tab/>
            </w:r>
            <w:r w:rsidR="004B315B">
              <w:rPr>
                <w:webHidden/>
              </w:rPr>
              <w:fldChar w:fldCharType="begin"/>
            </w:r>
            <w:r w:rsidR="004B315B">
              <w:rPr>
                <w:webHidden/>
              </w:rPr>
              <w:instrText xml:space="preserve"> PAGEREF _Toc138355446 \h </w:instrText>
            </w:r>
            <w:r w:rsidR="004B315B">
              <w:rPr>
                <w:webHidden/>
              </w:rPr>
            </w:r>
            <w:r w:rsidR="004B315B">
              <w:rPr>
                <w:webHidden/>
              </w:rPr>
              <w:fldChar w:fldCharType="separate"/>
            </w:r>
            <w:r w:rsidR="004B315B">
              <w:rPr>
                <w:webHidden/>
              </w:rPr>
              <w:t>5</w:t>
            </w:r>
            <w:r w:rsidR="004B315B">
              <w:rPr>
                <w:webHidden/>
              </w:rPr>
              <w:fldChar w:fldCharType="end"/>
            </w:r>
          </w:hyperlink>
        </w:p>
        <w:p w14:paraId="184AE912" w14:textId="7EE95E3C" w:rsidR="004B315B" w:rsidRDefault="00000000">
          <w:pPr>
            <w:pStyle w:val="TOC2"/>
            <w:rPr>
              <w:rFonts w:eastAsiaTheme="minorEastAsia"/>
              <w:color w:val="auto"/>
              <w:lang w:val="en-AU" w:eastAsia="en-AU"/>
            </w:rPr>
          </w:pPr>
          <w:hyperlink w:anchor="_Toc138355447" w:history="1">
            <w:r w:rsidR="004B315B" w:rsidRPr="007A3D01">
              <w:rPr>
                <w:rStyle w:val="Hyperlink"/>
              </w:rPr>
              <w:t>1.1.</w:t>
            </w:r>
            <w:r w:rsidR="004B315B">
              <w:rPr>
                <w:rFonts w:eastAsiaTheme="minorEastAsia"/>
                <w:color w:val="auto"/>
                <w:lang w:val="en-AU" w:eastAsia="en-AU"/>
              </w:rPr>
              <w:tab/>
            </w:r>
            <w:r w:rsidR="004B315B" w:rsidRPr="007A3D01">
              <w:rPr>
                <w:rStyle w:val="Hyperlink"/>
              </w:rPr>
              <w:t>Using this Guideline</w:t>
            </w:r>
            <w:r w:rsidR="004B315B">
              <w:rPr>
                <w:webHidden/>
              </w:rPr>
              <w:tab/>
            </w:r>
            <w:r w:rsidR="004B315B">
              <w:rPr>
                <w:webHidden/>
              </w:rPr>
              <w:fldChar w:fldCharType="begin"/>
            </w:r>
            <w:r w:rsidR="004B315B">
              <w:rPr>
                <w:webHidden/>
              </w:rPr>
              <w:instrText xml:space="preserve"> PAGEREF _Toc138355447 \h </w:instrText>
            </w:r>
            <w:r w:rsidR="004B315B">
              <w:rPr>
                <w:webHidden/>
              </w:rPr>
            </w:r>
            <w:r w:rsidR="004B315B">
              <w:rPr>
                <w:webHidden/>
              </w:rPr>
              <w:fldChar w:fldCharType="separate"/>
            </w:r>
            <w:r w:rsidR="004B315B">
              <w:rPr>
                <w:webHidden/>
              </w:rPr>
              <w:t>5</w:t>
            </w:r>
            <w:r w:rsidR="004B315B">
              <w:rPr>
                <w:webHidden/>
              </w:rPr>
              <w:fldChar w:fldCharType="end"/>
            </w:r>
          </w:hyperlink>
        </w:p>
        <w:p w14:paraId="0CDC1369" w14:textId="50A571A3" w:rsidR="004B315B" w:rsidRDefault="00000000">
          <w:pPr>
            <w:pStyle w:val="TOC2"/>
            <w:rPr>
              <w:rFonts w:eastAsiaTheme="minorEastAsia"/>
              <w:color w:val="auto"/>
              <w:lang w:val="en-AU" w:eastAsia="en-AU"/>
            </w:rPr>
          </w:pPr>
          <w:hyperlink w:anchor="_Toc138355448" w:history="1">
            <w:r w:rsidR="004B315B" w:rsidRPr="007A3D01">
              <w:rPr>
                <w:rStyle w:val="Hyperlink"/>
              </w:rPr>
              <w:t>1.2.</w:t>
            </w:r>
            <w:r w:rsidR="004B315B">
              <w:rPr>
                <w:rFonts w:eastAsiaTheme="minorEastAsia"/>
                <w:color w:val="auto"/>
                <w:lang w:val="en-AU" w:eastAsia="en-AU"/>
              </w:rPr>
              <w:tab/>
            </w:r>
            <w:r w:rsidR="004B315B" w:rsidRPr="007A3D01">
              <w:rPr>
                <w:rStyle w:val="Hyperlink"/>
              </w:rPr>
              <w:t>Relationship to other documents</w:t>
            </w:r>
            <w:r w:rsidR="004B315B">
              <w:rPr>
                <w:webHidden/>
              </w:rPr>
              <w:tab/>
            </w:r>
            <w:r w:rsidR="004B315B">
              <w:rPr>
                <w:webHidden/>
              </w:rPr>
              <w:fldChar w:fldCharType="begin"/>
            </w:r>
            <w:r w:rsidR="004B315B">
              <w:rPr>
                <w:webHidden/>
              </w:rPr>
              <w:instrText xml:space="preserve"> PAGEREF _Toc138355448 \h </w:instrText>
            </w:r>
            <w:r w:rsidR="004B315B">
              <w:rPr>
                <w:webHidden/>
              </w:rPr>
            </w:r>
            <w:r w:rsidR="004B315B">
              <w:rPr>
                <w:webHidden/>
              </w:rPr>
              <w:fldChar w:fldCharType="separate"/>
            </w:r>
            <w:r w:rsidR="004B315B">
              <w:rPr>
                <w:webHidden/>
              </w:rPr>
              <w:t>6</w:t>
            </w:r>
            <w:r w:rsidR="004B315B">
              <w:rPr>
                <w:webHidden/>
              </w:rPr>
              <w:fldChar w:fldCharType="end"/>
            </w:r>
          </w:hyperlink>
        </w:p>
        <w:p w14:paraId="71E15BA3" w14:textId="1AF5B797" w:rsidR="004B315B" w:rsidRDefault="00000000">
          <w:pPr>
            <w:pStyle w:val="TOC1"/>
            <w:rPr>
              <w:rFonts w:eastAsiaTheme="minorEastAsia"/>
              <w:b w:val="0"/>
              <w:caps w:val="0"/>
              <w:color w:val="auto"/>
              <w:lang w:val="en-AU" w:eastAsia="en-AU"/>
            </w:rPr>
          </w:pPr>
          <w:hyperlink w:anchor="_Toc138355449" w:history="1">
            <w:r w:rsidR="004B315B" w:rsidRPr="007A3D01">
              <w:rPr>
                <w:rStyle w:val="Hyperlink"/>
              </w:rPr>
              <w:t>2.</w:t>
            </w:r>
            <w:r w:rsidR="004B315B">
              <w:rPr>
                <w:rFonts w:eastAsiaTheme="minorEastAsia"/>
                <w:b w:val="0"/>
                <w:caps w:val="0"/>
                <w:color w:val="auto"/>
                <w:lang w:val="en-AU" w:eastAsia="en-AU"/>
              </w:rPr>
              <w:tab/>
            </w:r>
            <w:r w:rsidR="004B315B" w:rsidRPr="007A3D01">
              <w:rPr>
                <w:rStyle w:val="Hyperlink"/>
              </w:rPr>
              <w:t>Introduction</w:t>
            </w:r>
            <w:r w:rsidR="004B315B">
              <w:rPr>
                <w:webHidden/>
              </w:rPr>
              <w:tab/>
            </w:r>
            <w:r w:rsidR="004B315B">
              <w:rPr>
                <w:webHidden/>
              </w:rPr>
              <w:fldChar w:fldCharType="begin"/>
            </w:r>
            <w:r w:rsidR="004B315B">
              <w:rPr>
                <w:webHidden/>
              </w:rPr>
              <w:instrText xml:space="preserve"> PAGEREF _Toc138355449 \h </w:instrText>
            </w:r>
            <w:r w:rsidR="004B315B">
              <w:rPr>
                <w:webHidden/>
              </w:rPr>
            </w:r>
            <w:r w:rsidR="004B315B">
              <w:rPr>
                <w:webHidden/>
              </w:rPr>
              <w:fldChar w:fldCharType="separate"/>
            </w:r>
            <w:r w:rsidR="004B315B">
              <w:rPr>
                <w:webHidden/>
              </w:rPr>
              <w:t>6</w:t>
            </w:r>
            <w:r w:rsidR="004B315B">
              <w:rPr>
                <w:webHidden/>
              </w:rPr>
              <w:fldChar w:fldCharType="end"/>
            </w:r>
          </w:hyperlink>
        </w:p>
        <w:p w14:paraId="6D857AC4" w14:textId="7899958E" w:rsidR="004B315B" w:rsidRDefault="00000000">
          <w:pPr>
            <w:pStyle w:val="TOC1"/>
            <w:rPr>
              <w:rFonts w:eastAsiaTheme="minorEastAsia"/>
              <w:b w:val="0"/>
              <w:caps w:val="0"/>
              <w:color w:val="auto"/>
              <w:lang w:val="en-AU" w:eastAsia="en-AU"/>
            </w:rPr>
          </w:pPr>
          <w:hyperlink w:anchor="_Toc138355450" w:history="1">
            <w:r w:rsidR="004B315B" w:rsidRPr="007A3D01">
              <w:rPr>
                <w:rStyle w:val="Hyperlink"/>
              </w:rPr>
              <w:t>3.</w:t>
            </w:r>
            <w:r w:rsidR="004B315B">
              <w:rPr>
                <w:rFonts w:eastAsiaTheme="minorEastAsia"/>
                <w:b w:val="0"/>
                <w:caps w:val="0"/>
                <w:color w:val="auto"/>
                <w:lang w:val="en-AU" w:eastAsia="en-AU"/>
              </w:rPr>
              <w:tab/>
            </w:r>
            <w:r w:rsidR="004B315B" w:rsidRPr="007A3D01">
              <w:rPr>
                <w:rStyle w:val="Hyperlink"/>
              </w:rPr>
              <w:t>IMO regulatory framework for mass</w:t>
            </w:r>
            <w:r w:rsidR="004B315B">
              <w:rPr>
                <w:webHidden/>
              </w:rPr>
              <w:tab/>
            </w:r>
            <w:r w:rsidR="004B315B">
              <w:rPr>
                <w:webHidden/>
              </w:rPr>
              <w:fldChar w:fldCharType="begin"/>
            </w:r>
            <w:r w:rsidR="004B315B">
              <w:rPr>
                <w:webHidden/>
              </w:rPr>
              <w:instrText xml:space="preserve"> PAGEREF _Toc138355450 \h </w:instrText>
            </w:r>
            <w:r w:rsidR="004B315B">
              <w:rPr>
                <w:webHidden/>
              </w:rPr>
            </w:r>
            <w:r w:rsidR="004B315B">
              <w:rPr>
                <w:webHidden/>
              </w:rPr>
              <w:fldChar w:fldCharType="separate"/>
            </w:r>
            <w:r w:rsidR="004B315B">
              <w:rPr>
                <w:webHidden/>
              </w:rPr>
              <w:t>7</w:t>
            </w:r>
            <w:r w:rsidR="004B315B">
              <w:rPr>
                <w:webHidden/>
              </w:rPr>
              <w:fldChar w:fldCharType="end"/>
            </w:r>
          </w:hyperlink>
        </w:p>
        <w:p w14:paraId="34C3A977" w14:textId="6DD01308" w:rsidR="004B315B" w:rsidRDefault="00000000">
          <w:pPr>
            <w:pStyle w:val="TOC1"/>
            <w:rPr>
              <w:rFonts w:eastAsiaTheme="minorEastAsia"/>
              <w:b w:val="0"/>
              <w:caps w:val="0"/>
              <w:color w:val="auto"/>
              <w:lang w:val="en-AU" w:eastAsia="en-AU"/>
            </w:rPr>
          </w:pPr>
          <w:hyperlink w:anchor="_Toc138355451" w:history="1">
            <w:r w:rsidR="004B315B" w:rsidRPr="007A3D01">
              <w:rPr>
                <w:rStyle w:val="Hyperlink"/>
              </w:rPr>
              <w:t>4.</w:t>
            </w:r>
            <w:r w:rsidR="004B315B">
              <w:rPr>
                <w:rFonts w:eastAsiaTheme="minorEastAsia"/>
                <w:b w:val="0"/>
                <w:caps w:val="0"/>
                <w:color w:val="auto"/>
                <w:lang w:val="en-AU" w:eastAsia="en-AU"/>
              </w:rPr>
              <w:tab/>
            </w:r>
            <w:r w:rsidR="004B315B" w:rsidRPr="007A3D01">
              <w:rPr>
                <w:rStyle w:val="Hyperlink"/>
              </w:rPr>
              <w:t>PROVISION OF VTS IN A MASS ENVIROnMENT</w:t>
            </w:r>
            <w:r w:rsidR="004B315B">
              <w:rPr>
                <w:webHidden/>
              </w:rPr>
              <w:tab/>
            </w:r>
            <w:r w:rsidR="004B315B">
              <w:rPr>
                <w:webHidden/>
              </w:rPr>
              <w:fldChar w:fldCharType="begin"/>
            </w:r>
            <w:r w:rsidR="004B315B">
              <w:rPr>
                <w:webHidden/>
              </w:rPr>
              <w:instrText xml:space="preserve"> PAGEREF _Toc138355451 \h </w:instrText>
            </w:r>
            <w:r w:rsidR="004B315B">
              <w:rPr>
                <w:webHidden/>
              </w:rPr>
            </w:r>
            <w:r w:rsidR="004B315B">
              <w:rPr>
                <w:webHidden/>
              </w:rPr>
              <w:fldChar w:fldCharType="separate"/>
            </w:r>
            <w:r w:rsidR="004B315B">
              <w:rPr>
                <w:webHidden/>
              </w:rPr>
              <w:t>8</w:t>
            </w:r>
            <w:r w:rsidR="004B315B">
              <w:rPr>
                <w:webHidden/>
              </w:rPr>
              <w:fldChar w:fldCharType="end"/>
            </w:r>
          </w:hyperlink>
        </w:p>
        <w:p w14:paraId="5149023C" w14:textId="004DA036" w:rsidR="004B315B" w:rsidRDefault="00000000">
          <w:pPr>
            <w:pStyle w:val="TOC2"/>
            <w:rPr>
              <w:rFonts w:eastAsiaTheme="minorEastAsia"/>
              <w:color w:val="auto"/>
              <w:lang w:val="en-AU" w:eastAsia="en-AU"/>
            </w:rPr>
          </w:pPr>
          <w:hyperlink w:anchor="_Toc138355452" w:history="1">
            <w:r w:rsidR="004B315B" w:rsidRPr="007A3D01">
              <w:rPr>
                <w:rStyle w:val="Hyperlink"/>
              </w:rPr>
              <w:t>4.1.</w:t>
            </w:r>
            <w:r w:rsidR="004B315B">
              <w:rPr>
                <w:rFonts w:eastAsiaTheme="minorEastAsia"/>
                <w:color w:val="auto"/>
                <w:lang w:val="en-AU" w:eastAsia="en-AU"/>
              </w:rPr>
              <w:tab/>
            </w:r>
            <w:r w:rsidR="004B315B" w:rsidRPr="007A3D01">
              <w:rPr>
                <w:rStyle w:val="Hyperlink"/>
              </w:rPr>
              <w:t>Digital Communication / Interaction</w:t>
            </w:r>
            <w:r w:rsidR="004B315B">
              <w:rPr>
                <w:webHidden/>
              </w:rPr>
              <w:tab/>
            </w:r>
            <w:r w:rsidR="004B315B">
              <w:rPr>
                <w:webHidden/>
              </w:rPr>
              <w:fldChar w:fldCharType="begin"/>
            </w:r>
            <w:r w:rsidR="004B315B">
              <w:rPr>
                <w:webHidden/>
              </w:rPr>
              <w:instrText xml:space="preserve"> PAGEREF _Toc138355452 \h </w:instrText>
            </w:r>
            <w:r w:rsidR="004B315B">
              <w:rPr>
                <w:webHidden/>
              </w:rPr>
            </w:r>
            <w:r w:rsidR="004B315B">
              <w:rPr>
                <w:webHidden/>
              </w:rPr>
              <w:fldChar w:fldCharType="separate"/>
            </w:r>
            <w:r w:rsidR="004B315B">
              <w:rPr>
                <w:webHidden/>
              </w:rPr>
              <w:t>8</w:t>
            </w:r>
            <w:r w:rsidR="004B315B">
              <w:rPr>
                <w:webHidden/>
              </w:rPr>
              <w:fldChar w:fldCharType="end"/>
            </w:r>
          </w:hyperlink>
        </w:p>
        <w:p w14:paraId="78E7A6FD" w14:textId="54FB1AFD" w:rsidR="004B315B" w:rsidRDefault="00000000">
          <w:pPr>
            <w:pStyle w:val="TOC3"/>
            <w:tabs>
              <w:tab w:val="left" w:pos="1134"/>
            </w:tabs>
            <w:rPr>
              <w:rFonts w:eastAsiaTheme="minorEastAsia"/>
              <w:noProof/>
              <w:color w:val="auto"/>
              <w:sz w:val="22"/>
              <w:lang w:val="en-AU" w:eastAsia="en-AU"/>
            </w:rPr>
          </w:pPr>
          <w:hyperlink w:anchor="_Toc138355453" w:history="1">
            <w:r w:rsidR="004B315B" w:rsidRPr="007A3D01">
              <w:rPr>
                <w:rStyle w:val="Hyperlink"/>
                <w:noProof/>
              </w:rPr>
              <w:t>4.1.1.</w:t>
            </w:r>
            <w:r w:rsidR="004B315B">
              <w:rPr>
                <w:rFonts w:eastAsiaTheme="minorEastAsia"/>
                <w:noProof/>
                <w:color w:val="auto"/>
                <w:sz w:val="22"/>
                <w:lang w:val="en-AU" w:eastAsia="en-AU"/>
              </w:rPr>
              <w:tab/>
            </w:r>
            <w:r w:rsidR="004B315B" w:rsidRPr="007A3D01">
              <w:rPr>
                <w:rStyle w:val="Hyperlink"/>
                <w:noProof/>
              </w:rPr>
              <w:t>Capability to interact digitally</w:t>
            </w:r>
            <w:r w:rsidR="004B315B">
              <w:rPr>
                <w:noProof/>
                <w:webHidden/>
              </w:rPr>
              <w:tab/>
            </w:r>
            <w:r w:rsidR="004B315B">
              <w:rPr>
                <w:noProof/>
                <w:webHidden/>
              </w:rPr>
              <w:fldChar w:fldCharType="begin"/>
            </w:r>
            <w:r w:rsidR="004B315B">
              <w:rPr>
                <w:noProof/>
                <w:webHidden/>
              </w:rPr>
              <w:instrText xml:space="preserve"> PAGEREF _Toc138355453 \h </w:instrText>
            </w:r>
            <w:r w:rsidR="004B315B">
              <w:rPr>
                <w:noProof/>
                <w:webHidden/>
              </w:rPr>
            </w:r>
            <w:r w:rsidR="004B315B">
              <w:rPr>
                <w:noProof/>
                <w:webHidden/>
              </w:rPr>
              <w:fldChar w:fldCharType="separate"/>
            </w:r>
            <w:r w:rsidR="004B315B">
              <w:rPr>
                <w:noProof/>
                <w:webHidden/>
              </w:rPr>
              <w:t>8</w:t>
            </w:r>
            <w:r w:rsidR="004B315B">
              <w:rPr>
                <w:noProof/>
                <w:webHidden/>
              </w:rPr>
              <w:fldChar w:fldCharType="end"/>
            </w:r>
          </w:hyperlink>
        </w:p>
        <w:p w14:paraId="69FE2707" w14:textId="688D1832" w:rsidR="004B315B" w:rsidRDefault="00000000">
          <w:pPr>
            <w:pStyle w:val="TOC3"/>
            <w:tabs>
              <w:tab w:val="left" w:pos="1134"/>
            </w:tabs>
            <w:rPr>
              <w:rFonts w:eastAsiaTheme="minorEastAsia"/>
              <w:noProof/>
              <w:color w:val="auto"/>
              <w:sz w:val="22"/>
              <w:lang w:val="en-AU" w:eastAsia="en-AU"/>
            </w:rPr>
          </w:pPr>
          <w:hyperlink w:anchor="_Toc138355454" w:history="1">
            <w:r w:rsidR="004B315B" w:rsidRPr="007A3D01">
              <w:rPr>
                <w:rStyle w:val="Hyperlink"/>
                <w:noProof/>
              </w:rPr>
              <w:t>4.1.2.</w:t>
            </w:r>
            <w:r w:rsidR="004B315B">
              <w:rPr>
                <w:rFonts w:eastAsiaTheme="minorEastAsia"/>
                <w:noProof/>
                <w:color w:val="auto"/>
                <w:sz w:val="22"/>
                <w:lang w:val="en-AU" w:eastAsia="en-AU"/>
              </w:rPr>
              <w:tab/>
            </w:r>
            <w:r w:rsidR="004B315B" w:rsidRPr="007A3D01">
              <w:rPr>
                <w:rStyle w:val="Hyperlink"/>
                <w:noProof/>
              </w:rPr>
              <w:t>Real time awareness of entity in command</w:t>
            </w:r>
            <w:r w:rsidR="004B315B">
              <w:rPr>
                <w:noProof/>
                <w:webHidden/>
              </w:rPr>
              <w:tab/>
            </w:r>
            <w:r w:rsidR="004B315B">
              <w:rPr>
                <w:noProof/>
                <w:webHidden/>
              </w:rPr>
              <w:fldChar w:fldCharType="begin"/>
            </w:r>
            <w:r w:rsidR="004B315B">
              <w:rPr>
                <w:noProof/>
                <w:webHidden/>
              </w:rPr>
              <w:instrText xml:space="preserve"> PAGEREF _Toc138355454 \h </w:instrText>
            </w:r>
            <w:r w:rsidR="004B315B">
              <w:rPr>
                <w:noProof/>
                <w:webHidden/>
              </w:rPr>
            </w:r>
            <w:r w:rsidR="004B315B">
              <w:rPr>
                <w:noProof/>
                <w:webHidden/>
              </w:rPr>
              <w:fldChar w:fldCharType="separate"/>
            </w:r>
            <w:r w:rsidR="004B315B">
              <w:rPr>
                <w:noProof/>
                <w:webHidden/>
              </w:rPr>
              <w:t>8</w:t>
            </w:r>
            <w:r w:rsidR="004B315B">
              <w:rPr>
                <w:noProof/>
                <w:webHidden/>
              </w:rPr>
              <w:fldChar w:fldCharType="end"/>
            </w:r>
          </w:hyperlink>
        </w:p>
        <w:p w14:paraId="562C1FC4" w14:textId="11A51488" w:rsidR="004B315B" w:rsidRDefault="00000000">
          <w:pPr>
            <w:pStyle w:val="TOC3"/>
            <w:tabs>
              <w:tab w:val="left" w:pos="1134"/>
            </w:tabs>
            <w:rPr>
              <w:rFonts w:eastAsiaTheme="minorEastAsia"/>
              <w:noProof/>
              <w:color w:val="auto"/>
              <w:sz w:val="22"/>
              <w:lang w:val="en-AU" w:eastAsia="en-AU"/>
            </w:rPr>
          </w:pPr>
          <w:hyperlink w:anchor="_Toc138355455" w:history="1">
            <w:r w:rsidR="004B315B" w:rsidRPr="007A3D01">
              <w:rPr>
                <w:rStyle w:val="Hyperlink"/>
                <w:noProof/>
              </w:rPr>
              <w:t>4.1.3.</w:t>
            </w:r>
            <w:r w:rsidR="004B315B">
              <w:rPr>
                <w:rFonts w:eastAsiaTheme="minorEastAsia"/>
                <w:noProof/>
                <w:color w:val="auto"/>
                <w:sz w:val="22"/>
                <w:lang w:val="en-AU" w:eastAsia="en-AU"/>
              </w:rPr>
              <w:tab/>
            </w:r>
            <w:r w:rsidR="004B315B" w:rsidRPr="007A3D01">
              <w:rPr>
                <w:rStyle w:val="Hyperlink"/>
                <w:noProof/>
              </w:rPr>
              <w:t>Receiving and processing reports or information</w:t>
            </w:r>
            <w:r w:rsidR="004B315B">
              <w:rPr>
                <w:noProof/>
                <w:webHidden/>
              </w:rPr>
              <w:tab/>
            </w:r>
            <w:r w:rsidR="004B315B">
              <w:rPr>
                <w:noProof/>
                <w:webHidden/>
              </w:rPr>
              <w:fldChar w:fldCharType="begin"/>
            </w:r>
            <w:r w:rsidR="004B315B">
              <w:rPr>
                <w:noProof/>
                <w:webHidden/>
              </w:rPr>
              <w:instrText xml:space="preserve"> PAGEREF _Toc138355455 \h </w:instrText>
            </w:r>
            <w:r w:rsidR="004B315B">
              <w:rPr>
                <w:noProof/>
                <w:webHidden/>
              </w:rPr>
            </w:r>
            <w:r w:rsidR="004B315B">
              <w:rPr>
                <w:noProof/>
                <w:webHidden/>
              </w:rPr>
              <w:fldChar w:fldCharType="separate"/>
            </w:r>
            <w:r w:rsidR="004B315B">
              <w:rPr>
                <w:noProof/>
                <w:webHidden/>
              </w:rPr>
              <w:t>8</w:t>
            </w:r>
            <w:r w:rsidR="004B315B">
              <w:rPr>
                <w:noProof/>
                <w:webHidden/>
              </w:rPr>
              <w:fldChar w:fldCharType="end"/>
            </w:r>
          </w:hyperlink>
        </w:p>
        <w:p w14:paraId="75CB9571" w14:textId="679E4719" w:rsidR="004B315B" w:rsidRDefault="00000000">
          <w:pPr>
            <w:pStyle w:val="TOC3"/>
            <w:tabs>
              <w:tab w:val="left" w:pos="1134"/>
            </w:tabs>
            <w:rPr>
              <w:rFonts w:eastAsiaTheme="minorEastAsia"/>
              <w:noProof/>
              <w:color w:val="auto"/>
              <w:sz w:val="22"/>
              <w:lang w:val="en-AU" w:eastAsia="en-AU"/>
            </w:rPr>
          </w:pPr>
          <w:hyperlink w:anchor="_Toc138355456" w:history="1">
            <w:r w:rsidR="004B315B" w:rsidRPr="007A3D01">
              <w:rPr>
                <w:rStyle w:val="Hyperlink"/>
                <w:noProof/>
              </w:rPr>
              <w:t>4.1.4.</w:t>
            </w:r>
            <w:r w:rsidR="004B315B">
              <w:rPr>
                <w:rFonts w:eastAsiaTheme="minorEastAsia"/>
                <w:noProof/>
                <w:color w:val="auto"/>
                <w:sz w:val="22"/>
                <w:lang w:val="en-AU" w:eastAsia="en-AU"/>
              </w:rPr>
              <w:tab/>
            </w:r>
            <w:r w:rsidR="004B315B" w:rsidRPr="007A3D01">
              <w:rPr>
                <w:rStyle w:val="Hyperlink"/>
                <w:noProof/>
              </w:rPr>
              <w:t>Providing information</w:t>
            </w:r>
            <w:r w:rsidR="004B315B">
              <w:rPr>
                <w:noProof/>
                <w:webHidden/>
              </w:rPr>
              <w:tab/>
            </w:r>
            <w:r w:rsidR="004B315B">
              <w:rPr>
                <w:noProof/>
                <w:webHidden/>
              </w:rPr>
              <w:fldChar w:fldCharType="begin"/>
            </w:r>
            <w:r w:rsidR="004B315B">
              <w:rPr>
                <w:noProof/>
                <w:webHidden/>
              </w:rPr>
              <w:instrText xml:space="preserve"> PAGEREF _Toc138355456 \h </w:instrText>
            </w:r>
            <w:r w:rsidR="004B315B">
              <w:rPr>
                <w:noProof/>
                <w:webHidden/>
              </w:rPr>
            </w:r>
            <w:r w:rsidR="004B315B">
              <w:rPr>
                <w:noProof/>
                <w:webHidden/>
              </w:rPr>
              <w:fldChar w:fldCharType="separate"/>
            </w:r>
            <w:r w:rsidR="004B315B">
              <w:rPr>
                <w:noProof/>
                <w:webHidden/>
              </w:rPr>
              <w:t>8</w:t>
            </w:r>
            <w:r w:rsidR="004B315B">
              <w:rPr>
                <w:noProof/>
                <w:webHidden/>
              </w:rPr>
              <w:fldChar w:fldCharType="end"/>
            </w:r>
          </w:hyperlink>
        </w:p>
        <w:p w14:paraId="1E30F7D4" w14:textId="55FF859A" w:rsidR="004B315B" w:rsidRDefault="00000000">
          <w:pPr>
            <w:pStyle w:val="TOC3"/>
            <w:tabs>
              <w:tab w:val="left" w:pos="1134"/>
            </w:tabs>
            <w:rPr>
              <w:rFonts w:eastAsiaTheme="minorEastAsia"/>
              <w:noProof/>
              <w:color w:val="auto"/>
              <w:sz w:val="22"/>
              <w:lang w:val="en-AU" w:eastAsia="en-AU"/>
            </w:rPr>
          </w:pPr>
          <w:hyperlink w:anchor="_Toc138355457" w:history="1">
            <w:r w:rsidR="004B315B" w:rsidRPr="007A3D01">
              <w:rPr>
                <w:rStyle w:val="Hyperlink"/>
                <w:noProof/>
              </w:rPr>
              <w:t>4.1.5.</w:t>
            </w:r>
            <w:r w:rsidR="004B315B">
              <w:rPr>
                <w:rFonts w:eastAsiaTheme="minorEastAsia"/>
                <w:noProof/>
                <w:color w:val="auto"/>
                <w:sz w:val="22"/>
                <w:lang w:val="en-AU" w:eastAsia="en-AU"/>
              </w:rPr>
              <w:tab/>
            </w:r>
            <w:r w:rsidR="004B315B" w:rsidRPr="007A3D01">
              <w:rPr>
                <w:rStyle w:val="Hyperlink"/>
                <w:noProof/>
              </w:rPr>
              <w:t>Interaction with participating ships</w:t>
            </w:r>
            <w:r w:rsidR="004B315B">
              <w:rPr>
                <w:noProof/>
                <w:webHidden/>
              </w:rPr>
              <w:tab/>
            </w:r>
            <w:r w:rsidR="004B315B">
              <w:rPr>
                <w:noProof/>
                <w:webHidden/>
              </w:rPr>
              <w:fldChar w:fldCharType="begin"/>
            </w:r>
            <w:r w:rsidR="004B315B">
              <w:rPr>
                <w:noProof/>
                <w:webHidden/>
              </w:rPr>
              <w:instrText xml:space="preserve"> PAGEREF _Toc138355457 \h </w:instrText>
            </w:r>
            <w:r w:rsidR="004B315B">
              <w:rPr>
                <w:noProof/>
                <w:webHidden/>
              </w:rPr>
            </w:r>
            <w:r w:rsidR="004B315B">
              <w:rPr>
                <w:noProof/>
                <w:webHidden/>
              </w:rPr>
              <w:fldChar w:fldCharType="separate"/>
            </w:r>
            <w:r w:rsidR="004B315B">
              <w:rPr>
                <w:noProof/>
                <w:webHidden/>
              </w:rPr>
              <w:t>8</w:t>
            </w:r>
            <w:r w:rsidR="004B315B">
              <w:rPr>
                <w:noProof/>
                <w:webHidden/>
              </w:rPr>
              <w:fldChar w:fldCharType="end"/>
            </w:r>
          </w:hyperlink>
        </w:p>
        <w:p w14:paraId="57A04985" w14:textId="625F7BC3" w:rsidR="004B315B" w:rsidRDefault="00000000">
          <w:pPr>
            <w:pStyle w:val="TOC2"/>
            <w:rPr>
              <w:rFonts w:eastAsiaTheme="minorEastAsia"/>
              <w:color w:val="auto"/>
              <w:lang w:val="en-AU" w:eastAsia="en-AU"/>
            </w:rPr>
          </w:pPr>
          <w:hyperlink w:anchor="_Toc138355458" w:history="1">
            <w:r w:rsidR="004B315B" w:rsidRPr="007A3D01">
              <w:rPr>
                <w:rStyle w:val="Hyperlink"/>
              </w:rPr>
              <w:t>4.2.</w:t>
            </w:r>
            <w:r w:rsidR="004B315B">
              <w:rPr>
                <w:rFonts w:eastAsiaTheme="minorEastAsia"/>
                <w:color w:val="auto"/>
                <w:lang w:val="en-AU" w:eastAsia="en-AU"/>
              </w:rPr>
              <w:tab/>
            </w:r>
            <w:r w:rsidR="004B315B" w:rsidRPr="007A3D01">
              <w:rPr>
                <w:rStyle w:val="Hyperlink"/>
              </w:rPr>
              <w:t>Core VTS System Capabilities</w:t>
            </w:r>
            <w:r w:rsidR="004B315B">
              <w:rPr>
                <w:webHidden/>
              </w:rPr>
              <w:tab/>
            </w:r>
            <w:r w:rsidR="004B315B">
              <w:rPr>
                <w:webHidden/>
              </w:rPr>
              <w:fldChar w:fldCharType="begin"/>
            </w:r>
            <w:r w:rsidR="004B315B">
              <w:rPr>
                <w:webHidden/>
              </w:rPr>
              <w:instrText xml:space="preserve"> PAGEREF _Toc138355458 \h </w:instrText>
            </w:r>
            <w:r w:rsidR="004B315B">
              <w:rPr>
                <w:webHidden/>
              </w:rPr>
            </w:r>
            <w:r w:rsidR="004B315B">
              <w:rPr>
                <w:webHidden/>
              </w:rPr>
              <w:fldChar w:fldCharType="separate"/>
            </w:r>
            <w:r w:rsidR="004B315B">
              <w:rPr>
                <w:webHidden/>
              </w:rPr>
              <w:t>8</w:t>
            </w:r>
            <w:r w:rsidR="004B315B">
              <w:rPr>
                <w:webHidden/>
              </w:rPr>
              <w:fldChar w:fldCharType="end"/>
            </w:r>
          </w:hyperlink>
        </w:p>
        <w:p w14:paraId="3B31546D" w14:textId="6057CDDF" w:rsidR="004B315B" w:rsidRDefault="00000000">
          <w:pPr>
            <w:pStyle w:val="TOC2"/>
            <w:rPr>
              <w:rFonts w:eastAsiaTheme="minorEastAsia"/>
              <w:color w:val="auto"/>
              <w:lang w:val="en-AU" w:eastAsia="en-AU"/>
            </w:rPr>
          </w:pPr>
          <w:hyperlink w:anchor="_Toc138355459" w:history="1">
            <w:r w:rsidR="004B315B" w:rsidRPr="007A3D01">
              <w:rPr>
                <w:rStyle w:val="Hyperlink"/>
              </w:rPr>
              <w:t>4.3.</w:t>
            </w:r>
            <w:r w:rsidR="004B315B">
              <w:rPr>
                <w:rFonts w:eastAsiaTheme="minorEastAsia"/>
                <w:color w:val="auto"/>
                <w:lang w:val="en-AU" w:eastAsia="en-AU"/>
              </w:rPr>
              <w:tab/>
            </w:r>
            <w:r w:rsidR="004B315B" w:rsidRPr="007A3D01">
              <w:rPr>
                <w:rStyle w:val="Hyperlink"/>
              </w:rPr>
              <w:t>Fulfilling the purpose of VTS</w:t>
            </w:r>
            <w:r w:rsidR="004B315B">
              <w:rPr>
                <w:webHidden/>
              </w:rPr>
              <w:tab/>
            </w:r>
            <w:r w:rsidR="004B315B">
              <w:rPr>
                <w:webHidden/>
              </w:rPr>
              <w:fldChar w:fldCharType="begin"/>
            </w:r>
            <w:r w:rsidR="004B315B">
              <w:rPr>
                <w:webHidden/>
              </w:rPr>
              <w:instrText xml:space="preserve"> PAGEREF _Toc138355459 \h </w:instrText>
            </w:r>
            <w:r w:rsidR="004B315B">
              <w:rPr>
                <w:webHidden/>
              </w:rPr>
            </w:r>
            <w:r w:rsidR="004B315B">
              <w:rPr>
                <w:webHidden/>
              </w:rPr>
              <w:fldChar w:fldCharType="separate"/>
            </w:r>
            <w:r w:rsidR="004B315B">
              <w:rPr>
                <w:webHidden/>
              </w:rPr>
              <w:t>8</w:t>
            </w:r>
            <w:r w:rsidR="004B315B">
              <w:rPr>
                <w:webHidden/>
              </w:rPr>
              <w:fldChar w:fldCharType="end"/>
            </w:r>
          </w:hyperlink>
        </w:p>
        <w:p w14:paraId="6E809CA8" w14:textId="440F9241" w:rsidR="004B315B" w:rsidRDefault="00000000">
          <w:pPr>
            <w:pStyle w:val="TOC3"/>
            <w:tabs>
              <w:tab w:val="left" w:pos="1134"/>
            </w:tabs>
            <w:rPr>
              <w:rFonts w:eastAsiaTheme="minorEastAsia"/>
              <w:noProof/>
              <w:color w:val="auto"/>
              <w:sz w:val="22"/>
              <w:lang w:val="en-AU" w:eastAsia="en-AU"/>
            </w:rPr>
          </w:pPr>
          <w:hyperlink w:anchor="_Toc138355460" w:history="1">
            <w:r w:rsidR="004B315B" w:rsidRPr="007A3D01">
              <w:rPr>
                <w:rStyle w:val="Hyperlink"/>
                <w:noProof/>
              </w:rPr>
              <w:t>4.3.1.</w:t>
            </w:r>
            <w:r w:rsidR="004B315B">
              <w:rPr>
                <w:rFonts w:eastAsiaTheme="minorEastAsia"/>
                <w:noProof/>
                <w:color w:val="auto"/>
                <w:sz w:val="22"/>
                <w:lang w:val="en-AU" w:eastAsia="en-AU"/>
              </w:rPr>
              <w:tab/>
            </w:r>
            <w:r w:rsidR="004B315B" w:rsidRPr="007A3D01">
              <w:rPr>
                <w:rStyle w:val="Hyperlink"/>
                <w:noProof/>
              </w:rPr>
              <w:t>Providing timely and relevant information</w:t>
            </w:r>
            <w:r w:rsidR="004B315B">
              <w:rPr>
                <w:noProof/>
                <w:webHidden/>
              </w:rPr>
              <w:tab/>
            </w:r>
            <w:r w:rsidR="004B315B">
              <w:rPr>
                <w:noProof/>
                <w:webHidden/>
              </w:rPr>
              <w:fldChar w:fldCharType="begin"/>
            </w:r>
            <w:r w:rsidR="004B315B">
              <w:rPr>
                <w:noProof/>
                <w:webHidden/>
              </w:rPr>
              <w:instrText xml:space="preserve"> PAGEREF _Toc138355460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5706C8AC" w14:textId="62312762" w:rsidR="004B315B" w:rsidRDefault="00000000">
          <w:pPr>
            <w:pStyle w:val="TOC3"/>
            <w:tabs>
              <w:tab w:val="left" w:pos="1134"/>
            </w:tabs>
            <w:rPr>
              <w:rFonts w:eastAsiaTheme="minorEastAsia"/>
              <w:noProof/>
              <w:color w:val="auto"/>
              <w:sz w:val="22"/>
              <w:lang w:val="en-AU" w:eastAsia="en-AU"/>
            </w:rPr>
          </w:pPr>
          <w:hyperlink w:anchor="_Toc138355461" w:history="1">
            <w:r w:rsidR="004B315B" w:rsidRPr="007A3D01">
              <w:rPr>
                <w:rStyle w:val="Hyperlink"/>
                <w:noProof/>
              </w:rPr>
              <w:t>4.3.2.</w:t>
            </w:r>
            <w:r w:rsidR="004B315B">
              <w:rPr>
                <w:rFonts w:eastAsiaTheme="minorEastAsia"/>
                <w:noProof/>
                <w:color w:val="auto"/>
                <w:sz w:val="22"/>
                <w:lang w:val="en-AU" w:eastAsia="en-AU"/>
              </w:rPr>
              <w:tab/>
            </w:r>
            <w:r w:rsidR="004B315B" w:rsidRPr="007A3D01">
              <w:rPr>
                <w:rStyle w:val="Hyperlink"/>
                <w:noProof/>
              </w:rPr>
              <w:t>Monitoring and managing ship traffic</w:t>
            </w:r>
            <w:r w:rsidR="004B315B">
              <w:rPr>
                <w:noProof/>
                <w:webHidden/>
              </w:rPr>
              <w:tab/>
            </w:r>
            <w:r w:rsidR="004B315B">
              <w:rPr>
                <w:noProof/>
                <w:webHidden/>
              </w:rPr>
              <w:fldChar w:fldCharType="begin"/>
            </w:r>
            <w:r w:rsidR="004B315B">
              <w:rPr>
                <w:noProof/>
                <w:webHidden/>
              </w:rPr>
              <w:instrText xml:space="preserve"> PAGEREF _Toc138355461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3A4D6133" w14:textId="0A489852" w:rsidR="004B315B" w:rsidRDefault="00000000">
          <w:pPr>
            <w:pStyle w:val="TOC3"/>
            <w:tabs>
              <w:tab w:val="left" w:pos="1134"/>
            </w:tabs>
            <w:rPr>
              <w:rFonts w:eastAsiaTheme="minorEastAsia"/>
              <w:noProof/>
              <w:color w:val="auto"/>
              <w:sz w:val="22"/>
              <w:lang w:val="en-AU" w:eastAsia="en-AU"/>
            </w:rPr>
          </w:pPr>
          <w:hyperlink w:anchor="_Toc138355462" w:history="1">
            <w:r w:rsidR="004B315B" w:rsidRPr="007A3D01">
              <w:rPr>
                <w:rStyle w:val="Hyperlink"/>
                <w:noProof/>
              </w:rPr>
              <w:t>4.3.3.</w:t>
            </w:r>
            <w:r w:rsidR="004B315B">
              <w:rPr>
                <w:rFonts w:eastAsiaTheme="minorEastAsia"/>
                <w:noProof/>
                <w:color w:val="auto"/>
                <w:sz w:val="22"/>
                <w:lang w:val="en-AU" w:eastAsia="en-AU"/>
              </w:rPr>
              <w:tab/>
            </w:r>
            <w:r w:rsidR="004B315B" w:rsidRPr="007A3D01">
              <w:rPr>
                <w:rStyle w:val="Hyperlink"/>
                <w:noProof/>
              </w:rPr>
              <w:t>Responding to developing unsafe situations</w:t>
            </w:r>
            <w:r w:rsidR="004B315B">
              <w:rPr>
                <w:noProof/>
                <w:webHidden/>
              </w:rPr>
              <w:tab/>
            </w:r>
            <w:r w:rsidR="004B315B">
              <w:rPr>
                <w:noProof/>
                <w:webHidden/>
              </w:rPr>
              <w:fldChar w:fldCharType="begin"/>
            </w:r>
            <w:r w:rsidR="004B315B">
              <w:rPr>
                <w:noProof/>
                <w:webHidden/>
              </w:rPr>
              <w:instrText xml:space="preserve"> PAGEREF _Toc138355462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4596BEE3" w14:textId="67EF6C42" w:rsidR="004B315B" w:rsidRDefault="00000000">
          <w:pPr>
            <w:pStyle w:val="TOC3"/>
            <w:tabs>
              <w:tab w:val="left" w:pos="1134"/>
            </w:tabs>
            <w:rPr>
              <w:rFonts w:eastAsiaTheme="minorEastAsia"/>
              <w:noProof/>
              <w:color w:val="auto"/>
              <w:sz w:val="22"/>
              <w:lang w:val="en-AU" w:eastAsia="en-AU"/>
            </w:rPr>
          </w:pPr>
          <w:hyperlink w:anchor="_Toc138355463" w:history="1">
            <w:r w:rsidR="004B315B" w:rsidRPr="007A3D01">
              <w:rPr>
                <w:rStyle w:val="Hyperlink"/>
                <w:noProof/>
              </w:rPr>
              <w:t>4.3.4.</w:t>
            </w:r>
            <w:r w:rsidR="004B315B">
              <w:rPr>
                <w:rFonts w:eastAsiaTheme="minorEastAsia"/>
                <w:noProof/>
                <w:color w:val="auto"/>
                <w:sz w:val="22"/>
                <w:lang w:val="en-AU" w:eastAsia="en-AU"/>
              </w:rPr>
              <w:tab/>
            </w:r>
            <w:r w:rsidR="004B315B" w:rsidRPr="007A3D01">
              <w:rPr>
                <w:rStyle w:val="Hyperlink"/>
                <w:noProof/>
              </w:rPr>
              <w:t>Issuing advice, warnings, and instructions</w:t>
            </w:r>
            <w:r w:rsidR="004B315B">
              <w:rPr>
                <w:noProof/>
                <w:webHidden/>
              </w:rPr>
              <w:tab/>
            </w:r>
            <w:r w:rsidR="004B315B">
              <w:rPr>
                <w:noProof/>
                <w:webHidden/>
              </w:rPr>
              <w:fldChar w:fldCharType="begin"/>
            </w:r>
            <w:r w:rsidR="004B315B">
              <w:rPr>
                <w:noProof/>
                <w:webHidden/>
              </w:rPr>
              <w:instrText xml:space="preserve"> PAGEREF _Toc138355463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4325F0BE" w14:textId="79CE5313" w:rsidR="004B315B" w:rsidRDefault="00000000">
          <w:pPr>
            <w:pStyle w:val="TOC2"/>
            <w:rPr>
              <w:rFonts w:eastAsiaTheme="minorEastAsia"/>
              <w:color w:val="auto"/>
              <w:lang w:val="en-AU" w:eastAsia="en-AU"/>
            </w:rPr>
          </w:pPr>
          <w:hyperlink w:anchor="_Toc138355464" w:history="1">
            <w:r w:rsidR="004B315B" w:rsidRPr="007A3D01">
              <w:rPr>
                <w:rStyle w:val="Hyperlink"/>
              </w:rPr>
              <w:t>4.4.</w:t>
            </w:r>
            <w:r w:rsidR="004B315B">
              <w:rPr>
                <w:rFonts w:eastAsiaTheme="minorEastAsia"/>
                <w:color w:val="auto"/>
                <w:lang w:val="en-AU" w:eastAsia="en-AU"/>
              </w:rPr>
              <w:tab/>
            </w:r>
            <w:r w:rsidR="004B315B" w:rsidRPr="007A3D01">
              <w:rPr>
                <w:rStyle w:val="Hyperlink"/>
              </w:rPr>
              <w:t>Managing Communications / Interaction</w:t>
            </w:r>
            <w:r w:rsidR="004B315B">
              <w:rPr>
                <w:webHidden/>
              </w:rPr>
              <w:tab/>
            </w:r>
            <w:r w:rsidR="004B315B">
              <w:rPr>
                <w:webHidden/>
              </w:rPr>
              <w:fldChar w:fldCharType="begin"/>
            </w:r>
            <w:r w:rsidR="004B315B">
              <w:rPr>
                <w:webHidden/>
              </w:rPr>
              <w:instrText xml:space="preserve"> PAGEREF _Toc138355464 \h </w:instrText>
            </w:r>
            <w:r w:rsidR="004B315B">
              <w:rPr>
                <w:webHidden/>
              </w:rPr>
            </w:r>
            <w:r w:rsidR="004B315B">
              <w:rPr>
                <w:webHidden/>
              </w:rPr>
              <w:fldChar w:fldCharType="separate"/>
            </w:r>
            <w:r w:rsidR="004B315B">
              <w:rPr>
                <w:webHidden/>
              </w:rPr>
              <w:t>9</w:t>
            </w:r>
            <w:r w:rsidR="004B315B">
              <w:rPr>
                <w:webHidden/>
              </w:rPr>
              <w:fldChar w:fldCharType="end"/>
            </w:r>
          </w:hyperlink>
        </w:p>
        <w:p w14:paraId="2191808B" w14:textId="0535B98C" w:rsidR="004B315B" w:rsidRDefault="00000000">
          <w:pPr>
            <w:pStyle w:val="TOC3"/>
            <w:tabs>
              <w:tab w:val="left" w:pos="1134"/>
            </w:tabs>
            <w:rPr>
              <w:rFonts w:eastAsiaTheme="minorEastAsia"/>
              <w:noProof/>
              <w:color w:val="auto"/>
              <w:sz w:val="22"/>
              <w:lang w:val="en-AU" w:eastAsia="en-AU"/>
            </w:rPr>
          </w:pPr>
          <w:hyperlink w:anchor="_Toc138355465" w:history="1">
            <w:r w:rsidR="004B315B" w:rsidRPr="007A3D01">
              <w:rPr>
                <w:rStyle w:val="Hyperlink"/>
                <w:noProof/>
              </w:rPr>
              <w:t>4.4.1.</w:t>
            </w:r>
            <w:r w:rsidR="004B315B">
              <w:rPr>
                <w:rFonts w:eastAsiaTheme="minorEastAsia"/>
                <w:noProof/>
                <w:color w:val="auto"/>
                <w:sz w:val="22"/>
                <w:lang w:val="en-AU" w:eastAsia="en-AU"/>
              </w:rPr>
              <w:tab/>
            </w:r>
            <w:r w:rsidR="004B315B" w:rsidRPr="007A3D01">
              <w:rPr>
                <w:rStyle w:val="Hyperlink"/>
                <w:noProof/>
              </w:rPr>
              <w:t>Interacting with both conventional means and digital means with individual ships</w:t>
            </w:r>
            <w:r w:rsidR="004B315B">
              <w:rPr>
                <w:noProof/>
                <w:webHidden/>
              </w:rPr>
              <w:tab/>
            </w:r>
            <w:r w:rsidR="004B315B">
              <w:rPr>
                <w:noProof/>
                <w:webHidden/>
              </w:rPr>
              <w:fldChar w:fldCharType="begin"/>
            </w:r>
            <w:r w:rsidR="004B315B">
              <w:rPr>
                <w:noProof/>
                <w:webHidden/>
              </w:rPr>
              <w:instrText xml:space="preserve"> PAGEREF _Toc138355465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65FD0DF7" w14:textId="3762037D" w:rsidR="004B315B" w:rsidRDefault="00000000">
          <w:pPr>
            <w:pStyle w:val="TOC3"/>
            <w:tabs>
              <w:tab w:val="left" w:pos="1134"/>
            </w:tabs>
            <w:rPr>
              <w:rFonts w:eastAsiaTheme="minorEastAsia"/>
              <w:noProof/>
              <w:color w:val="auto"/>
              <w:sz w:val="22"/>
              <w:lang w:val="en-AU" w:eastAsia="en-AU"/>
            </w:rPr>
          </w:pPr>
          <w:hyperlink w:anchor="_Toc138355466" w:history="1">
            <w:r w:rsidR="004B315B" w:rsidRPr="007A3D01">
              <w:rPr>
                <w:rStyle w:val="Hyperlink"/>
                <w:noProof/>
              </w:rPr>
              <w:t>4.4.2.</w:t>
            </w:r>
            <w:r w:rsidR="004B315B">
              <w:rPr>
                <w:rFonts w:eastAsiaTheme="minorEastAsia"/>
                <w:noProof/>
                <w:color w:val="auto"/>
                <w:sz w:val="22"/>
                <w:lang w:val="en-AU" w:eastAsia="en-AU"/>
              </w:rPr>
              <w:tab/>
            </w:r>
            <w:r w:rsidR="004B315B" w:rsidRPr="007A3D01">
              <w:rPr>
                <w:rStyle w:val="Hyperlink"/>
                <w:noProof/>
              </w:rPr>
              <w:t>Interacting with an ROC.</w:t>
            </w:r>
            <w:r w:rsidR="004B315B">
              <w:rPr>
                <w:noProof/>
                <w:webHidden/>
              </w:rPr>
              <w:tab/>
            </w:r>
            <w:r w:rsidR="004B315B">
              <w:rPr>
                <w:noProof/>
                <w:webHidden/>
              </w:rPr>
              <w:fldChar w:fldCharType="begin"/>
            </w:r>
            <w:r w:rsidR="004B315B">
              <w:rPr>
                <w:noProof/>
                <w:webHidden/>
              </w:rPr>
              <w:instrText xml:space="preserve"> PAGEREF _Toc138355466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380DA2C9" w14:textId="4B00B271" w:rsidR="004B315B" w:rsidRDefault="00000000">
          <w:pPr>
            <w:pStyle w:val="TOC3"/>
            <w:tabs>
              <w:tab w:val="left" w:pos="1134"/>
            </w:tabs>
            <w:rPr>
              <w:rFonts w:eastAsiaTheme="minorEastAsia"/>
              <w:noProof/>
              <w:color w:val="auto"/>
              <w:sz w:val="22"/>
              <w:lang w:val="en-AU" w:eastAsia="en-AU"/>
            </w:rPr>
          </w:pPr>
          <w:hyperlink w:anchor="_Toc138355467" w:history="1">
            <w:r w:rsidR="004B315B" w:rsidRPr="007A3D01">
              <w:rPr>
                <w:rStyle w:val="Hyperlink"/>
                <w:noProof/>
              </w:rPr>
              <w:t>4.4.3.</w:t>
            </w:r>
            <w:r w:rsidR="004B315B">
              <w:rPr>
                <w:rFonts w:eastAsiaTheme="minorEastAsia"/>
                <w:noProof/>
                <w:color w:val="auto"/>
                <w:sz w:val="22"/>
                <w:lang w:val="en-AU" w:eastAsia="en-AU"/>
              </w:rPr>
              <w:tab/>
            </w:r>
            <w:r w:rsidR="004B315B" w:rsidRPr="007A3D01">
              <w:rPr>
                <w:rStyle w:val="Hyperlink"/>
                <w:noProof/>
              </w:rPr>
              <w:t>Managing interaction with multiple ROC’s.</w:t>
            </w:r>
            <w:r w:rsidR="004B315B">
              <w:rPr>
                <w:noProof/>
                <w:webHidden/>
              </w:rPr>
              <w:tab/>
            </w:r>
            <w:r w:rsidR="004B315B">
              <w:rPr>
                <w:noProof/>
                <w:webHidden/>
              </w:rPr>
              <w:fldChar w:fldCharType="begin"/>
            </w:r>
            <w:r w:rsidR="004B315B">
              <w:rPr>
                <w:noProof/>
                <w:webHidden/>
              </w:rPr>
              <w:instrText xml:space="preserve"> PAGEREF _Toc138355467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7E2ABBA1" w14:textId="7F759EFD" w:rsidR="004B315B" w:rsidRDefault="00000000">
          <w:pPr>
            <w:pStyle w:val="TOC3"/>
            <w:tabs>
              <w:tab w:val="left" w:pos="1134"/>
            </w:tabs>
            <w:rPr>
              <w:rFonts w:eastAsiaTheme="minorEastAsia"/>
              <w:noProof/>
              <w:color w:val="auto"/>
              <w:sz w:val="22"/>
              <w:lang w:val="en-AU" w:eastAsia="en-AU"/>
            </w:rPr>
          </w:pPr>
          <w:hyperlink w:anchor="_Toc138355468" w:history="1">
            <w:r w:rsidR="004B315B" w:rsidRPr="007A3D01">
              <w:rPr>
                <w:rStyle w:val="Hyperlink"/>
                <w:noProof/>
              </w:rPr>
              <w:t>4.4.4.</w:t>
            </w:r>
            <w:r w:rsidR="004B315B">
              <w:rPr>
                <w:rFonts w:eastAsiaTheme="minorEastAsia"/>
                <w:noProof/>
                <w:color w:val="auto"/>
                <w:sz w:val="22"/>
                <w:lang w:val="en-AU" w:eastAsia="en-AU"/>
              </w:rPr>
              <w:tab/>
            </w:r>
            <w:r w:rsidR="004B315B" w:rsidRPr="007A3D01">
              <w:rPr>
                <w:rStyle w:val="Hyperlink"/>
                <w:noProof/>
              </w:rPr>
              <w:t>Integrating digital information and data with existing systems</w:t>
            </w:r>
            <w:r w:rsidR="004B315B">
              <w:rPr>
                <w:noProof/>
                <w:webHidden/>
              </w:rPr>
              <w:tab/>
            </w:r>
            <w:r w:rsidR="004B315B">
              <w:rPr>
                <w:noProof/>
                <w:webHidden/>
              </w:rPr>
              <w:fldChar w:fldCharType="begin"/>
            </w:r>
            <w:r w:rsidR="004B315B">
              <w:rPr>
                <w:noProof/>
                <w:webHidden/>
              </w:rPr>
              <w:instrText xml:space="preserve"> PAGEREF _Toc138355468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486CFBAF" w14:textId="0A5E4477" w:rsidR="004B315B" w:rsidRDefault="00000000">
          <w:pPr>
            <w:pStyle w:val="TOC2"/>
            <w:rPr>
              <w:rFonts w:eastAsiaTheme="minorEastAsia"/>
              <w:color w:val="auto"/>
              <w:lang w:val="en-AU" w:eastAsia="en-AU"/>
            </w:rPr>
          </w:pPr>
          <w:hyperlink w:anchor="_Toc138355469" w:history="1">
            <w:r w:rsidR="004B315B" w:rsidRPr="007A3D01">
              <w:rPr>
                <w:rStyle w:val="Hyperlink"/>
              </w:rPr>
              <w:t>4.5.</w:t>
            </w:r>
            <w:r w:rsidR="004B315B">
              <w:rPr>
                <w:rFonts w:eastAsiaTheme="minorEastAsia"/>
                <w:color w:val="auto"/>
                <w:lang w:val="en-AU" w:eastAsia="en-AU"/>
              </w:rPr>
              <w:tab/>
            </w:r>
            <w:r w:rsidR="004B315B" w:rsidRPr="007A3D01">
              <w:rPr>
                <w:rStyle w:val="Hyperlink"/>
              </w:rPr>
              <w:t>Special Circumstances</w:t>
            </w:r>
            <w:r w:rsidR="004B315B">
              <w:rPr>
                <w:webHidden/>
              </w:rPr>
              <w:tab/>
            </w:r>
            <w:r w:rsidR="004B315B">
              <w:rPr>
                <w:webHidden/>
              </w:rPr>
              <w:fldChar w:fldCharType="begin"/>
            </w:r>
            <w:r w:rsidR="004B315B">
              <w:rPr>
                <w:webHidden/>
              </w:rPr>
              <w:instrText xml:space="preserve"> PAGEREF _Toc138355469 \h </w:instrText>
            </w:r>
            <w:r w:rsidR="004B315B">
              <w:rPr>
                <w:webHidden/>
              </w:rPr>
            </w:r>
            <w:r w:rsidR="004B315B">
              <w:rPr>
                <w:webHidden/>
              </w:rPr>
              <w:fldChar w:fldCharType="separate"/>
            </w:r>
            <w:r w:rsidR="004B315B">
              <w:rPr>
                <w:webHidden/>
              </w:rPr>
              <w:t>9</w:t>
            </w:r>
            <w:r w:rsidR="004B315B">
              <w:rPr>
                <w:webHidden/>
              </w:rPr>
              <w:fldChar w:fldCharType="end"/>
            </w:r>
          </w:hyperlink>
        </w:p>
        <w:p w14:paraId="18004D81" w14:textId="5C097E35" w:rsidR="004B315B" w:rsidRDefault="00000000">
          <w:pPr>
            <w:pStyle w:val="TOC3"/>
            <w:tabs>
              <w:tab w:val="left" w:pos="1134"/>
            </w:tabs>
            <w:rPr>
              <w:rFonts w:eastAsiaTheme="minorEastAsia"/>
              <w:noProof/>
              <w:color w:val="auto"/>
              <w:sz w:val="22"/>
              <w:lang w:val="en-AU" w:eastAsia="en-AU"/>
            </w:rPr>
          </w:pPr>
          <w:hyperlink w:anchor="_Toc138355470" w:history="1">
            <w:r w:rsidR="004B315B" w:rsidRPr="007A3D01">
              <w:rPr>
                <w:rStyle w:val="Hyperlink"/>
                <w:noProof/>
              </w:rPr>
              <w:t>4.5.1.</w:t>
            </w:r>
            <w:r w:rsidR="004B315B">
              <w:rPr>
                <w:rFonts w:eastAsiaTheme="minorEastAsia"/>
                <w:noProof/>
                <w:color w:val="auto"/>
                <w:sz w:val="22"/>
                <w:lang w:val="en-AU" w:eastAsia="en-AU"/>
              </w:rPr>
              <w:tab/>
            </w:r>
            <w:r w:rsidR="004B315B" w:rsidRPr="007A3D01">
              <w:rPr>
                <w:rStyle w:val="Hyperlink"/>
                <w:noProof/>
              </w:rPr>
              <w:t>A ship needs to be contained / controlled to mitigate a developing unsafe situation.</w:t>
            </w:r>
            <w:r w:rsidR="004B315B">
              <w:rPr>
                <w:noProof/>
                <w:webHidden/>
              </w:rPr>
              <w:tab/>
            </w:r>
            <w:r w:rsidR="004B315B">
              <w:rPr>
                <w:noProof/>
                <w:webHidden/>
              </w:rPr>
              <w:fldChar w:fldCharType="begin"/>
            </w:r>
            <w:r w:rsidR="004B315B">
              <w:rPr>
                <w:noProof/>
                <w:webHidden/>
              </w:rPr>
              <w:instrText xml:space="preserve"> PAGEREF _Toc138355470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5EAA1B0A" w14:textId="6EE22280" w:rsidR="004B315B" w:rsidRDefault="00000000">
          <w:pPr>
            <w:pStyle w:val="TOC3"/>
            <w:tabs>
              <w:tab w:val="left" w:pos="1134"/>
            </w:tabs>
            <w:rPr>
              <w:rFonts w:eastAsiaTheme="minorEastAsia"/>
              <w:noProof/>
              <w:color w:val="auto"/>
              <w:sz w:val="22"/>
              <w:lang w:val="en-AU" w:eastAsia="en-AU"/>
            </w:rPr>
          </w:pPr>
          <w:hyperlink w:anchor="_Toc138355471" w:history="1">
            <w:r w:rsidR="004B315B" w:rsidRPr="007A3D01">
              <w:rPr>
                <w:rStyle w:val="Hyperlink"/>
                <w:noProof/>
              </w:rPr>
              <w:t>4.5.2.</w:t>
            </w:r>
            <w:r w:rsidR="004B315B">
              <w:rPr>
                <w:rFonts w:eastAsiaTheme="minorEastAsia"/>
                <w:noProof/>
                <w:color w:val="auto"/>
                <w:sz w:val="22"/>
                <w:lang w:val="en-AU" w:eastAsia="en-AU"/>
              </w:rPr>
              <w:tab/>
            </w:r>
            <w:r w:rsidR="004B315B" w:rsidRPr="007A3D01">
              <w:rPr>
                <w:rStyle w:val="Hyperlink"/>
                <w:noProof/>
              </w:rPr>
              <w:t>Instructing an ROC to take control of a MASS 4 to mitigate a developing unsafe situation.</w:t>
            </w:r>
            <w:r w:rsidR="004B315B">
              <w:rPr>
                <w:noProof/>
                <w:webHidden/>
              </w:rPr>
              <w:tab/>
            </w:r>
            <w:r w:rsidR="004B315B">
              <w:rPr>
                <w:noProof/>
                <w:webHidden/>
              </w:rPr>
              <w:fldChar w:fldCharType="begin"/>
            </w:r>
            <w:r w:rsidR="004B315B">
              <w:rPr>
                <w:noProof/>
                <w:webHidden/>
              </w:rPr>
              <w:instrText xml:space="preserve"> PAGEREF _Toc138355471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3EDC2BEB" w14:textId="49DBE1A5" w:rsidR="004B315B" w:rsidRDefault="00000000">
          <w:pPr>
            <w:pStyle w:val="TOC2"/>
            <w:rPr>
              <w:rFonts w:eastAsiaTheme="minorEastAsia"/>
              <w:color w:val="auto"/>
              <w:lang w:val="en-AU" w:eastAsia="en-AU"/>
            </w:rPr>
          </w:pPr>
          <w:hyperlink w:anchor="_Toc138355472" w:history="1">
            <w:r w:rsidR="004B315B" w:rsidRPr="007A3D01">
              <w:rPr>
                <w:rStyle w:val="Hyperlink"/>
              </w:rPr>
              <w:t>4.6.</w:t>
            </w:r>
            <w:r w:rsidR="004B315B">
              <w:rPr>
                <w:rFonts w:eastAsiaTheme="minorEastAsia"/>
                <w:color w:val="auto"/>
                <w:lang w:val="en-AU" w:eastAsia="en-AU"/>
              </w:rPr>
              <w:tab/>
            </w:r>
            <w:r w:rsidR="004B315B" w:rsidRPr="007A3D01">
              <w:rPr>
                <w:rStyle w:val="Hyperlink"/>
              </w:rPr>
              <w:t>Allied Services</w:t>
            </w:r>
            <w:r w:rsidR="004B315B">
              <w:rPr>
                <w:webHidden/>
              </w:rPr>
              <w:tab/>
            </w:r>
            <w:r w:rsidR="004B315B">
              <w:rPr>
                <w:webHidden/>
              </w:rPr>
              <w:fldChar w:fldCharType="begin"/>
            </w:r>
            <w:r w:rsidR="004B315B">
              <w:rPr>
                <w:webHidden/>
              </w:rPr>
              <w:instrText xml:space="preserve"> PAGEREF _Toc138355472 \h </w:instrText>
            </w:r>
            <w:r w:rsidR="004B315B">
              <w:rPr>
                <w:webHidden/>
              </w:rPr>
            </w:r>
            <w:r w:rsidR="004B315B">
              <w:rPr>
                <w:webHidden/>
              </w:rPr>
              <w:fldChar w:fldCharType="separate"/>
            </w:r>
            <w:r w:rsidR="004B315B">
              <w:rPr>
                <w:webHidden/>
              </w:rPr>
              <w:t>9</w:t>
            </w:r>
            <w:r w:rsidR="004B315B">
              <w:rPr>
                <w:webHidden/>
              </w:rPr>
              <w:fldChar w:fldCharType="end"/>
            </w:r>
          </w:hyperlink>
        </w:p>
        <w:p w14:paraId="1F8DB5AF" w14:textId="345E9517" w:rsidR="004B315B" w:rsidRDefault="00000000">
          <w:pPr>
            <w:pStyle w:val="TOC3"/>
            <w:tabs>
              <w:tab w:val="left" w:pos="1134"/>
            </w:tabs>
            <w:rPr>
              <w:rFonts w:eastAsiaTheme="minorEastAsia"/>
              <w:noProof/>
              <w:color w:val="auto"/>
              <w:sz w:val="22"/>
              <w:lang w:val="en-AU" w:eastAsia="en-AU"/>
            </w:rPr>
          </w:pPr>
          <w:hyperlink w:anchor="_Toc138355473" w:history="1">
            <w:r w:rsidR="004B315B" w:rsidRPr="007A3D01">
              <w:rPr>
                <w:rStyle w:val="Hyperlink"/>
                <w:noProof/>
              </w:rPr>
              <w:t>4.6.1.</w:t>
            </w:r>
            <w:r w:rsidR="004B315B">
              <w:rPr>
                <w:rFonts w:eastAsiaTheme="minorEastAsia"/>
                <w:noProof/>
                <w:color w:val="auto"/>
                <w:sz w:val="22"/>
                <w:lang w:val="en-AU" w:eastAsia="en-AU"/>
              </w:rPr>
              <w:tab/>
            </w:r>
            <w:r w:rsidR="004B315B" w:rsidRPr="007A3D01">
              <w:rPr>
                <w:rStyle w:val="Hyperlink"/>
                <w:noProof/>
              </w:rPr>
              <w:t>Pilotage</w:t>
            </w:r>
            <w:r w:rsidR="004B315B">
              <w:rPr>
                <w:noProof/>
                <w:webHidden/>
              </w:rPr>
              <w:tab/>
            </w:r>
            <w:r w:rsidR="004B315B">
              <w:rPr>
                <w:noProof/>
                <w:webHidden/>
              </w:rPr>
              <w:fldChar w:fldCharType="begin"/>
            </w:r>
            <w:r w:rsidR="004B315B">
              <w:rPr>
                <w:noProof/>
                <w:webHidden/>
              </w:rPr>
              <w:instrText xml:space="preserve"> PAGEREF _Toc138355473 \h </w:instrText>
            </w:r>
            <w:r w:rsidR="004B315B">
              <w:rPr>
                <w:noProof/>
                <w:webHidden/>
              </w:rPr>
            </w:r>
            <w:r w:rsidR="004B315B">
              <w:rPr>
                <w:noProof/>
                <w:webHidden/>
              </w:rPr>
              <w:fldChar w:fldCharType="separate"/>
            </w:r>
            <w:r w:rsidR="004B315B">
              <w:rPr>
                <w:noProof/>
                <w:webHidden/>
              </w:rPr>
              <w:t>9</w:t>
            </w:r>
            <w:r w:rsidR="004B315B">
              <w:rPr>
                <w:noProof/>
                <w:webHidden/>
              </w:rPr>
              <w:fldChar w:fldCharType="end"/>
            </w:r>
          </w:hyperlink>
        </w:p>
        <w:p w14:paraId="1A7FAFDA" w14:textId="3807B3B2" w:rsidR="004B315B" w:rsidRDefault="00000000">
          <w:pPr>
            <w:pStyle w:val="TOC3"/>
            <w:tabs>
              <w:tab w:val="left" w:pos="1134"/>
            </w:tabs>
            <w:rPr>
              <w:rFonts w:eastAsiaTheme="minorEastAsia"/>
              <w:noProof/>
              <w:color w:val="auto"/>
              <w:sz w:val="22"/>
              <w:lang w:val="en-AU" w:eastAsia="en-AU"/>
            </w:rPr>
          </w:pPr>
          <w:hyperlink w:anchor="_Toc138355474" w:history="1">
            <w:r w:rsidR="004B315B" w:rsidRPr="007A3D01">
              <w:rPr>
                <w:rStyle w:val="Hyperlink"/>
                <w:noProof/>
              </w:rPr>
              <w:t>4.6.2.</w:t>
            </w:r>
            <w:r w:rsidR="004B315B">
              <w:rPr>
                <w:rFonts w:eastAsiaTheme="minorEastAsia"/>
                <w:noProof/>
                <w:color w:val="auto"/>
                <w:sz w:val="22"/>
                <w:lang w:val="en-AU" w:eastAsia="en-AU"/>
              </w:rPr>
              <w:tab/>
            </w:r>
            <w:r w:rsidR="004B315B" w:rsidRPr="007A3D01">
              <w:rPr>
                <w:rStyle w:val="Hyperlink"/>
                <w:noProof/>
              </w:rPr>
              <w:t>Tug operators/linesmen</w:t>
            </w:r>
            <w:r w:rsidR="004B315B">
              <w:rPr>
                <w:noProof/>
                <w:webHidden/>
              </w:rPr>
              <w:tab/>
            </w:r>
            <w:r w:rsidR="004B315B">
              <w:rPr>
                <w:noProof/>
                <w:webHidden/>
              </w:rPr>
              <w:fldChar w:fldCharType="begin"/>
            </w:r>
            <w:r w:rsidR="004B315B">
              <w:rPr>
                <w:noProof/>
                <w:webHidden/>
              </w:rPr>
              <w:instrText xml:space="preserve"> PAGEREF _Toc138355474 \h </w:instrText>
            </w:r>
            <w:r w:rsidR="004B315B">
              <w:rPr>
                <w:noProof/>
                <w:webHidden/>
              </w:rPr>
            </w:r>
            <w:r w:rsidR="004B315B">
              <w:rPr>
                <w:noProof/>
                <w:webHidden/>
              </w:rPr>
              <w:fldChar w:fldCharType="separate"/>
            </w:r>
            <w:r w:rsidR="004B315B">
              <w:rPr>
                <w:noProof/>
                <w:webHidden/>
              </w:rPr>
              <w:t>10</w:t>
            </w:r>
            <w:r w:rsidR="004B315B">
              <w:rPr>
                <w:noProof/>
                <w:webHidden/>
              </w:rPr>
              <w:fldChar w:fldCharType="end"/>
            </w:r>
          </w:hyperlink>
        </w:p>
        <w:p w14:paraId="2F89F74B" w14:textId="32CF3193" w:rsidR="004B315B" w:rsidRDefault="00000000">
          <w:pPr>
            <w:pStyle w:val="TOC3"/>
            <w:tabs>
              <w:tab w:val="left" w:pos="1134"/>
            </w:tabs>
            <w:rPr>
              <w:rFonts w:eastAsiaTheme="minorEastAsia"/>
              <w:noProof/>
              <w:color w:val="auto"/>
              <w:sz w:val="22"/>
              <w:lang w:val="en-AU" w:eastAsia="en-AU"/>
            </w:rPr>
          </w:pPr>
          <w:hyperlink w:anchor="_Toc138355475" w:history="1">
            <w:r w:rsidR="004B315B" w:rsidRPr="007A3D01">
              <w:rPr>
                <w:rStyle w:val="Hyperlink"/>
                <w:noProof/>
              </w:rPr>
              <w:t>4.6.3.</w:t>
            </w:r>
            <w:r w:rsidR="004B315B">
              <w:rPr>
                <w:rFonts w:eastAsiaTheme="minorEastAsia"/>
                <w:noProof/>
                <w:color w:val="auto"/>
                <w:sz w:val="22"/>
                <w:lang w:val="en-AU" w:eastAsia="en-AU"/>
              </w:rPr>
              <w:tab/>
            </w:r>
            <w:r w:rsidR="004B315B" w:rsidRPr="007A3D01">
              <w:rPr>
                <w:rStyle w:val="Hyperlink"/>
                <w:noProof/>
              </w:rPr>
              <w:t>Agents</w:t>
            </w:r>
            <w:r w:rsidR="004B315B">
              <w:rPr>
                <w:noProof/>
                <w:webHidden/>
              </w:rPr>
              <w:tab/>
            </w:r>
            <w:r w:rsidR="004B315B">
              <w:rPr>
                <w:noProof/>
                <w:webHidden/>
              </w:rPr>
              <w:fldChar w:fldCharType="begin"/>
            </w:r>
            <w:r w:rsidR="004B315B">
              <w:rPr>
                <w:noProof/>
                <w:webHidden/>
              </w:rPr>
              <w:instrText xml:space="preserve"> PAGEREF _Toc138355475 \h </w:instrText>
            </w:r>
            <w:r w:rsidR="004B315B">
              <w:rPr>
                <w:noProof/>
                <w:webHidden/>
              </w:rPr>
            </w:r>
            <w:r w:rsidR="004B315B">
              <w:rPr>
                <w:noProof/>
                <w:webHidden/>
              </w:rPr>
              <w:fldChar w:fldCharType="separate"/>
            </w:r>
            <w:r w:rsidR="004B315B">
              <w:rPr>
                <w:noProof/>
                <w:webHidden/>
              </w:rPr>
              <w:t>10</w:t>
            </w:r>
            <w:r w:rsidR="004B315B">
              <w:rPr>
                <w:noProof/>
                <w:webHidden/>
              </w:rPr>
              <w:fldChar w:fldCharType="end"/>
            </w:r>
          </w:hyperlink>
        </w:p>
        <w:p w14:paraId="5AE0BB75" w14:textId="56D11EC0" w:rsidR="004B315B" w:rsidRDefault="00000000">
          <w:pPr>
            <w:pStyle w:val="TOC3"/>
            <w:tabs>
              <w:tab w:val="left" w:pos="1134"/>
            </w:tabs>
            <w:rPr>
              <w:noProof/>
            </w:rPr>
          </w:pPr>
          <w:hyperlink w:anchor="_Toc138355476" w:history="1">
            <w:r w:rsidR="004B315B" w:rsidRPr="007A3D01">
              <w:rPr>
                <w:rStyle w:val="Hyperlink"/>
                <w:noProof/>
              </w:rPr>
              <w:t>4.6.4.</w:t>
            </w:r>
            <w:r w:rsidR="004B315B">
              <w:rPr>
                <w:rFonts w:eastAsiaTheme="minorEastAsia"/>
                <w:noProof/>
                <w:color w:val="auto"/>
                <w:sz w:val="22"/>
                <w:lang w:val="en-AU" w:eastAsia="en-AU"/>
              </w:rPr>
              <w:tab/>
            </w:r>
            <w:r w:rsidR="004B315B" w:rsidRPr="007A3D01">
              <w:rPr>
                <w:rStyle w:val="Hyperlink"/>
                <w:noProof/>
              </w:rPr>
              <w:t>Other</w:t>
            </w:r>
            <w:r w:rsidR="004B315B">
              <w:rPr>
                <w:noProof/>
                <w:webHidden/>
              </w:rPr>
              <w:tab/>
            </w:r>
            <w:r w:rsidR="004B315B">
              <w:rPr>
                <w:noProof/>
                <w:webHidden/>
              </w:rPr>
              <w:fldChar w:fldCharType="begin"/>
            </w:r>
            <w:r w:rsidR="004B315B">
              <w:rPr>
                <w:noProof/>
                <w:webHidden/>
              </w:rPr>
              <w:instrText xml:space="preserve"> PAGEREF _Toc138355476 \h </w:instrText>
            </w:r>
            <w:r w:rsidR="004B315B">
              <w:rPr>
                <w:noProof/>
                <w:webHidden/>
              </w:rPr>
            </w:r>
            <w:r w:rsidR="004B315B">
              <w:rPr>
                <w:noProof/>
                <w:webHidden/>
              </w:rPr>
              <w:fldChar w:fldCharType="separate"/>
            </w:r>
            <w:r w:rsidR="004B315B">
              <w:rPr>
                <w:noProof/>
                <w:webHidden/>
              </w:rPr>
              <w:t>10</w:t>
            </w:r>
            <w:r w:rsidR="004B315B">
              <w:rPr>
                <w:noProof/>
                <w:webHidden/>
              </w:rPr>
              <w:fldChar w:fldCharType="end"/>
            </w:r>
          </w:hyperlink>
        </w:p>
        <w:p w14:paraId="2F959207" w14:textId="752F8AFD" w:rsidR="00282B77" w:rsidRDefault="00282B77" w:rsidP="00282B77"/>
        <w:p w14:paraId="3BF40392" w14:textId="01B03D7F" w:rsidR="00282B77" w:rsidRPr="00282B77" w:rsidRDefault="00282B77" w:rsidP="00282B77">
          <w:pPr>
            <w:rPr>
              <w:color w:val="00558C" w:themeColor="accent1"/>
            </w:rPr>
          </w:pPr>
          <w:r w:rsidRPr="00282B77">
            <w:rPr>
              <w:b/>
              <w:bCs/>
              <w:color w:val="00558C" w:themeColor="accent1"/>
            </w:rPr>
            <w:t xml:space="preserve">ANNEX 1 </w:t>
          </w:r>
          <w:r w:rsidRPr="00282B77">
            <w:rPr>
              <w:color w:val="00558C" w:themeColor="accent1"/>
            </w:rPr>
            <w:t>- Working template to assist drafting Section 4</w:t>
          </w:r>
        </w:p>
        <w:p w14:paraId="2EAFCC51" w14:textId="7A844EB8" w:rsidR="004278B9" w:rsidRDefault="004278B9">
          <w:r>
            <w:rPr>
              <w:b/>
              <w:bCs/>
              <w:noProof/>
            </w:rPr>
            <w:fldChar w:fldCharType="end"/>
          </w:r>
        </w:p>
      </w:sdtContent>
    </w:sdt>
    <w:p w14:paraId="69585A95" w14:textId="5C0023D9" w:rsidR="005E4659" w:rsidRPr="00176BB8" w:rsidRDefault="005E4659" w:rsidP="00CB1D11">
      <w:pPr>
        <w:pStyle w:val="BodyText"/>
        <w:suppressAutoHyphens/>
      </w:pP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075688F" w14:textId="11E5F59C" w:rsidR="00526F6C" w:rsidRDefault="00526F6C">
      <w:pPr>
        <w:pStyle w:val="Heading1"/>
        <w:suppressAutoHyphens/>
      </w:pPr>
      <w:bookmarkStart w:id="0" w:name="_Toc135072337"/>
      <w:bookmarkStart w:id="1" w:name="_Toc138355446"/>
      <w:r>
        <w:lastRenderedPageBreak/>
        <w:t>document purpose</w:t>
      </w:r>
      <w:bookmarkEnd w:id="0"/>
      <w:bookmarkEnd w:id="1"/>
      <w:r>
        <w:t xml:space="preserve"> </w:t>
      </w:r>
    </w:p>
    <w:p w14:paraId="3E0C208A" w14:textId="6528197D" w:rsidR="00526F6C" w:rsidRDefault="00526F6C" w:rsidP="00526F6C">
      <w:pPr>
        <w:pStyle w:val="Heading1separationline"/>
      </w:pPr>
    </w:p>
    <w:p w14:paraId="5A0F4FE7" w14:textId="5E6D33C8" w:rsidR="00086CA0" w:rsidRDefault="00086CA0" w:rsidP="00676663">
      <w:pPr>
        <w:pStyle w:val="BodyText"/>
      </w:pPr>
      <w:r w:rsidRPr="00086CA0">
        <w:t xml:space="preserve">The purpose of this document is to assist </w:t>
      </w:r>
      <w:r>
        <w:t>VTS providers</w:t>
      </w:r>
      <w:r w:rsidR="00676663">
        <w:t xml:space="preserve"> i</w:t>
      </w:r>
      <w:r w:rsidRPr="00086CA0">
        <w:t>nteract with vessel traffic</w:t>
      </w:r>
      <w:r>
        <w:t>,</w:t>
      </w:r>
      <w:r w:rsidRPr="00086CA0">
        <w:t xml:space="preserve"> </w:t>
      </w:r>
      <w:r w:rsidRPr="00363D5D">
        <w:t xml:space="preserve">regardless of whether certain functions are remotely controlled or autonomously </w:t>
      </w:r>
      <w:r w:rsidR="00B76AB2" w:rsidRPr="00363D5D">
        <w:t>operated</w:t>
      </w:r>
      <w:r w:rsidR="00B76AB2">
        <w:t xml:space="preserve"> and</w:t>
      </w:r>
      <w:r w:rsidRPr="00086CA0">
        <w:t xml:space="preserve"> respond to developing situations within a VTS area to improve safety and efficiency of navigation, contribute to the safety of life at sea and support the protection of the environment. </w:t>
      </w:r>
    </w:p>
    <w:p w14:paraId="3F246071" w14:textId="3D067292" w:rsidR="00676663" w:rsidRDefault="00676663" w:rsidP="007B1238">
      <w:pPr>
        <w:pStyle w:val="BodyText"/>
      </w:pPr>
      <w:r>
        <w:t xml:space="preserve">The document also </w:t>
      </w:r>
      <w:r w:rsidR="0034321E">
        <w:t>provides a framework to assist VT</w:t>
      </w:r>
      <w:r w:rsidR="007B1238">
        <w:t>S</w:t>
      </w:r>
      <w:r w:rsidR="0034321E">
        <w:t xml:space="preserve"> providers </w:t>
      </w:r>
      <w:bookmarkStart w:id="2" w:name="_Hlk135029755"/>
      <w:r w:rsidR="007B1238">
        <w:t>p</w:t>
      </w:r>
      <w:r>
        <w:t>repare for t</w:t>
      </w:r>
      <w:r w:rsidRPr="000620B3">
        <w:t>he ever-increasing use of automation in the operation of ships, along with the anticipated increase in the use of remote control and autonomous operation of key functions</w:t>
      </w:r>
      <w:r>
        <w:t xml:space="preserve"> for ships and therefore adapt their systems and processes accordingly</w:t>
      </w:r>
      <w:r w:rsidR="007B1238">
        <w:t>, recognizing</w:t>
      </w:r>
      <w:r>
        <w:t>.</w:t>
      </w:r>
    </w:p>
    <w:bookmarkEnd w:id="2"/>
    <w:p w14:paraId="0D821EEB" w14:textId="4E3EC724" w:rsidR="00363D5D" w:rsidRDefault="00962554">
      <w:pPr>
        <w:pStyle w:val="BodyText"/>
        <w:numPr>
          <w:ilvl w:val="0"/>
          <w:numId w:val="29"/>
        </w:numPr>
      </w:pPr>
      <w:r>
        <w:t>The introduction of d</w:t>
      </w:r>
      <w:r w:rsidR="007B1238">
        <w:t>igital</w:t>
      </w:r>
      <w:r w:rsidR="00363D5D">
        <w:t xml:space="preserve"> data and information exchange between MASS, conventional ships, VTS and allied services.</w:t>
      </w:r>
    </w:p>
    <w:p w14:paraId="53E8C635" w14:textId="179471E0" w:rsidR="00363D5D" w:rsidRDefault="00363D5D">
      <w:pPr>
        <w:pStyle w:val="BodyText"/>
        <w:numPr>
          <w:ilvl w:val="0"/>
          <w:numId w:val="29"/>
        </w:numPr>
      </w:pPr>
      <w:r>
        <w:t>The role of VTS in contributing to the safety and efficiency of navigation and the protection of the environment through:</w:t>
      </w:r>
    </w:p>
    <w:p w14:paraId="2408B8DF" w14:textId="411C98F1" w:rsidR="00363D5D" w:rsidRDefault="00363D5D">
      <w:pPr>
        <w:pStyle w:val="BodyText"/>
        <w:numPr>
          <w:ilvl w:val="1"/>
          <w:numId w:val="29"/>
        </w:numPr>
      </w:pPr>
      <w:r>
        <w:t>The provision of timely and relevant information on factors that may influence the ship's movements and assist on-board decision making.</w:t>
      </w:r>
    </w:p>
    <w:p w14:paraId="7DA8FFC6" w14:textId="21EBD5A9" w:rsidR="00363D5D" w:rsidRDefault="00363D5D">
      <w:pPr>
        <w:pStyle w:val="BodyText"/>
        <w:numPr>
          <w:ilvl w:val="1"/>
          <w:numId w:val="29"/>
        </w:numPr>
      </w:pPr>
      <w:r>
        <w:t>The monitoring and management of ship traffic to ensure the safety and efficiency of ship movements.</w:t>
      </w:r>
    </w:p>
    <w:p w14:paraId="428C060C" w14:textId="4EE44BA2" w:rsidR="005B6F85" w:rsidRDefault="00363D5D">
      <w:pPr>
        <w:pStyle w:val="BodyText"/>
        <w:numPr>
          <w:ilvl w:val="1"/>
          <w:numId w:val="29"/>
        </w:numPr>
      </w:pPr>
      <w:r>
        <w:t xml:space="preserve">Responding to developing unsafe situations. </w:t>
      </w:r>
    </w:p>
    <w:tbl>
      <w:tblPr>
        <w:tblStyle w:val="TableGrid"/>
        <w:tblW w:w="0" w:type="auto"/>
        <w:shd w:val="clear" w:color="auto" w:fill="86F3FF" w:themeFill="accent4" w:themeFillTint="66"/>
        <w:tblLook w:val="04A0" w:firstRow="1" w:lastRow="0" w:firstColumn="1" w:lastColumn="0" w:noHBand="0" w:noVBand="1"/>
      </w:tblPr>
      <w:tblGrid>
        <w:gridCol w:w="10195"/>
      </w:tblGrid>
      <w:tr w:rsidR="00EF5B78" w14:paraId="7BD462CE" w14:textId="77777777" w:rsidTr="00172B02">
        <w:tc>
          <w:tcPr>
            <w:tcW w:w="10195" w:type="dxa"/>
            <w:shd w:val="clear" w:color="auto" w:fill="86F3FF" w:themeFill="accent4" w:themeFillTint="66"/>
          </w:tcPr>
          <w:p w14:paraId="77576D7C" w14:textId="5222050C" w:rsidR="007B1238" w:rsidRDefault="007B1238" w:rsidP="00EC35BE">
            <w:pPr>
              <w:pStyle w:val="BodyText"/>
            </w:pPr>
            <w:r w:rsidRPr="007B1238">
              <w:t xml:space="preserve">This Guideline is associated with IALA Recommendation R0127 </w:t>
            </w:r>
            <w:r>
              <w:t xml:space="preserve">- </w:t>
            </w:r>
            <w:r w:rsidRPr="007B1238">
              <w:t>VTS Operations a normative provision of IALA Standard 1040 Vessel Traffic Services</w:t>
            </w:r>
            <w:r w:rsidR="00CE0B23">
              <w:t>.</w:t>
            </w:r>
          </w:p>
          <w:p w14:paraId="1C7DD35C" w14:textId="7BEAD967" w:rsidR="007B1238" w:rsidRDefault="007B1238" w:rsidP="007B1238">
            <w:pPr>
              <w:pStyle w:val="BodyText"/>
            </w:pPr>
            <w:r>
              <w:t>To demonstrate compliance with the Recommendation the practices described in this Guideline should be taken into account.</w:t>
            </w:r>
          </w:p>
          <w:p w14:paraId="1C120EF4" w14:textId="4BB926EB" w:rsidR="00EF5B78" w:rsidRDefault="007B1238" w:rsidP="00962554">
            <w:pPr>
              <w:pStyle w:val="BodyText"/>
            </w:pPr>
            <w:r w:rsidRPr="00962554">
              <w:rPr>
                <w:i/>
                <w:iCs/>
                <w:u w:val="single"/>
              </w:rPr>
              <w:t>Note</w:t>
            </w:r>
            <w:r w:rsidR="00962554" w:rsidRPr="00962554">
              <w:rPr>
                <w:i/>
                <w:iCs/>
                <w:u w:val="single"/>
              </w:rPr>
              <w:t>:</w:t>
            </w:r>
            <w:r w:rsidR="00962554">
              <w:rPr>
                <w:i/>
                <w:iCs/>
              </w:rPr>
              <w:t xml:space="preserve"> </w:t>
            </w:r>
            <w:r w:rsidR="00EF5B78" w:rsidRPr="007B1238">
              <w:rPr>
                <w:i/>
                <w:iCs/>
              </w:rPr>
              <w:t xml:space="preserve">With the </w:t>
            </w:r>
            <w:r w:rsidR="00172B02" w:rsidRPr="007B1238">
              <w:rPr>
                <w:i/>
                <w:iCs/>
              </w:rPr>
              <w:t xml:space="preserve">evolution of MASS and adoption of the </w:t>
            </w:r>
            <w:r w:rsidR="00FE3095" w:rsidRPr="007B1238">
              <w:rPr>
                <w:i/>
                <w:iCs/>
              </w:rPr>
              <w:t>m</w:t>
            </w:r>
            <w:r w:rsidR="00172B02" w:rsidRPr="007B1238">
              <w:rPr>
                <w:i/>
                <w:iCs/>
              </w:rPr>
              <w:t>andatory MASS</w:t>
            </w:r>
            <w:r w:rsidR="00EF5B78" w:rsidRPr="007B1238">
              <w:rPr>
                <w:i/>
                <w:iCs/>
              </w:rPr>
              <w:t xml:space="preserve"> Code </w:t>
            </w:r>
            <w:r w:rsidR="00172B02" w:rsidRPr="007B1238">
              <w:rPr>
                <w:i/>
                <w:iCs/>
              </w:rPr>
              <w:t>in 2028 it is</w:t>
            </w:r>
            <w:r w:rsidR="00EF5B78" w:rsidRPr="007B1238">
              <w:rPr>
                <w:i/>
                <w:iCs/>
              </w:rPr>
              <w:t xml:space="preserve"> expected </w:t>
            </w:r>
            <w:r w:rsidR="00172B02" w:rsidRPr="007B1238">
              <w:rPr>
                <w:i/>
                <w:iCs/>
              </w:rPr>
              <w:t>this guideline</w:t>
            </w:r>
            <w:r w:rsidR="00EF5B78" w:rsidRPr="007B1238">
              <w:rPr>
                <w:i/>
                <w:iCs/>
              </w:rPr>
              <w:t xml:space="preserve"> will be reviewed and updated regularly.</w:t>
            </w:r>
          </w:p>
        </w:tc>
      </w:tr>
    </w:tbl>
    <w:p w14:paraId="2D7884BA" w14:textId="4DA6063E" w:rsidR="008D6FF6" w:rsidRDefault="005F13D1">
      <w:pPr>
        <w:pStyle w:val="Heading2"/>
      </w:pPr>
      <w:bookmarkStart w:id="3" w:name="_Toc135072338"/>
      <w:bookmarkStart w:id="4" w:name="_Toc138355447"/>
      <w:r>
        <w:t>Using this Guideline</w:t>
      </w:r>
      <w:bookmarkEnd w:id="3"/>
      <w:bookmarkEnd w:id="4"/>
    </w:p>
    <w:p w14:paraId="23A65448" w14:textId="0F1C91A2" w:rsidR="00EF5B78" w:rsidRDefault="00962554" w:rsidP="00EF5B78">
      <w:pPr>
        <w:pStyle w:val="BodyText"/>
      </w:pPr>
      <w:r w:rsidRPr="00962554">
        <w:t>This Guideline focuses on functional aspects to obtain safe and efficient ship movements with a mix of conventional ships</w:t>
      </w:r>
      <w:r w:rsidR="00E54924">
        <w:t xml:space="preserve"> and ships where </w:t>
      </w:r>
      <w:r w:rsidRPr="00962554">
        <w:t>certain functions are remotely controlled or autonomously operated</w:t>
      </w:r>
      <w:r w:rsidR="00E54924">
        <w:t xml:space="preserve">.  As such, it is </w:t>
      </w:r>
      <w:r w:rsidR="00172B02">
        <w:t>based</w:t>
      </w:r>
      <w:r w:rsidR="00EF5B78">
        <w:t xml:space="preserve"> on the principle</w:t>
      </w:r>
      <w:r w:rsidR="00172B02">
        <w:t>s</w:t>
      </w:r>
      <w:r w:rsidR="00EF5B78">
        <w:t xml:space="preserve"> that:</w:t>
      </w:r>
    </w:p>
    <w:p w14:paraId="20105950" w14:textId="5FB283DF" w:rsidR="001669EE" w:rsidRDefault="001669EE">
      <w:pPr>
        <w:pStyle w:val="BodyText"/>
        <w:numPr>
          <w:ilvl w:val="0"/>
          <w:numId w:val="25"/>
        </w:numPr>
      </w:pPr>
      <w:r w:rsidRPr="001669EE">
        <w:t xml:space="preserve">MASS </w:t>
      </w:r>
      <w:r>
        <w:t>will</w:t>
      </w:r>
      <w:r w:rsidRPr="001669EE">
        <w:t xml:space="preserve"> operate within the same framework and responsibilities of conventional ships.  </w:t>
      </w:r>
      <w:r w:rsidR="00FE3095">
        <w:t>W</w:t>
      </w:r>
      <w:r w:rsidRPr="001669EE">
        <w:t xml:space="preserve">ith regards to VTS, the functional requirements specified in the </w:t>
      </w:r>
      <w:r>
        <w:t xml:space="preserve">MASS </w:t>
      </w:r>
      <w:r w:rsidRPr="001669EE">
        <w:t xml:space="preserve">Code </w:t>
      </w:r>
      <w:r>
        <w:t>will</w:t>
      </w:r>
      <w:r w:rsidRPr="001669EE">
        <w:t xml:space="preserve"> ensure MASS operates within IMO conventions and instruments</w:t>
      </w:r>
      <w:r w:rsidR="00DF0CF9">
        <w:t xml:space="preserve"> to ensure</w:t>
      </w:r>
      <w:r w:rsidR="00DF0CF9" w:rsidRPr="00DF0CF9">
        <w:t xml:space="preserve"> achievement of a level of safety at least equivalent to that expected of a conventional ship</w:t>
      </w:r>
      <w:r w:rsidR="00DF0CF9">
        <w:t>.</w:t>
      </w:r>
    </w:p>
    <w:p w14:paraId="6C00D5C2" w14:textId="77777777" w:rsidR="00DE7B3A" w:rsidRDefault="00FE3095">
      <w:pPr>
        <w:pStyle w:val="BodyText"/>
        <w:numPr>
          <w:ilvl w:val="0"/>
          <w:numId w:val="25"/>
        </w:numPr>
      </w:pPr>
      <w:r>
        <w:t>The guideline</w:t>
      </w:r>
      <w:r w:rsidR="00DE7B3A">
        <w:t>:</w:t>
      </w:r>
    </w:p>
    <w:p w14:paraId="3EFC1E54" w14:textId="6CF1DB25" w:rsidR="00EF5B78" w:rsidRDefault="00DE7B3A" w:rsidP="00DE7B3A">
      <w:pPr>
        <w:pStyle w:val="BodyText"/>
        <w:numPr>
          <w:ilvl w:val="1"/>
          <w:numId w:val="25"/>
        </w:numPr>
      </w:pPr>
      <w:r>
        <w:t>I</w:t>
      </w:r>
      <w:r w:rsidR="00EF5B78">
        <w:t>s supplementary to other IALA standards recommendations and guidelines specifically related to the establishment and operation of VTS, and only addresses MASS issues insofar as they are not adequately or fully addressed in existing documents.</w:t>
      </w:r>
    </w:p>
    <w:p w14:paraId="692463FD" w14:textId="695267B2" w:rsidR="00EF5B78" w:rsidRDefault="00DE7B3A" w:rsidP="00DE7B3A">
      <w:pPr>
        <w:pStyle w:val="BodyText"/>
        <w:numPr>
          <w:ilvl w:val="1"/>
          <w:numId w:val="25"/>
        </w:numPr>
      </w:pPr>
      <w:r>
        <w:t>R</w:t>
      </w:r>
      <w:r w:rsidR="00EF5B78">
        <w:t>ecognize</w:t>
      </w:r>
      <w:r w:rsidR="001669EE">
        <w:t>s</w:t>
      </w:r>
      <w:r w:rsidR="00EF5B78">
        <w:t xml:space="preserve"> the evolving nature of MASS and related IMO instruments related to MASS. </w:t>
      </w:r>
    </w:p>
    <w:p w14:paraId="0B8EE9A6" w14:textId="70ADDFA4" w:rsidR="00EF5B78" w:rsidRDefault="00DE7B3A" w:rsidP="00DE7B3A">
      <w:pPr>
        <w:pStyle w:val="BodyText"/>
        <w:numPr>
          <w:ilvl w:val="1"/>
          <w:numId w:val="25"/>
        </w:numPr>
      </w:pPr>
      <w:r>
        <w:t>T</w:t>
      </w:r>
      <w:r w:rsidR="00EF5B78">
        <w:t>akes into account that certain operational functions associated with a ship’s movement may be controlled from a location, or locations, remote from the MASS; and</w:t>
      </w:r>
    </w:p>
    <w:p w14:paraId="1CDE0F58" w14:textId="1AB9FC2A" w:rsidR="00EF5B78" w:rsidRDefault="00EF5B78" w:rsidP="00DE7B3A">
      <w:pPr>
        <w:pStyle w:val="BodyText"/>
        <w:numPr>
          <w:ilvl w:val="1"/>
          <w:numId w:val="25"/>
        </w:numPr>
      </w:pPr>
      <w:r>
        <w:t xml:space="preserve"> </w:t>
      </w:r>
      <w:r w:rsidR="00DE7B3A">
        <w:t>A</w:t>
      </w:r>
      <w:r>
        <w:t>ddresses necessary aspects of such remote operations centres/multiple remote centres</w:t>
      </w:r>
      <w:r w:rsidR="00316F86">
        <w:t>.</w:t>
      </w:r>
    </w:p>
    <w:p w14:paraId="6C0BA182" w14:textId="5A6C49C7" w:rsidR="00316F86" w:rsidRDefault="00316F86" w:rsidP="00316F86">
      <w:pPr>
        <w:pStyle w:val="BodyText"/>
        <w:numPr>
          <w:ilvl w:val="0"/>
          <w:numId w:val="25"/>
        </w:numPr>
      </w:pPr>
      <w:r>
        <w:t>Guidance regarding technologies and standards for digital communications and data exchange are addressed in relevant IMO and IALA documents.</w:t>
      </w:r>
    </w:p>
    <w:p w14:paraId="5DDBC40F" w14:textId="0E4DD32D" w:rsidR="00934310" w:rsidRPr="00AE13FA" w:rsidRDefault="00AE13FA">
      <w:pPr>
        <w:pStyle w:val="Heading2"/>
      </w:pPr>
      <w:bookmarkStart w:id="5" w:name="_Toc135072339"/>
      <w:bookmarkStart w:id="6" w:name="_Toc138355448"/>
      <w:r w:rsidRPr="00AE13FA">
        <w:lastRenderedPageBreak/>
        <w:t>Relationship to other documents</w:t>
      </w:r>
      <w:bookmarkEnd w:id="5"/>
      <w:bookmarkEnd w:id="6"/>
    </w:p>
    <w:p w14:paraId="24A0044B" w14:textId="77777777" w:rsidR="00B54481" w:rsidRDefault="003F63E1">
      <w:pPr>
        <w:pStyle w:val="BodyText"/>
      </w:pPr>
      <w:r>
        <w:t>This Guideline should be read in conjunction with</w:t>
      </w:r>
      <w:r w:rsidR="00B54481">
        <w:t>:</w:t>
      </w:r>
    </w:p>
    <w:p w14:paraId="3B13AF20" w14:textId="076AB85B" w:rsidR="007F45A5" w:rsidRDefault="003F63E1">
      <w:pPr>
        <w:pStyle w:val="BodyText"/>
        <w:numPr>
          <w:ilvl w:val="0"/>
          <w:numId w:val="26"/>
        </w:numPr>
      </w:pPr>
      <w:r>
        <w:t>IALA Guidelines:</w:t>
      </w:r>
    </w:p>
    <w:p w14:paraId="02EDAFAE" w14:textId="77777777" w:rsidR="001669EE" w:rsidRPr="0091171C" w:rsidRDefault="001669EE" w:rsidP="001669EE">
      <w:pPr>
        <w:pStyle w:val="BodyText"/>
        <w:numPr>
          <w:ilvl w:val="0"/>
          <w:numId w:val="22"/>
        </w:numPr>
        <w:spacing w:before="60" w:after="60" w:line="240" w:lineRule="auto"/>
        <w:ind w:left="1134" w:hanging="357"/>
        <w:rPr>
          <w:highlight w:val="yellow"/>
        </w:rPr>
      </w:pPr>
      <w:proofErr w:type="spellStart"/>
      <w:r w:rsidRPr="0091171C">
        <w:rPr>
          <w:highlight w:val="yellow"/>
        </w:rPr>
        <w:t>G</w:t>
      </w:r>
      <w:r>
        <w:rPr>
          <w:highlight w:val="yellow"/>
        </w:rPr>
        <w:t>nnnn</w:t>
      </w:r>
      <w:proofErr w:type="spellEnd"/>
      <w:r w:rsidRPr="0091171C">
        <w:rPr>
          <w:highlight w:val="yellow"/>
        </w:rPr>
        <w:t xml:space="preserve"> - VTS Digital Communications</w:t>
      </w:r>
    </w:p>
    <w:p w14:paraId="08F2F259" w14:textId="1F0E1E03" w:rsidR="00823247" w:rsidRDefault="00823247">
      <w:pPr>
        <w:pStyle w:val="BodyText"/>
        <w:numPr>
          <w:ilvl w:val="0"/>
          <w:numId w:val="22"/>
        </w:numPr>
        <w:spacing w:before="60" w:after="60" w:line="240" w:lineRule="auto"/>
        <w:ind w:left="1134" w:hanging="357"/>
      </w:pPr>
      <w:proofErr w:type="spellStart"/>
      <w:r w:rsidRPr="00823247">
        <w:rPr>
          <w:highlight w:val="yellow"/>
        </w:rPr>
        <w:t>Gnnnn</w:t>
      </w:r>
      <w:proofErr w:type="spellEnd"/>
      <w:r w:rsidRPr="00823247">
        <w:rPr>
          <w:highlight w:val="yellow"/>
        </w:rPr>
        <w:t xml:space="preserve"> - Developments and implications of maritime autonomous surface ships for coastal authorities</w:t>
      </w:r>
    </w:p>
    <w:p w14:paraId="08D0BA76" w14:textId="0697CF28" w:rsidR="003F63E1" w:rsidRDefault="00816CD3">
      <w:pPr>
        <w:pStyle w:val="BodyText"/>
        <w:numPr>
          <w:ilvl w:val="0"/>
          <w:numId w:val="22"/>
        </w:numPr>
        <w:spacing w:before="60" w:after="60" w:line="240" w:lineRule="auto"/>
        <w:ind w:left="1134" w:hanging="357"/>
      </w:pPr>
      <w:r w:rsidRPr="00816CD3">
        <w:t>G1089</w:t>
      </w:r>
      <w:r>
        <w:t xml:space="preserve"> – </w:t>
      </w:r>
      <w:r w:rsidRPr="00816CD3">
        <w:t>Provision</w:t>
      </w:r>
      <w:r>
        <w:t xml:space="preserve"> </w:t>
      </w:r>
      <w:r w:rsidRPr="00816CD3">
        <w:t>of</w:t>
      </w:r>
      <w:r>
        <w:t xml:space="preserve"> </w:t>
      </w:r>
      <w:r w:rsidRPr="00816CD3">
        <w:t>a</w:t>
      </w:r>
      <w:r>
        <w:t xml:space="preserve"> </w:t>
      </w:r>
      <w:r w:rsidRPr="00816CD3">
        <w:t>VTS</w:t>
      </w:r>
    </w:p>
    <w:p w14:paraId="2DCF6136" w14:textId="4197B3D1" w:rsidR="00816CD3" w:rsidRDefault="00816CD3">
      <w:pPr>
        <w:pStyle w:val="BodyText"/>
        <w:numPr>
          <w:ilvl w:val="0"/>
          <w:numId w:val="22"/>
        </w:numPr>
        <w:spacing w:before="60" w:after="60" w:line="240" w:lineRule="auto"/>
        <w:ind w:left="1134" w:hanging="357"/>
      </w:pPr>
      <w:r w:rsidRPr="00816CD3">
        <w:t>G1141</w:t>
      </w:r>
      <w:r>
        <w:t xml:space="preserve"> – </w:t>
      </w:r>
      <w:r w:rsidRPr="00816CD3">
        <w:t>Operational</w:t>
      </w:r>
      <w:r>
        <w:t xml:space="preserve"> </w:t>
      </w:r>
      <w:r w:rsidRPr="00816CD3">
        <w:t>Procedures</w:t>
      </w:r>
      <w:r>
        <w:t xml:space="preserve"> </w:t>
      </w:r>
      <w:r w:rsidRPr="00816CD3">
        <w:t>for</w:t>
      </w:r>
      <w:r>
        <w:t xml:space="preserve"> </w:t>
      </w:r>
      <w:r w:rsidRPr="00816CD3">
        <w:t>Delivering</w:t>
      </w:r>
      <w:r>
        <w:t xml:space="preserve"> </w:t>
      </w:r>
      <w:r w:rsidRPr="00816CD3">
        <w:t>VTS</w:t>
      </w:r>
    </w:p>
    <w:p w14:paraId="73DA3BAE" w14:textId="7E353D65" w:rsidR="0091171C" w:rsidRDefault="0091171C">
      <w:pPr>
        <w:pStyle w:val="BodyText"/>
        <w:numPr>
          <w:ilvl w:val="0"/>
          <w:numId w:val="22"/>
        </w:numPr>
        <w:spacing w:before="60" w:after="60" w:line="240" w:lineRule="auto"/>
        <w:ind w:left="1134" w:hanging="357"/>
      </w:pPr>
      <w:r w:rsidRPr="0091171C">
        <w:t>G1132</w:t>
      </w:r>
      <w:r>
        <w:t xml:space="preserve"> – V</w:t>
      </w:r>
      <w:r w:rsidRPr="0091171C">
        <w:t>TS</w:t>
      </w:r>
      <w:r>
        <w:t xml:space="preserve"> </w:t>
      </w:r>
      <w:r w:rsidRPr="0091171C">
        <w:t>Voice</w:t>
      </w:r>
      <w:r>
        <w:t xml:space="preserve"> </w:t>
      </w:r>
      <w:r w:rsidRPr="0091171C">
        <w:t>Communications</w:t>
      </w:r>
      <w:r>
        <w:t xml:space="preserve"> </w:t>
      </w:r>
      <w:r w:rsidRPr="0091171C">
        <w:t>and</w:t>
      </w:r>
      <w:r>
        <w:t xml:space="preserve"> </w:t>
      </w:r>
      <w:r w:rsidRPr="0091171C">
        <w:t>Phraseology</w:t>
      </w:r>
    </w:p>
    <w:p w14:paraId="36F41164" w14:textId="4F77ED04" w:rsidR="003F63E1" w:rsidRDefault="0091171C">
      <w:pPr>
        <w:pStyle w:val="BodyText"/>
        <w:numPr>
          <w:ilvl w:val="0"/>
          <w:numId w:val="22"/>
        </w:numPr>
        <w:spacing w:before="60" w:after="60" w:line="240" w:lineRule="auto"/>
        <w:ind w:left="1134" w:hanging="357"/>
      </w:pPr>
      <w:r w:rsidRPr="0091171C">
        <w:t>G1110</w:t>
      </w:r>
      <w:r>
        <w:t xml:space="preserve"> – </w:t>
      </w:r>
      <w:r w:rsidRPr="0091171C">
        <w:t>Use</w:t>
      </w:r>
      <w:r>
        <w:t xml:space="preserve"> </w:t>
      </w:r>
      <w:r w:rsidRPr="0091171C">
        <w:t>of</w:t>
      </w:r>
      <w:r>
        <w:t xml:space="preserve"> </w:t>
      </w:r>
      <w:r w:rsidRPr="0091171C">
        <w:t>Decision</w:t>
      </w:r>
      <w:r>
        <w:t xml:space="preserve"> </w:t>
      </w:r>
      <w:r w:rsidRPr="0091171C">
        <w:t>Support</w:t>
      </w:r>
      <w:r>
        <w:t xml:space="preserve"> </w:t>
      </w:r>
      <w:r w:rsidRPr="0091171C">
        <w:t>Tools</w:t>
      </w:r>
      <w:r>
        <w:t xml:space="preserve"> </w:t>
      </w:r>
      <w:r w:rsidRPr="0091171C">
        <w:t>for</w:t>
      </w:r>
      <w:r>
        <w:t xml:space="preserve"> </w:t>
      </w:r>
      <w:r w:rsidRPr="0091171C">
        <w:t>VTS</w:t>
      </w:r>
      <w:r>
        <w:t xml:space="preserve"> </w:t>
      </w:r>
      <w:r w:rsidRPr="0091171C">
        <w:t>Personnel</w:t>
      </w:r>
    </w:p>
    <w:p w14:paraId="46CC9309" w14:textId="574996CB" w:rsidR="0091171C" w:rsidRDefault="0091171C">
      <w:pPr>
        <w:pStyle w:val="BodyText"/>
        <w:numPr>
          <w:ilvl w:val="0"/>
          <w:numId w:val="22"/>
        </w:numPr>
        <w:spacing w:before="60" w:after="60" w:line="240" w:lineRule="auto"/>
        <w:ind w:left="1134" w:hanging="357"/>
      </w:pPr>
      <w:r w:rsidRPr="0091171C">
        <w:t>G1102</w:t>
      </w:r>
      <w:r>
        <w:t xml:space="preserve"> – </w:t>
      </w:r>
      <w:r w:rsidRPr="0091171C">
        <w:t>VTS</w:t>
      </w:r>
      <w:r>
        <w:t xml:space="preserve"> </w:t>
      </w:r>
      <w:r w:rsidRPr="0091171C">
        <w:t>Interaction</w:t>
      </w:r>
      <w:r>
        <w:t xml:space="preserve"> </w:t>
      </w:r>
      <w:r w:rsidRPr="0091171C">
        <w:t>with</w:t>
      </w:r>
      <w:r>
        <w:t xml:space="preserve"> </w:t>
      </w:r>
      <w:r w:rsidRPr="0091171C">
        <w:t>Allied</w:t>
      </w:r>
      <w:r>
        <w:t xml:space="preserve"> </w:t>
      </w:r>
      <w:r w:rsidRPr="0091171C">
        <w:t>or</w:t>
      </w:r>
      <w:r>
        <w:t xml:space="preserve"> </w:t>
      </w:r>
      <w:r w:rsidRPr="0091171C">
        <w:t>Other</w:t>
      </w:r>
      <w:r>
        <w:t xml:space="preserve"> </w:t>
      </w:r>
      <w:r w:rsidRPr="0091171C">
        <w:t>Services</w:t>
      </w:r>
    </w:p>
    <w:p w14:paraId="47C10746" w14:textId="4D91838D" w:rsidR="0091171C" w:rsidRDefault="0091171C">
      <w:pPr>
        <w:pStyle w:val="BodyText"/>
        <w:numPr>
          <w:ilvl w:val="0"/>
          <w:numId w:val="22"/>
        </w:numPr>
        <w:spacing w:before="60" w:after="60" w:line="240" w:lineRule="auto"/>
        <w:ind w:left="1134" w:hanging="357"/>
      </w:pPr>
      <w:r w:rsidRPr="0091171C">
        <w:t>G1130</w:t>
      </w:r>
      <w:r>
        <w:t xml:space="preserve"> – </w:t>
      </w:r>
      <w:r w:rsidRPr="0091171C">
        <w:t>VTS</w:t>
      </w:r>
      <w:r>
        <w:t xml:space="preserve"> </w:t>
      </w:r>
      <w:r w:rsidRPr="0091171C">
        <w:t>information</w:t>
      </w:r>
      <w:r>
        <w:t xml:space="preserve"> </w:t>
      </w:r>
      <w:r w:rsidRPr="0091171C">
        <w:t>exchange</w:t>
      </w:r>
      <w:r>
        <w:t xml:space="preserve"> </w:t>
      </w:r>
      <w:r w:rsidRPr="0091171C">
        <w:t>with</w:t>
      </w:r>
      <w:r>
        <w:t xml:space="preserve"> </w:t>
      </w:r>
      <w:r w:rsidRPr="0091171C">
        <w:t>allied</w:t>
      </w:r>
      <w:r>
        <w:t xml:space="preserve"> </w:t>
      </w:r>
      <w:r w:rsidRPr="0091171C">
        <w:t>or</w:t>
      </w:r>
      <w:r>
        <w:t xml:space="preserve"> </w:t>
      </w:r>
      <w:r w:rsidRPr="0091171C">
        <w:t>other</w:t>
      </w:r>
      <w:r>
        <w:t xml:space="preserve"> </w:t>
      </w:r>
      <w:r w:rsidRPr="0091171C">
        <w:t>services</w:t>
      </w:r>
    </w:p>
    <w:p w14:paraId="6270A398" w14:textId="32BF839B" w:rsidR="00B54481" w:rsidRPr="00526F6C" w:rsidRDefault="00B54481">
      <w:pPr>
        <w:pStyle w:val="BodyText"/>
        <w:numPr>
          <w:ilvl w:val="0"/>
          <w:numId w:val="26"/>
        </w:numPr>
        <w:spacing w:before="60" w:after="60" w:line="240" w:lineRule="auto"/>
      </w:pPr>
      <w:r>
        <w:t>The IMO MASS Code</w:t>
      </w:r>
      <w:r w:rsidR="00962554">
        <w:t xml:space="preserve"> and relevant conventions, as amended</w:t>
      </w:r>
      <w:r>
        <w:t>.</w:t>
      </w:r>
    </w:p>
    <w:p w14:paraId="25A46F81" w14:textId="53BDB92A" w:rsidR="004944C8" w:rsidRDefault="00816606">
      <w:pPr>
        <w:pStyle w:val="Heading1"/>
        <w:suppressAutoHyphens/>
      </w:pPr>
      <w:bookmarkStart w:id="7" w:name="_Toc135072340"/>
      <w:bookmarkStart w:id="8" w:name="_Toc138355449"/>
      <w:r>
        <w:t>Introduction</w:t>
      </w:r>
      <w:bookmarkEnd w:id="7"/>
      <w:bookmarkEnd w:id="8"/>
    </w:p>
    <w:p w14:paraId="3F612BCE" w14:textId="77777777" w:rsidR="00CF6EC7" w:rsidRDefault="00CF6EC7" w:rsidP="00CF6EC7">
      <w:pPr>
        <w:pStyle w:val="Heading1separationline"/>
      </w:pPr>
    </w:p>
    <w:p w14:paraId="7DC708D7" w14:textId="52DDEDE3" w:rsidR="00EC35BE" w:rsidRDefault="00EC35BE" w:rsidP="00EC35BE">
      <w:pPr>
        <w:pStyle w:val="BodyText"/>
      </w:pPr>
      <w:r>
        <w:t xml:space="preserve">IALA standards, recommendations and guideline specifically related to the establishment and operation of VTS have historically been developed on the basis that participating ships have at least a minimum level of manning on board </w:t>
      </w:r>
      <w:r w:rsidR="00B04E3C">
        <w:t>to interact with VTS personnel by V</w:t>
      </w:r>
      <w:r w:rsidR="00B54481">
        <w:t>HF</w:t>
      </w:r>
      <w:r w:rsidR="00B04E3C">
        <w:t xml:space="preserve"> voice communications</w:t>
      </w:r>
      <w:r>
        <w:t>.</w:t>
      </w:r>
    </w:p>
    <w:p w14:paraId="607C22B7" w14:textId="040BD690" w:rsidR="00B04E3C" w:rsidRDefault="00EC35BE" w:rsidP="00B04E3C">
      <w:pPr>
        <w:pStyle w:val="BodyText"/>
      </w:pPr>
      <w:r>
        <w:t xml:space="preserve">The ever-increasing use of automation in the operation of ships, along with the anticipated increase in the use of remote control and autonomous operation of key functions, will </w:t>
      </w:r>
      <w:r w:rsidR="00B04E3C">
        <w:t xml:space="preserve">have significant implications for how VTS </w:t>
      </w:r>
      <w:r w:rsidR="00B04E3C" w:rsidRPr="00DF0833">
        <w:t>contribute</w:t>
      </w:r>
      <w:r w:rsidR="00B04E3C">
        <w:t>s</w:t>
      </w:r>
      <w:r w:rsidR="00B04E3C" w:rsidRPr="00DF0833">
        <w:t xml:space="preserve"> to </w:t>
      </w:r>
      <w:r w:rsidR="00B04E3C">
        <w:t xml:space="preserve">the </w:t>
      </w:r>
      <w:r w:rsidR="00B04E3C" w:rsidRPr="00DF0833">
        <w:t>safety of life at sea, safety and efficiency of navigation and the protection of the environment within VTS area</w:t>
      </w:r>
      <w:r w:rsidR="00B04E3C">
        <w:t>s</w:t>
      </w:r>
      <w:r w:rsidR="00B04E3C" w:rsidRPr="00DF0833">
        <w:t xml:space="preserve"> by </w:t>
      </w:r>
      <w:r w:rsidR="00B04E3C">
        <w:t xml:space="preserve">interacting with conventional ships, autonomous ships, and control centres (remote and/or local) to mitigate the </w:t>
      </w:r>
      <w:r w:rsidR="00B04E3C" w:rsidRPr="0086392B">
        <w:t>development of unsafe situations</w:t>
      </w:r>
      <w:r w:rsidR="00B04E3C">
        <w:t xml:space="preserve"> through:</w:t>
      </w:r>
    </w:p>
    <w:p w14:paraId="154CAF9C" w14:textId="5B38991D" w:rsidR="00B04E3C" w:rsidRDefault="00B04E3C">
      <w:pPr>
        <w:pStyle w:val="BodyText"/>
        <w:numPr>
          <w:ilvl w:val="0"/>
          <w:numId w:val="24"/>
        </w:numPr>
        <w:spacing w:before="60" w:after="60" w:line="240" w:lineRule="auto"/>
        <w:ind w:left="765" w:hanging="357"/>
        <w:jc w:val="left"/>
      </w:pPr>
      <w:r>
        <w:t xml:space="preserve">Providing </w:t>
      </w:r>
      <w:r w:rsidRPr="0086392B">
        <w:t>timely and relevant information on factors that may influence the ship's movements and assist on</w:t>
      </w:r>
      <w:r w:rsidR="00E524D0">
        <w:t xml:space="preserve"> </w:t>
      </w:r>
      <w:r w:rsidRPr="0086392B">
        <w:t>board decision-making</w:t>
      </w:r>
      <w:r>
        <w:t>.</w:t>
      </w:r>
    </w:p>
    <w:p w14:paraId="39F9A114" w14:textId="77777777" w:rsidR="00B04E3C" w:rsidRDefault="00B04E3C">
      <w:pPr>
        <w:pStyle w:val="BodyText"/>
        <w:numPr>
          <w:ilvl w:val="0"/>
          <w:numId w:val="24"/>
        </w:numPr>
        <w:spacing w:before="60" w:after="60" w:line="240" w:lineRule="auto"/>
        <w:ind w:left="765" w:hanging="357"/>
        <w:jc w:val="left"/>
      </w:pPr>
      <w:r>
        <w:t>M</w:t>
      </w:r>
      <w:r w:rsidRPr="0086392B">
        <w:t>onitor</w:t>
      </w:r>
      <w:r>
        <w:t>ing</w:t>
      </w:r>
      <w:r w:rsidRPr="0086392B">
        <w:t xml:space="preserve"> and manag</w:t>
      </w:r>
      <w:r>
        <w:t>ing</w:t>
      </w:r>
      <w:r w:rsidRPr="0086392B">
        <w:t xml:space="preserve"> ship traffic</w:t>
      </w:r>
      <w:r>
        <w:t>.</w:t>
      </w:r>
    </w:p>
    <w:p w14:paraId="38A558F4" w14:textId="77777777" w:rsidR="00B04E3C" w:rsidRDefault="00B04E3C">
      <w:pPr>
        <w:pStyle w:val="BodyText"/>
        <w:numPr>
          <w:ilvl w:val="0"/>
          <w:numId w:val="24"/>
        </w:numPr>
        <w:spacing w:before="60" w:after="60" w:line="240" w:lineRule="auto"/>
        <w:ind w:left="765" w:hanging="357"/>
        <w:jc w:val="left"/>
      </w:pPr>
      <w:r>
        <w:t>R</w:t>
      </w:r>
      <w:r w:rsidRPr="0086392B">
        <w:t>espond</w:t>
      </w:r>
      <w:r>
        <w:t>ing</w:t>
      </w:r>
      <w:r w:rsidRPr="0086392B">
        <w:t xml:space="preserve"> to developing unsafe situations</w:t>
      </w:r>
      <w:r>
        <w:t>.</w:t>
      </w:r>
    </w:p>
    <w:p w14:paraId="54677A09" w14:textId="272BE666" w:rsidR="00EC35BE" w:rsidRDefault="008D6FF6" w:rsidP="00EC35BE">
      <w:pPr>
        <w:pStyle w:val="BodyText"/>
      </w:pPr>
      <w:r>
        <w:t>I</w:t>
      </w:r>
      <w:r w:rsidR="00EC35BE">
        <w:t xml:space="preserve">t is </w:t>
      </w:r>
      <w:r w:rsidR="00DE54CA">
        <w:t>recognized</w:t>
      </w:r>
      <w:r w:rsidR="00EC35BE">
        <w:t xml:space="preserve"> that some aspects associated with MASS may not be adequately or fully addressed in </w:t>
      </w:r>
      <w:r w:rsidR="006A6C0D">
        <w:t>IALA Standards</w:t>
      </w:r>
      <w:r w:rsidR="00211CF8">
        <w:t>.</w:t>
      </w:r>
      <w:r w:rsidR="00EC35BE">
        <w:t xml:space="preserve"> </w:t>
      </w:r>
      <w:r w:rsidR="00211CF8">
        <w:t>A</w:t>
      </w:r>
      <w:r w:rsidR="00EC35BE">
        <w:t xml:space="preserve">dditional guidance may be required to achieve a level of safety </w:t>
      </w:r>
      <w:r w:rsidR="00596887">
        <w:t xml:space="preserve">in waterways with a mix of </w:t>
      </w:r>
      <w:r w:rsidR="00596887" w:rsidRPr="00596887">
        <w:t xml:space="preserve">conventional ships, autonomous ships, and control centres (remote and/or local) </w:t>
      </w:r>
      <w:r w:rsidR="00EC35BE">
        <w:t xml:space="preserve">that is at least equivalent to that expected </w:t>
      </w:r>
      <w:r w:rsidR="00596887">
        <w:t>with only conventional ships</w:t>
      </w:r>
      <w:r w:rsidR="00EC35BE">
        <w:t>.</w:t>
      </w:r>
    </w:p>
    <w:p w14:paraId="39CC03FA" w14:textId="0B45F315" w:rsidR="00EC35BE" w:rsidRDefault="00EC35BE" w:rsidP="00EC35BE">
      <w:pPr>
        <w:pStyle w:val="BodyText"/>
      </w:pPr>
      <w:r>
        <w:t xml:space="preserve">This </w:t>
      </w:r>
      <w:r w:rsidR="006A6C0D">
        <w:t>Guideline</w:t>
      </w:r>
      <w:r>
        <w:t xml:space="preserve"> </w:t>
      </w:r>
      <w:r w:rsidR="006A6C0D">
        <w:t>focuses on</w:t>
      </w:r>
      <w:r>
        <w:t xml:space="preserve"> function</w:t>
      </w:r>
      <w:r w:rsidR="00EB4C48">
        <w:t>al</w:t>
      </w:r>
      <w:r w:rsidR="00E3192D">
        <w:t xml:space="preserve"> aspects</w:t>
      </w:r>
      <w:r w:rsidR="00EB4C48">
        <w:t xml:space="preserve"> </w:t>
      </w:r>
      <w:r>
        <w:t xml:space="preserve">to obtain safe and </w:t>
      </w:r>
      <w:r w:rsidR="00EB4C48">
        <w:t xml:space="preserve">efficient ship movements with a mix of </w:t>
      </w:r>
      <w:r w:rsidR="00EB4C48" w:rsidRPr="00596887">
        <w:t>conventional ships, autonomous ships, and control centres (remote and/or local)</w:t>
      </w:r>
      <w:r w:rsidR="00EB4C48">
        <w:t xml:space="preserve"> </w:t>
      </w:r>
      <w:r>
        <w:t xml:space="preserve">insofar as they </w:t>
      </w:r>
      <w:r w:rsidR="00EB4C48">
        <w:t>may</w:t>
      </w:r>
      <w:r>
        <w:t xml:space="preserve"> not </w:t>
      </w:r>
      <w:r w:rsidR="00EB4C48">
        <w:t xml:space="preserve">be </w:t>
      </w:r>
      <w:r>
        <w:t xml:space="preserve">adequately or fully addressed in other </w:t>
      </w:r>
      <w:r w:rsidR="00EB4C48">
        <w:t>IALA recommendations and guidelines with regards to</w:t>
      </w:r>
      <w:r>
        <w:t>.</w:t>
      </w:r>
    </w:p>
    <w:p w14:paraId="3A2ECD52" w14:textId="77777777" w:rsidR="006F2836" w:rsidRDefault="006F2836" w:rsidP="006F2836">
      <w:pPr>
        <w:pStyle w:val="BodyText"/>
        <w:numPr>
          <w:ilvl w:val="0"/>
          <w:numId w:val="23"/>
        </w:numPr>
        <w:spacing w:before="60" w:after="60" w:line="240" w:lineRule="auto"/>
        <w:ind w:left="714" w:hanging="357"/>
      </w:pPr>
      <w:r>
        <w:t>Managing ship traffic comprising both MASS and conventional ships</w:t>
      </w:r>
    </w:p>
    <w:p w14:paraId="308782DB" w14:textId="77777777" w:rsidR="006F2836" w:rsidRDefault="006F2836" w:rsidP="006F2836">
      <w:pPr>
        <w:pStyle w:val="BodyText"/>
        <w:numPr>
          <w:ilvl w:val="0"/>
          <w:numId w:val="23"/>
        </w:numPr>
        <w:spacing w:before="60" w:after="60" w:line="240" w:lineRule="auto"/>
        <w:ind w:left="714" w:hanging="357"/>
      </w:pPr>
      <w:r>
        <w:t>Digital interaction with ships, RCCs and fully autonomous systems:</w:t>
      </w:r>
    </w:p>
    <w:p w14:paraId="59B3CAA6" w14:textId="77777777" w:rsidR="006F2836" w:rsidRPr="003165BF" w:rsidRDefault="006F2836" w:rsidP="006F2836">
      <w:pPr>
        <w:pStyle w:val="ListParagraph"/>
        <w:numPr>
          <w:ilvl w:val="1"/>
          <w:numId w:val="23"/>
        </w:numPr>
        <w:spacing w:before="60" w:after="60" w:line="240" w:lineRule="auto"/>
        <w:contextualSpacing w:val="0"/>
      </w:pPr>
      <w:r w:rsidRPr="003165BF">
        <w:t xml:space="preserve">Receiving </w:t>
      </w:r>
      <w:r>
        <w:t>a</w:t>
      </w:r>
      <w:r w:rsidRPr="003165BF">
        <w:t xml:space="preserve">nd Processing Reports </w:t>
      </w:r>
      <w:r>
        <w:t>a</w:t>
      </w:r>
      <w:r w:rsidRPr="003165BF">
        <w:t>nd Information</w:t>
      </w:r>
    </w:p>
    <w:p w14:paraId="617219E5" w14:textId="77777777" w:rsidR="006F2836" w:rsidRDefault="006F2836" w:rsidP="006F2836">
      <w:pPr>
        <w:pStyle w:val="BodyText"/>
        <w:numPr>
          <w:ilvl w:val="1"/>
          <w:numId w:val="23"/>
        </w:numPr>
        <w:spacing w:before="60" w:after="60" w:line="240" w:lineRule="auto"/>
      </w:pPr>
      <w:r>
        <w:t>Provision of advice, warning, and instruction</w:t>
      </w:r>
    </w:p>
    <w:p w14:paraId="71584CFE" w14:textId="77777777" w:rsidR="006F2836" w:rsidRDefault="006F2836" w:rsidP="006F2836">
      <w:pPr>
        <w:pStyle w:val="BodyText"/>
        <w:numPr>
          <w:ilvl w:val="0"/>
          <w:numId w:val="23"/>
        </w:numPr>
        <w:spacing w:before="60" w:after="60" w:line="240" w:lineRule="auto"/>
        <w:ind w:left="714" w:hanging="357"/>
      </w:pPr>
      <w:r>
        <w:t>Managing Interaction with multiple RCCs</w:t>
      </w:r>
    </w:p>
    <w:p w14:paraId="638E8E34" w14:textId="77777777" w:rsidR="006F2836" w:rsidRDefault="006F2836" w:rsidP="006F2836">
      <w:pPr>
        <w:pStyle w:val="BodyText"/>
        <w:numPr>
          <w:ilvl w:val="0"/>
          <w:numId w:val="23"/>
        </w:numPr>
        <w:spacing w:before="60" w:after="60" w:line="240" w:lineRule="auto"/>
        <w:ind w:left="714" w:hanging="357"/>
      </w:pPr>
      <w:r>
        <w:t>Operational and procedural changes associated with the above</w:t>
      </w:r>
    </w:p>
    <w:p w14:paraId="28E72E7C" w14:textId="77777777" w:rsidR="006A479C" w:rsidRDefault="006A479C">
      <w:pPr>
        <w:spacing w:after="200" w:line="276" w:lineRule="auto"/>
        <w:rPr>
          <w:rFonts w:asciiTheme="majorHAnsi" w:eastAsiaTheme="majorEastAsia" w:hAnsiTheme="majorHAnsi" w:cstheme="majorBidi"/>
          <w:b/>
          <w:bCs/>
          <w:caps/>
          <w:color w:val="00558C"/>
          <w:sz w:val="28"/>
          <w:szCs w:val="24"/>
        </w:rPr>
      </w:pPr>
      <w:bookmarkStart w:id="9" w:name="_Toc135072341"/>
      <w:r>
        <w:br w:type="page"/>
      </w:r>
    </w:p>
    <w:p w14:paraId="5DF4466A" w14:textId="7150194A" w:rsidR="00816606" w:rsidRDefault="00425189">
      <w:pPr>
        <w:pStyle w:val="Heading1"/>
        <w:suppressAutoHyphens/>
      </w:pPr>
      <w:bookmarkStart w:id="10" w:name="_Toc138355450"/>
      <w:r>
        <w:lastRenderedPageBreak/>
        <w:t xml:space="preserve">IMO </w:t>
      </w:r>
      <w:r w:rsidR="005F13D1">
        <w:t>regulatory framework for mass</w:t>
      </w:r>
      <w:bookmarkEnd w:id="9"/>
      <w:bookmarkEnd w:id="10"/>
    </w:p>
    <w:p w14:paraId="1C44D8B2" w14:textId="77777777" w:rsidR="00CF6EC7" w:rsidRDefault="00CF6EC7" w:rsidP="00CF6EC7">
      <w:pPr>
        <w:pStyle w:val="Heading1separationline"/>
      </w:pPr>
    </w:p>
    <w:p w14:paraId="7E8EF3BA" w14:textId="77777777" w:rsidR="00056BD5" w:rsidRDefault="00056BD5" w:rsidP="00056BD5">
      <w:pPr>
        <w:pStyle w:val="BodyText"/>
        <w:spacing w:before="120" w:line="240" w:lineRule="auto"/>
      </w:pPr>
      <w:r>
        <w:t>Acknowledging t</w:t>
      </w:r>
      <w:r w:rsidRPr="007C33C4">
        <w:t>he increasing use of automation in the operation of ships</w:t>
      </w:r>
      <w:r>
        <w:t xml:space="preserve">, </w:t>
      </w:r>
      <w:r w:rsidRPr="007C33C4">
        <w:t xml:space="preserve">the use of remote control and autonomous operation of key functions, the IMO </w:t>
      </w:r>
      <w:r>
        <w:t>concluded:</w:t>
      </w:r>
    </w:p>
    <w:p w14:paraId="4D29146A" w14:textId="77777777" w:rsidR="00056BD5" w:rsidRDefault="00056BD5">
      <w:pPr>
        <w:pStyle w:val="BodyText"/>
        <w:numPr>
          <w:ilvl w:val="0"/>
          <w:numId w:val="35"/>
        </w:numPr>
        <w:spacing w:before="120" w:line="240" w:lineRule="auto"/>
      </w:pPr>
      <w:r>
        <w:t>T</w:t>
      </w:r>
      <w:r w:rsidRPr="007C33C4">
        <w:t>hat some aspects associated with MASS, may not be adequately or fully addressed in SOLAS or other IMO instruments</w:t>
      </w:r>
      <w:r>
        <w:t>; and</w:t>
      </w:r>
      <w:r w:rsidRPr="007C33C4">
        <w:t xml:space="preserve"> </w:t>
      </w:r>
    </w:p>
    <w:p w14:paraId="3C010B70" w14:textId="77777777" w:rsidR="00056BD5" w:rsidRPr="0093253C" w:rsidRDefault="00056BD5">
      <w:pPr>
        <w:pStyle w:val="BodyText"/>
        <w:numPr>
          <w:ilvl w:val="0"/>
          <w:numId w:val="35"/>
        </w:numPr>
        <w:spacing w:before="120" w:line="240" w:lineRule="auto"/>
      </w:pPr>
      <w:r w:rsidRPr="007C33C4">
        <w:t xml:space="preserve">Additional guidance </w:t>
      </w:r>
      <w:r>
        <w:t xml:space="preserve">is </w:t>
      </w:r>
      <w:r w:rsidRPr="007C33C4">
        <w:t>required on the design and operation of MASS to achieve a level of safety that is at least equivalent to that expected of a conventional ship.</w:t>
      </w:r>
    </w:p>
    <w:p w14:paraId="0F2094DE" w14:textId="647EF05C" w:rsidR="00056BD5" w:rsidRDefault="00056BD5" w:rsidP="00056BD5">
      <w:pPr>
        <w:pStyle w:val="BodyText"/>
      </w:pPr>
      <w:r>
        <w:t>T</w:t>
      </w:r>
      <w:r w:rsidRPr="001A74E9">
        <w:t xml:space="preserve">o ensure the </w:t>
      </w:r>
      <w:r>
        <w:t xml:space="preserve">IMO </w:t>
      </w:r>
      <w:r w:rsidRPr="001A74E9">
        <w:t xml:space="preserve">regulatory framework </w:t>
      </w:r>
      <w:r>
        <w:t xml:space="preserve">for shipping keeps pace with </w:t>
      </w:r>
      <w:r w:rsidRPr="001A74E9">
        <w:t>rapidly evolving</w:t>
      </w:r>
      <w:r>
        <w:t xml:space="preserve"> </w:t>
      </w:r>
      <w:r w:rsidRPr="001A74E9">
        <w:t xml:space="preserve">technological developments </w:t>
      </w:r>
      <w:r>
        <w:t>associated with MASS, the IMO</w:t>
      </w:r>
      <w:r w:rsidRPr="007F79C3">
        <w:t xml:space="preserve"> </w:t>
      </w:r>
      <w:r>
        <w:t>is preparing a</w:t>
      </w:r>
      <w:r w:rsidRPr="007F79C3">
        <w:t xml:space="preserve"> goal-based instrument </w:t>
      </w:r>
      <w:r>
        <w:t>(MASS Code).  Specifically, t</w:t>
      </w:r>
      <w:r w:rsidRPr="001C1E0B">
        <w:t>he Code</w:t>
      </w:r>
      <w:r>
        <w:t>:</w:t>
      </w:r>
    </w:p>
    <w:p w14:paraId="7FEF8FEE" w14:textId="68049FF0" w:rsidR="00056BD5" w:rsidRDefault="00056BD5">
      <w:pPr>
        <w:pStyle w:val="BodyText"/>
        <w:numPr>
          <w:ilvl w:val="0"/>
          <w:numId w:val="48"/>
        </w:numPr>
      </w:pPr>
      <w:r>
        <w:t>S</w:t>
      </w:r>
      <w:r w:rsidRPr="001C1E0B">
        <w:t>upplements other IMO instruments</w:t>
      </w:r>
      <w:r>
        <w:t xml:space="preserve"> </w:t>
      </w:r>
      <w:r w:rsidRPr="001C1E0B">
        <w:t>such as SOLAS</w:t>
      </w:r>
      <w:r>
        <w:t>.</w:t>
      </w:r>
    </w:p>
    <w:p w14:paraId="398AF2B5" w14:textId="77777777" w:rsidR="00056BD5" w:rsidRDefault="00056BD5">
      <w:pPr>
        <w:pStyle w:val="BodyText"/>
        <w:numPr>
          <w:ilvl w:val="0"/>
          <w:numId w:val="48"/>
        </w:numPr>
      </w:pPr>
      <w:r>
        <w:t>P</w:t>
      </w:r>
      <w:r w:rsidRPr="001C1E0B">
        <w:t>rovides a regulatory framework for the performance of remote control and autonomous operation of key functions, as applicable.</w:t>
      </w:r>
    </w:p>
    <w:p w14:paraId="6FFBBF91" w14:textId="22378928" w:rsidR="00056BD5" w:rsidRDefault="00056BD5">
      <w:pPr>
        <w:pStyle w:val="BodyText"/>
        <w:numPr>
          <w:ilvl w:val="0"/>
          <w:numId w:val="48"/>
        </w:numPr>
      </w:pPr>
      <w:r>
        <w:t>C</w:t>
      </w:r>
      <w:r w:rsidRPr="001C1E0B">
        <w:t>onsiders that certain operational functions may be controlled from a location, or locations, remote from the MASS and addresses necessary aspects of such remote operations centres.</w:t>
      </w:r>
    </w:p>
    <w:p w14:paraId="231BF463" w14:textId="0FED9767" w:rsidR="00316F86" w:rsidRDefault="00316F86" w:rsidP="00316F86">
      <w:pPr>
        <w:pStyle w:val="BodyText"/>
        <w:spacing w:before="120" w:line="240" w:lineRule="auto"/>
      </w:pPr>
      <w:r w:rsidRPr="00F5609C">
        <w:t xml:space="preserve">The </w:t>
      </w:r>
      <w:r w:rsidR="002D17EB">
        <w:t>IMO</w:t>
      </w:r>
      <w:r w:rsidRPr="00F5609C">
        <w:t xml:space="preserve"> aims to have </w:t>
      </w:r>
      <w:r>
        <w:t>a</w:t>
      </w:r>
      <w:r w:rsidRPr="00F5609C">
        <w:t xml:space="preserve"> non-mandatory MASS Code finalized in the 2nd half of 2024, </w:t>
      </w:r>
      <w:r w:rsidRPr="00CA478A">
        <w:t>and the adoption of a mandatory Code at MSC 110 (spring session of 2025), with a view to entry into force on 1 January 2028</w:t>
      </w:r>
      <w:r>
        <w:t xml:space="preserve">.  </w:t>
      </w:r>
    </w:p>
    <w:p w14:paraId="027B4E7D" w14:textId="77777777" w:rsidR="00316F86" w:rsidRDefault="00316F86" w:rsidP="00316F86">
      <w:pPr>
        <w:pStyle w:val="BodyText"/>
        <w:spacing w:before="120" w:line="240" w:lineRule="auto"/>
      </w:pPr>
      <w:r>
        <w:t>Key milestones to achieving this include:</w:t>
      </w:r>
    </w:p>
    <w:tbl>
      <w:tblPr>
        <w:tblStyle w:val="TableGrid"/>
        <w:tblW w:w="0" w:type="auto"/>
        <w:tblInd w:w="279" w:type="dxa"/>
        <w:tblLook w:val="04A0" w:firstRow="1" w:lastRow="0" w:firstColumn="1" w:lastColumn="0" w:noHBand="0" w:noVBand="1"/>
      </w:tblPr>
      <w:tblGrid>
        <w:gridCol w:w="1622"/>
        <w:gridCol w:w="1710"/>
        <w:gridCol w:w="2019"/>
        <w:gridCol w:w="1950"/>
        <w:gridCol w:w="1324"/>
        <w:gridCol w:w="1291"/>
      </w:tblGrid>
      <w:tr w:rsidR="00316F86" w:rsidRPr="005372F8" w14:paraId="1C79A089" w14:textId="77777777" w:rsidTr="004B315B">
        <w:trPr>
          <w:tblHeader/>
        </w:trPr>
        <w:tc>
          <w:tcPr>
            <w:tcW w:w="0" w:type="auto"/>
            <w:shd w:val="clear" w:color="auto" w:fill="B5E1FF" w:themeFill="accent1" w:themeFillTint="33"/>
          </w:tcPr>
          <w:p w14:paraId="4F7EC0B0" w14:textId="77777777" w:rsidR="00316F86" w:rsidRPr="005372F8" w:rsidRDefault="00316F86" w:rsidP="001C298D">
            <w:pPr>
              <w:jc w:val="center"/>
              <w:rPr>
                <w:rFonts w:cstheme="minorHAnsi"/>
                <w:b/>
                <w:bCs/>
                <w:sz w:val="20"/>
                <w:szCs w:val="20"/>
              </w:rPr>
            </w:pPr>
            <w:r w:rsidRPr="005372F8">
              <w:rPr>
                <w:rFonts w:cstheme="minorHAnsi"/>
                <w:b/>
                <w:bCs/>
                <w:sz w:val="20"/>
                <w:szCs w:val="20"/>
              </w:rPr>
              <w:t>MSC 107</w:t>
            </w:r>
          </w:p>
          <w:p w14:paraId="4CB31161" w14:textId="77777777" w:rsidR="00316F86" w:rsidRPr="005372F8" w:rsidRDefault="00316F86" w:rsidP="001C298D">
            <w:pPr>
              <w:jc w:val="center"/>
              <w:rPr>
                <w:rFonts w:cstheme="minorHAnsi"/>
                <w:b/>
                <w:bCs/>
                <w:sz w:val="20"/>
                <w:szCs w:val="20"/>
              </w:rPr>
            </w:pPr>
            <w:r w:rsidRPr="005372F8">
              <w:rPr>
                <w:rFonts w:cstheme="minorHAnsi"/>
                <w:b/>
                <w:bCs/>
                <w:sz w:val="20"/>
                <w:szCs w:val="20"/>
              </w:rPr>
              <w:t>1st half 2023</w:t>
            </w:r>
          </w:p>
        </w:tc>
        <w:tc>
          <w:tcPr>
            <w:tcW w:w="0" w:type="auto"/>
            <w:shd w:val="clear" w:color="auto" w:fill="B5E1FF" w:themeFill="accent1" w:themeFillTint="33"/>
          </w:tcPr>
          <w:p w14:paraId="0CAEA73C" w14:textId="77777777" w:rsidR="00316F86" w:rsidRPr="005372F8" w:rsidRDefault="00316F86" w:rsidP="001C298D">
            <w:pPr>
              <w:jc w:val="center"/>
              <w:rPr>
                <w:rFonts w:cstheme="minorHAnsi"/>
                <w:b/>
                <w:bCs/>
                <w:sz w:val="20"/>
                <w:szCs w:val="20"/>
              </w:rPr>
            </w:pPr>
            <w:r w:rsidRPr="005372F8">
              <w:rPr>
                <w:rFonts w:cstheme="minorHAnsi"/>
                <w:b/>
                <w:bCs/>
                <w:sz w:val="20"/>
                <w:szCs w:val="20"/>
              </w:rPr>
              <w:t>MSC 108</w:t>
            </w:r>
          </w:p>
          <w:p w14:paraId="235258FA" w14:textId="77777777" w:rsidR="00316F86" w:rsidRPr="005372F8" w:rsidRDefault="00316F86" w:rsidP="001C298D">
            <w:pPr>
              <w:jc w:val="center"/>
              <w:rPr>
                <w:rFonts w:cstheme="minorHAnsi"/>
                <w:b/>
                <w:bCs/>
                <w:sz w:val="20"/>
                <w:szCs w:val="20"/>
              </w:rPr>
            </w:pPr>
            <w:r w:rsidRPr="005372F8">
              <w:rPr>
                <w:rFonts w:cstheme="minorHAnsi"/>
                <w:b/>
                <w:bCs/>
                <w:sz w:val="20"/>
                <w:szCs w:val="20"/>
              </w:rPr>
              <w:t>1st half 2024</w:t>
            </w:r>
          </w:p>
        </w:tc>
        <w:tc>
          <w:tcPr>
            <w:tcW w:w="0" w:type="auto"/>
            <w:shd w:val="clear" w:color="auto" w:fill="B5E1FF" w:themeFill="accent1" w:themeFillTint="33"/>
          </w:tcPr>
          <w:p w14:paraId="292C40CB" w14:textId="77777777" w:rsidR="00316F86" w:rsidRPr="005372F8" w:rsidRDefault="00316F86" w:rsidP="001C298D">
            <w:pPr>
              <w:jc w:val="center"/>
              <w:rPr>
                <w:rFonts w:cstheme="minorHAnsi"/>
                <w:b/>
                <w:bCs/>
                <w:sz w:val="20"/>
                <w:szCs w:val="20"/>
              </w:rPr>
            </w:pPr>
            <w:r w:rsidRPr="005372F8">
              <w:rPr>
                <w:rFonts w:cstheme="minorHAnsi"/>
                <w:b/>
                <w:bCs/>
                <w:sz w:val="20"/>
                <w:szCs w:val="20"/>
              </w:rPr>
              <w:t>MSC 109</w:t>
            </w:r>
          </w:p>
          <w:p w14:paraId="21BE7AA6" w14:textId="77777777" w:rsidR="00316F86" w:rsidRPr="005372F8" w:rsidRDefault="00316F86" w:rsidP="001C298D">
            <w:pPr>
              <w:jc w:val="center"/>
              <w:rPr>
                <w:rFonts w:cstheme="minorHAnsi"/>
                <w:b/>
                <w:bCs/>
                <w:sz w:val="20"/>
                <w:szCs w:val="20"/>
              </w:rPr>
            </w:pPr>
            <w:r w:rsidRPr="005372F8">
              <w:rPr>
                <w:rFonts w:cstheme="minorHAnsi"/>
                <w:b/>
                <w:bCs/>
                <w:sz w:val="20"/>
                <w:szCs w:val="20"/>
              </w:rPr>
              <w:t>2nd half 2024</w:t>
            </w:r>
          </w:p>
        </w:tc>
        <w:tc>
          <w:tcPr>
            <w:tcW w:w="0" w:type="auto"/>
            <w:shd w:val="clear" w:color="auto" w:fill="B5E1FF" w:themeFill="accent1" w:themeFillTint="33"/>
          </w:tcPr>
          <w:p w14:paraId="2373F00C" w14:textId="77777777" w:rsidR="00316F86" w:rsidRPr="005372F8" w:rsidRDefault="00316F86" w:rsidP="001C298D">
            <w:pPr>
              <w:jc w:val="center"/>
              <w:rPr>
                <w:rFonts w:cstheme="minorHAnsi"/>
                <w:b/>
                <w:bCs/>
                <w:sz w:val="20"/>
                <w:szCs w:val="20"/>
              </w:rPr>
            </w:pPr>
            <w:r w:rsidRPr="005372F8">
              <w:rPr>
                <w:rFonts w:cstheme="minorHAnsi"/>
                <w:b/>
                <w:bCs/>
                <w:sz w:val="20"/>
                <w:szCs w:val="20"/>
              </w:rPr>
              <w:t>MSC 110</w:t>
            </w:r>
          </w:p>
          <w:p w14:paraId="31CCC99D" w14:textId="77777777" w:rsidR="00316F86" w:rsidRPr="006D34AB" w:rsidRDefault="00316F86" w:rsidP="001C298D">
            <w:pPr>
              <w:jc w:val="center"/>
              <w:rPr>
                <w:rFonts w:cstheme="minorHAnsi"/>
                <w:b/>
                <w:bCs/>
                <w:sz w:val="20"/>
                <w:szCs w:val="20"/>
              </w:rPr>
            </w:pPr>
            <w:r w:rsidRPr="005372F8">
              <w:rPr>
                <w:rFonts w:cstheme="minorHAnsi"/>
                <w:b/>
                <w:bCs/>
                <w:sz w:val="20"/>
                <w:szCs w:val="20"/>
              </w:rPr>
              <w:t>1st half 2025</w:t>
            </w:r>
          </w:p>
        </w:tc>
        <w:tc>
          <w:tcPr>
            <w:tcW w:w="0" w:type="auto"/>
            <w:shd w:val="clear" w:color="auto" w:fill="B5E1FF" w:themeFill="accent1" w:themeFillTint="33"/>
          </w:tcPr>
          <w:p w14:paraId="185F49EE" w14:textId="77777777" w:rsidR="00316F86" w:rsidRPr="005372F8" w:rsidRDefault="00316F86" w:rsidP="001C298D">
            <w:pPr>
              <w:jc w:val="center"/>
              <w:rPr>
                <w:rFonts w:cstheme="minorHAnsi"/>
                <w:b/>
                <w:bCs/>
                <w:sz w:val="20"/>
                <w:szCs w:val="20"/>
              </w:rPr>
            </w:pPr>
            <w:r>
              <w:rPr>
                <w:rFonts w:cstheme="minorHAnsi"/>
                <w:b/>
                <w:bCs/>
                <w:sz w:val="20"/>
                <w:szCs w:val="20"/>
              </w:rPr>
              <w:t>1 July 2026</w:t>
            </w:r>
          </w:p>
        </w:tc>
        <w:tc>
          <w:tcPr>
            <w:tcW w:w="0" w:type="auto"/>
            <w:shd w:val="clear" w:color="auto" w:fill="B5E1FF" w:themeFill="accent1" w:themeFillTint="33"/>
          </w:tcPr>
          <w:p w14:paraId="1AA3E44A" w14:textId="77777777" w:rsidR="00316F86" w:rsidRPr="005372F8" w:rsidRDefault="00316F86" w:rsidP="001C298D">
            <w:pPr>
              <w:jc w:val="center"/>
              <w:rPr>
                <w:rFonts w:cstheme="minorHAnsi"/>
                <w:b/>
                <w:bCs/>
                <w:sz w:val="20"/>
                <w:szCs w:val="20"/>
              </w:rPr>
            </w:pPr>
            <w:r>
              <w:rPr>
                <w:rFonts w:cstheme="minorHAnsi"/>
                <w:b/>
                <w:bCs/>
                <w:sz w:val="20"/>
                <w:szCs w:val="20"/>
              </w:rPr>
              <w:t>1 January 2028</w:t>
            </w:r>
          </w:p>
        </w:tc>
      </w:tr>
      <w:tr w:rsidR="00316F86" w:rsidRPr="005372F8" w14:paraId="404BF3E2" w14:textId="77777777" w:rsidTr="004B315B">
        <w:tc>
          <w:tcPr>
            <w:tcW w:w="0" w:type="auto"/>
            <w:vAlign w:val="top"/>
          </w:tcPr>
          <w:p w14:paraId="01105D59" w14:textId="77777777" w:rsidR="00316F86" w:rsidRPr="006D34AB" w:rsidRDefault="00316F86" w:rsidP="004B315B">
            <w:pPr>
              <w:spacing w:before="60" w:after="120"/>
              <w:rPr>
                <w:rFonts w:cstheme="minorHAnsi"/>
                <w:sz w:val="20"/>
                <w:szCs w:val="20"/>
              </w:rPr>
            </w:pPr>
            <w:r w:rsidRPr="006D34AB">
              <w:rPr>
                <w:rFonts w:cstheme="minorHAnsi"/>
                <w:sz w:val="20"/>
                <w:szCs w:val="20"/>
              </w:rPr>
              <w:t>Continue the development of the non-mandatory MASS Code</w:t>
            </w:r>
          </w:p>
        </w:tc>
        <w:tc>
          <w:tcPr>
            <w:tcW w:w="0" w:type="auto"/>
            <w:vAlign w:val="top"/>
          </w:tcPr>
          <w:p w14:paraId="6BD9CDEF" w14:textId="77777777" w:rsidR="00316F86" w:rsidRDefault="00316F86" w:rsidP="004B315B">
            <w:pPr>
              <w:spacing w:before="60" w:after="120"/>
              <w:rPr>
                <w:rFonts w:cstheme="minorHAnsi"/>
                <w:sz w:val="20"/>
                <w:szCs w:val="20"/>
              </w:rPr>
            </w:pPr>
            <w:r w:rsidRPr="006D34AB">
              <w:rPr>
                <w:rFonts w:cstheme="minorHAnsi"/>
                <w:sz w:val="20"/>
                <w:szCs w:val="20"/>
              </w:rPr>
              <w:t>Continue the development of the non-mandatory MASS Code</w:t>
            </w:r>
          </w:p>
          <w:p w14:paraId="1DBE4948" w14:textId="77777777" w:rsidR="00316F86" w:rsidRPr="006D34AB" w:rsidRDefault="00316F86" w:rsidP="004B315B">
            <w:pPr>
              <w:spacing w:before="60" w:after="120"/>
              <w:rPr>
                <w:rFonts w:cstheme="minorHAnsi"/>
                <w:sz w:val="20"/>
                <w:szCs w:val="20"/>
              </w:rPr>
            </w:pPr>
            <w:r w:rsidRPr="006D34AB">
              <w:rPr>
                <w:rFonts w:cstheme="minorHAnsi"/>
                <w:sz w:val="20"/>
                <w:szCs w:val="20"/>
              </w:rPr>
              <w:t>Finalize the non-mandatory MASS Code as annex to a draft MSC resolution</w:t>
            </w:r>
          </w:p>
        </w:tc>
        <w:tc>
          <w:tcPr>
            <w:tcW w:w="0" w:type="auto"/>
            <w:vAlign w:val="top"/>
          </w:tcPr>
          <w:p w14:paraId="280E0D20" w14:textId="77777777" w:rsidR="00316F86" w:rsidRPr="006D34AB" w:rsidRDefault="00316F86" w:rsidP="004B315B">
            <w:pPr>
              <w:spacing w:before="60" w:after="120" w:line="240" w:lineRule="auto"/>
              <w:rPr>
                <w:rFonts w:cstheme="minorHAnsi"/>
                <w:sz w:val="20"/>
                <w:szCs w:val="20"/>
              </w:rPr>
            </w:pPr>
            <w:r w:rsidRPr="006D34AB">
              <w:rPr>
                <w:rFonts w:cstheme="minorHAnsi"/>
                <w:sz w:val="20"/>
                <w:szCs w:val="20"/>
              </w:rPr>
              <w:t>Finalization and adoption of the new non-mandatory MASS Code</w:t>
            </w:r>
          </w:p>
          <w:p w14:paraId="3E1A406B" w14:textId="77777777" w:rsidR="00316F86" w:rsidRPr="006D34AB" w:rsidRDefault="00316F86" w:rsidP="004B315B">
            <w:pPr>
              <w:spacing w:before="60" w:after="120" w:line="240" w:lineRule="auto"/>
              <w:rPr>
                <w:rFonts w:cstheme="minorHAnsi"/>
                <w:sz w:val="20"/>
                <w:szCs w:val="20"/>
              </w:rPr>
            </w:pPr>
            <w:r w:rsidRPr="006D34AB">
              <w:rPr>
                <w:rFonts w:cstheme="minorHAnsi"/>
                <w:sz w:val="20"/>
                <w:szCs w:val="20"/>
              </w:rPr>
              <w:t>Finalization and approval of amendments to existing instruments necessary for the entry into force of the new instrument</w:t>
            </w:r>
          </w:p>
        </w:tc>
        <w:tc>
          <w:tcPr>
            <w:tcW w:w="0" w:type="auto"/>
            <w:vAlign w:val="top"/>
          </w:tcPr>
          <w:p w14:paraId="102620C4" w14:textId="77777777" w:rsidR="00316F86" w:rsidRPr="006D34AB" w:rsidRDefault="00316F86" w:rsidP="004B315B">
            <w:pPr>
              <w:spacing w:before="60" w:after="120"/>
              <w:rPr>
                <w:rFonts w:cstheme="minorHAnsi"/>
                <w:sz w:val="20"/>
                <w:szCs w:val="20"/>
              </w:rPr>
            </w:pPr>
            <w:r w:rsidRPr="006D34AB">
              <w:rPr>
                <w:rFonts w:cstheme="minorHAnsi"/>
                <w:sz w:val="20"/>
                <w:szCs w:val="20"/>
              </w:rPr>
              <w:t>Adoption of a mandatory MASS Code and associated Convention(s) giving effect to the new MASS Code</w:t>
            </w:r>
            <w:r w:rsidRPr="006D34AB" w:rsidDel="008E6DFB">
              <w:rPr>
                <w:rFonts w:cstheme="minorHAnsi"/>
                <w:sz w:val="20"/>
                <w:szCs w:val="20"/>
              </w:rPr>
              <w:t xml:space="preserve"> </w:t>
            </w:r>
          </w:p>
        </w:tc>
        <w:tc>
          <w:tcPr>
            <w:tcW w:w="0" w:type="auto"/>
            <w:vAlign w:val="top"/>
          </w:tcPr>
          <w:p w14:paraId="21C3B527" w14:textId="77777777" w:rsidR="00316F86" w:rsidRPr="006D34AB" w:rsidRDefault="00316F86" w:rsidP="004B315B">
            <w:pPr>
              <w:spacing w:before="60" w:after="120"/>
              <w:rPr>
                <w:rFonts w:cstheme="minorHAnsi"/>
                <w:sz w:val="20"/>
                <w:szCs w:val="20"/>
              </w:rPr>
            </w:pPr>
            <w:r w:rsidRPr="006D34AB">
              <w:rPr>
                <w:rFonts w:cstheme="minorHAnsi"/>
                <w:sz w:val="20"/>
                <w:szCs w:val="20"/>
              </w:rPr>
              <w:t>Deadline for adoption for entry into force date of 1 January 2028</w:t>
            </w:r>
          </w:p>
        </w:tc>
        <w:tc>
          <w:tcPr>
            <w:tcW w:w="0" w:type="auto"/>
            <w:vAlign w:val="top"/>
          </w:tcPr>
          <w:p w14:paraId="6C096A9D" w14:textId="77777777" w:rsidR="00316F86" w:rsidRPr="006D34AB" w:rsidRDefault="00316F86" w:rsidP="004B315B">
            <w:pPr>
              <w:spacing w:before="60" w:after="120"/>
              <w:rPr>
                <w:rFonts w:cstheme="minorHAnsi"/>
                <w:sz w:val="20"/>
                <w:szCs w:val="20"/>
              </w:rPr>
            </w:pPr>
            <w:r w:rsidRPr="006D34AB">
              <w:rPr>
                <w:rFonts w:cstheme="minorHAnsi"/>
                <w:sz w:val="20"/>
                <w:szCs w:val="20"/>
              </w:rPr>
              <w:t>Entry into force of Mandatory Code</w:t>
            </w:r>
            <w:r>
              <w:rPr>
                <w:rStyle w:val="FootnoteReference"/>
                <w:rFonts w:cstheme="minorHAnsi"/>
                <w:szCs w:val="20"/>
              </w:rPr>
              <w:footnoteReference w:id="1"/>
            </w:r>
          </w:p>
        </w:tc>
      </w:tr>
    </w:tbl>
    <w:p w14:paraId="62D1C8CE" w14:textId="22E4CB21" w:rsidR="00426951" w:rsidRDefault="00FE3095" w:rsidP="00316F86">
      <w:pPr>
        <w:pStyle w:val="BodyText"/>
        <w:spacing w:before="120" w:line="240" w:lineRule="auto"/>
      </w:pPr>
      <w:r>
        <w:t>Specifically</w:t>
      </w:r>
      <w:r w:rsidR="00BB747A">
        <w:t xml:space="preserve">, the Code provides the framework for MASS to operate within the same framework and responsibilities of conventional ships. </w:t>
      </w:r>
      <w:r>
        <w:t>W</w:t>
      </w:r>
      <w:r w:rsidR="006D103B">
        <w:t>ith regards to VTS</w:t>
      </w:r>
      <w:r w:rsidR="00426951">
        <w:t>,</w:t>
      </w:r>
      <w:r w:rsidR="006D103B">
        <w:t xml:space="preserve"> the functional requirements</w:t>
      </w:r>
      <w:r w:rsidR="00426951">
        <w:t xml:space="preserve"> specified in </w:t>
      </w:r>
      <w:r w:rsidR="006D103B">
        <w:t>the Code</w:t>
      </w:r>
      <w:r w:rsidR="00426951">
        <w:t xml:space="preserve"> to ensure MASS operates within IMO conventions and instrum</w:t>
      </w:r>
      <w:r w:rsidR="004E7FEB">
        <w:t xml:space="preserve">ents as would be expected of a conventional ship </w:t>
      </w:r>
      <w:r w:rsidR="00426951">
        <w:t>include:</w:t>
      </w:r>
    </w:p>
    <w:tbl>
      <w:tblPr>
        <w:tblStyle w:val="TableGrid"/>
        <w:tblW w:w="0" w:type="auto"/>
        <w:tblInd w:w="279" w:type="dxa"/>
        <w:shd w:val="clear" w:color="auto" w:fill="C2F9FF" w:themeFill="accent4" w:themeFillTint="33"/>
        <w:tblLook w:val="04A0" w:firstRow="1" w:lastRow="0" w:firstColumn="1" w:lastColumn="0" w:noHBand="0" w:noVBand="1"/>
      </w:tblPr>
      <w:tblGrid>
        <w:gridCol w:w="9916"/>
      </w:tblGrid>
      <w:tr w:rsidR="001612B1" w14:paraId="2CC033DC" w14:textId="77777777" w:rsidTr="00A40C34">
        <w:tc>
          <w:tcPr>
            <w:tcW w:w="9916" w:type="dxa"/>
            <w:shd w:val="clear" w:color="auto" w:fill="C2F9FF" w:themeFill="accent4" w:themeFillTint="33"/>
          </w:tcPr>
          <w:p w14:paraId="75321645" w14:textId="254A24C3" w:rsidR="001612B1" w:rsidRDefault="001612B1" w:rsidP="001612B1">
            <w:pPr>
              <w:pStyle w:val="BodyText"/>
              <w:spacing w:before="120" w:line="240" w:lineRule="auto"/>
            </w:pPr>
            <w:r>
              <w:t xml:space="preserve">Noting the MASS Code is evolving rapidly </w:t>
            </w:r>
            <w:r w:rsidR="00FD6563">
              <w:t xml:space="preserve">the TG agreed that </w:t>
            </w:r>
            <w:r>
              <w:t>this section:</w:t>
            </w:r>
          </w:p>
          <w:p w14:paraId="7CCC0C7E" w14:textId="47FC1792" w:rsidR="001612B1" w:rsidRDefault="001612B1">
            <w:pPr>
              <w:pStyle w:val="BodyText"/>
              <w:numPr>
                <w:ilvl w:val="0"/>
                <w:numId w:val="33"/>
              </w:numPr>
              <w:spacing w:before="120" w:line="240" w:lineRule="auto"/>
            </w:pPr>
            <w:r>
              <w:t xml:space="preserve">Be </w:t>
            </w:r>
            <w:r w:rsidR="00056BD5">
              <w:t>r</w:t>
            </w:r>
            <w:r w:rsidR="00601254">
              <w:t>e</w:t>
            </w:r>
            <w:r w:rsidR="00056BD5">
              <w:t>viewed/updated</w:t>
            </w:r>
            <w:r>
              <w:t xml:space="preserve"> at VTS54 (following MSC107), providing a high-level overview of the MASS Code functional requirements specifically related to VTS as being developed in</w:t>
            </w:r>
            <w:r w:rsidR="00601254">
              <w:t>:</w:t>
            </w:r>
          </w:p>
          <w:p w14:paraId="204F0FAB" w14:textId="6DE62285" w:rsidR="001612B1" w:rsidRPr="000B0966" w:rsidRDefault="001612B1">
            <w:pPr>
              <w:pStyle w:val="BodyText"/>
              <w:numPr>
                <w:ilvl w:val="1"/>
                <w:numId w:val="33"/>
              </w:numPr>
            </w:pPr>
            <w:r w:rsidRPr="000B0966">
              <w:t>P</w:t>
            </w:r>
            <w:r w:rsidR="006A479C" w:rsidRPr="000B0966">
              <w:t>ART</w:t>
            </w:r>
            <w:r w:rsidRPr="000B0966">
              <w:t xml:space="preserve"> 2 - MAIN PRINCIPLES FOR MASS AND MASS FUNCTIONS</w:t>
            </w:r>
            <w:r w:rsidR="006A479C" w:rsidRPr="000B0966">
              <w:t>.</w:t>
            </w:r>
          </w:p>
          <w:p w14:paraId="41554883" w14:textId="1418C8D9" w:rsidR="001612B1" w:rsidRPr="000B0966" w:rsidRDefault="001612B1">
            <w:pPr>
              <w:pStyle w:val="BodyText"/>
              <w:numPr>
                <w:ilvl w:val="1"/>
                <w:numId w:val="33"/>
              </w:numPr>
            </w:pPr>
            <w:r w:rsidRPr="000B0966">
              <w:t>PART 3 - GOALS, FUNCTIONAL REQUIREMENTS AND PROVISIONS.</w:t>
            </w:r>
          </w:p>
          <w:p w14:paraId="1C275A4E" w14:textId="2581A864" w:rsidR="001612B1" w:rsidRPr="001612B1" w:rsidRDefault="001612B1">
            <w:pPr>
              <w:pStyle w:val="BodyText"/>
              <w:numPr>
                <w:ilvl w:val="0"/>
                <w:numId w:val="33"/>
              </w:numPr>
              <w:spacing w:before="120" w:line="240" w:lineRule="auto"/>
            </w:pPr>
            <w:r>
              <w:t>Be completed with finalisation of the non-mandatory code in the second half of 2024</w:t>
            </w:r>
            <w:r w:rsidR="006A479C">
              <w:t>.</w:t>
            </w:r>
          </w:p>
        </w:tc>
      </w:tr>
    </w:tbl>
    <w:p w14:paraId="0B1C8AFC" w14:textId="77777777" w:rsidR="001612B1" w:rsidRDefault="001612B1" w:rsidP="00316F86">
      <w:pPr>
        <w:pStyle w:val="BodyText"/>
        <w:spacing w:before="120" w:line="240" w:lineRule="auto"/>
      </w:pPr>
    </w:p>
    <w:p w14:paraId="6E41CE53" w14:textId="19844BB1" w:rsidR="00425189" w:rsidRDefault="000918B3">
      <w:pPr>
        <w:pStyle w:val="Heading1"/>
      </w:pPr>
      <w:bookmarkStart w:id="11" w:name="_Toc135072342"/>
      <w:bookmarkStart w:id="12" w:name="_Toc138355451"/>
      <w:r>
        <w:lastRenderedPageBreak/>
        <w:t xml:space="preserve">PROVISION OF </w:t>
      </w:r>
      <w:r w:rsidR="00425189">
        <w:t xml:space="preserve">VTS IN A MASS </w:t>
      </w:r>
      <w:commentRangeStart w:id="13"/>
      <w:r w:rsidR="00425189">
        <w:t>ENVIRO</w:t>
      </w:r>
      <w:r w:rsidR="004B315B">
        <w:t>n</w:t>
      </w:r>
      <w:r w:rsidR="00425189">
        <w:t>MENT</w:t>
      </w:r>
      <w:bookmarkEnd w:id="11"/>
      <w:commentRangeEnd w:id="13"/>
      <w:r w:rsidR="0061201B">
        <w:rPr>
          <w:rStyle w:val="CommentReference"/>
          <w:rFonts w:asciiTheme="minorHAnsi" w:eastAsiaTheme="minorHAnsi" w:hAnsiTheme="minorHAnsi" w:cstheme="minorBidi"/>
          <w:b w:val="0"/>
          <w:bCs w:val="0"/>
          <w:caps w:val="0"/>
          <w:color w:val="auto"/>
        </w:rPr>
        <w:commentReference w:id="13"/>
      </w:r>
      <w:bookmarkEnd w:id="12"/>
    </w:p>
    <w:p w14:paraId="7CDB61E1" w14:textId="77777777" w:rsidR="00425189" w:rsidRDefault="00425189" w:rsidP="00425189">
      <w:pPr>
        <w:pStyle w:val="Heading1separationline"/>
      </w:pPr>
    </w:p>
    <w:tbl>
      <w:tblPr>
        <w:tblStyle w:val="TableGrid"/>
        <w:tblW w:w="0" w:type="auto"/>
        <w:shd w:val="clear" w:color="auto" w:fill="C2F9FF" w:themeFill="accent4" w:themeFillTint="33"/>
        <w:tblLook w:val="04A0" w:firstRow="1" w:lastRow="0" w:firstColumn="1" w:lastColumn="0" w:noHBand="0" w:noVBand="1"/>
      </w:tblPr>
      <w:tblGrid>
        <w:gridCol w:w="10195"/>
      </w:tblGrid>
      <w:tr w:rsidR="001612B1" w:rsidRPr="001612B1" w14:paraId="5055E342" w14:textId="77777777" w:rsidTr="00056BD5">
        <w:tc>
          <w:tcPr>
            <w:tcW w:w="10195" w:type="dxa"/>
            <w:shd w:val="clear" w:color="auto" w:fill="C2F9FF" w:themeFill="accent4" w:themeFillTint="33"/>
          </w:tcPr>
          <w:p w14:paraId="5822F676" w14:textId="2E759065" w:rsidR="001612B1" w:rsidRPr="001612B1" w:rsidRDefault="001612B1" w:rsidP="001C298D">
            <w:pPr>
              <w:pStyle w:val="BodyText"/>
            </w:pPr>
            <w:r w:rsidRPr="001612B1">
              <w:rPr>
                <w:b/>
                <w:bCs/>
              </w:rPr>
              <w:t>NOTE:</w:t>
            </w:r>
            <w:r w:rsidRPr="001612B1">
              <w:t xml:space="preserve"> </w:t>
            </w:r>
            <w:r>
              <w:t xml:space="preserve">The Task Group has agreed to </w:t>
            </w:r>
            <w:r w:rsidRPr="001612B1">
              <w:t>us</w:t>
            </w:r>
            <w:r w:rsidR="001C298D">
              <w:t>e</w:t>
            </w:r>
            <w:r w:rsidRPr="001612B1">
              <w:t xml:space="preserve"> the template </w:t>
            </w:r>
            <w:r w:rsidR="00FD6563">
              <w:t>at</w:t>
            </w:r>
            <w:r w:rsidRPr="001612B1">
              <w:t xml:space="preserve"> Annex 1 to </w:t>
            </w:r>
            <w:r w:rsidR="006A479C">
              <w:t>review</w:t>
            </w:r>
            <w:r w:rsidRPr="001612B1">
              <w:t xml:space="preserve"> </w:t>
            </w:r>
            <w:r w:rsidR="006A479C">
              <w:t xml:space="preserve">and </w:t>
            </w:r>
            <w:r w:rsidRPr="001612B1">
              <w:t xml:space="preserve">expand on the implications identified in the </w:t>
            </w:r>
            <w:r w:rsidRPr="006A479C">
              <w:rPr>
                <w:i/>
                <w:iCs/>
              </w:rPr>
              <w:t xml:space="preserve">Discussion Paper </w:t>
            </w:r>
            <w:r w:rsidR="006A479C" w:rsidRPr="006A479C">
              <w:rPr>
                <w:i/>
                <w:iCs/>
              </w:rPr>
              <w:t>– Implications of Maritime Autonomous Surface Ships from a VTS Perspective</w:t>
            </w:r>
            <w:r w:rsidR="006A479C">
              <w:t xml:space="preserve"> </w:t>
            </w:r>
            <w:r w:rsidRPr="001612B1">
              <w:t xml:space="preserve">and describe </w:t>
            </w:r>
            <w:r w:rsidR="006A479C">
              <w:t xml:space="preserve">the functional </w:t>
            </w:r>
            <w:r w:rsidRPr="001612B1">
              <w:t>requirements to address these as a means to develop the guidance for his section.</w:t>
            </w:r>
          </w:p>
        </w:tc>
      </w:tr>
    </w:tbl>
    <w:p w14:paraId="40583B3C" w14:textId="11BD94D6" w:rsidR="008205C5" w:rsidRDefault="008205C5" w:rsidP="00425189">
      <w:pPr>
        <w:pStyle w:val="BodyText"/>
      </w:pPr>
    </w:p>
    <w:p w14:paraId="55C5DA54" w14:textId="77777777" w:rsidR="0061201B" w:rsidRPr="001612B1" w:rsidRDefault="0061201B" w:rsidP="0061201B">
      <w:pPr>
        <w:pStyle w:val="Heading2"/>
      </w:pPr>
      <w:bookmarkStart w:id="14" w:name="_Toc137461751"/>
      <w:bookmarkStart w:id="15" w:name="_Toc138355452"/>
      <w:r w:rsidRPr="00EF5331">
        <w:t>Digital Communication / Interaction</w:t>
      </w:r>
      <w:bookmarkEnd w:id="14"/>
      <w:bookmarkEnd w:id="15"/>
    </w:p>
    <w:p w14:paraId="2255B71D" w14:textId="77777777" w:rsidR="0061201B" w:rsidRPr="001612B1" w:rsidRDefault="0061201B" w:rsidP="0061201B">
      <w:pPr>
        <w:pStyle w:val="Heading2separationline"/>
      </w:pPr>
    </w:p>
    <w:p w14:paraId="4D5E8AE8" w14:textId="77777777" w:rsidR="0061201B" w:rsidRDefault="0061201B" w:rsidP="0061201B">
      <w:pPr>
        <w:rPr>
          <w:sz w:val="20"/>
          <w:szCs w:val="20"/>
        </w:rPr>
      </w:pPr>
    </w:p>
    <w:p w14:paraId="3F03C90A" w14:textId="77777777" w:rsidR="0061201B" w:rsidRDefault="0061201B" w:rsidP="0061201B">
      <w:pPr>
        <w:pStyle w:val="Heading3"/>
      </w:pPr>
      <w:bookmarkStart w:id="16" w:name="_Toc137461752"/>
      <w:bookmarkStart w:id="17" w:name="_Toc138355453"/>
      <w:r w:rsidRPr="00EF5331">
        <w:t>Capability to interact digitally</w:t>
      </w:r>
      <w:bookmarkEnd w:id="16"/>
      <w:bookmarkEnd w:id="17"/>
    </w:p>
    <w:p w14:paraId="0F44478C"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49798134" w14:textId="77777777" w:rsidR="0061201B" w:rsidRDefault="0061201B" w:rsidP="0061201B">
      <w:pPr>
        <w:rPr>
          <w:sz w:val="20"/>
          <w:szCs w:val="20"/>
        </w:rPr>
      </w:pPr>
    </w:p>
    <w:p w14:paraId="555E7C55" w14:textId="77777777" w:rsidR="0061201B" w:rsidRDefault="0061201B" w:rsidP="0061201B">
      <w:pPr>
        <w:pStyle w:val="Heading3"/>
      </w:pPr>
      <w:bookmarkStart w:id="18" w:name="_Toc137461753"/>
      <w:bookmarkStart w:id="19" w:name="_Toc138355454"/>
      <w:r w:rsidRPr="00EF5331">
        <w:t>Real time awareness</w:t>
      </w:r>
      <w:r>
        <w:t xml:space="preserve"> of entity in command</w:t>
      </w:r>
      <w:bookmarkEnd w:id="18"/>
      <w:bookmarkEnd w:id="19"/>
    </w:p>
    <w:p w14:paraId="24D4BDEB"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1086AF93" w14:textId="77777777" w:rsidR="0061201B" w:rsidRDefault="0061201B" w:rsidP="0061201B">
      <w:pPr>
        <w:rPr>
          <w:sz w:val="20"/>
          <w:szCs w:val="20"/>
        </w:rPr>
      </w:pPr>
    </w:p>
    <w:p w14:paraId="1A0A4DA8" w14:textId="77777777" w:rsidR="0061201B" w:rsidRDefault="0061201B" w:rsidP="0061201B">
      <w:pPr>
        <w:pStyle w:val="Heading3"/>
      </w:pPr>
      <w:bookmarkStart w:id="20" w:name="_Toc137461754"/>
      <w:bookmarkStart w:id="21" w:name="_Toc138355455"/>
      <w:r w:rsidRPr="00EF5331">
        <w:t>Receiving and processing reports or information</w:t>
      </w:r>
      <w:bookmarkEnd w:id="20"/>
      <w:bookmarkEnd w:id="21"/>
    </w:p>
    <w:p w14:paraId="1851E2CD"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187691DD" w14:textId="77777777" w:rsidR="0061201B" w:rsidRDefault="0061201B" w:rsidP="0061201B">
      <w:pPr>
        <w:rPr>
          <w:sz w:val="20"/>
          <w:szCs w:val="20"/>
        </w:rPr>
      </w:pPr>
    </w:p>
    <w:p w14:paraId="17C69864" w14:textId="77777777" w:rsidR="0061201B" w:rsidRDefault="0061201B" w:rsidP="0061201B">
      <w:pPr>
        <w:pStyle w:val="Heading3"/>
      </w:pPr>
      <w:bookmarkStart w:id="22" w:name="_Toc137461755"/>
      <w:bookmarkStart w:id="23" w:name="_Toc138355456"/>
      <w:r>
        <w:t>Providing information</w:t>
      </w:r>
      <w:bookmarkEnd w:id="22"/>
      <w:bookmarkEnd w:id="23"/>
    </w:p>
    <w:p w14:paraId="38D0E448"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40D28196" w14:textId="77777777" w:rsidR="0061201B" w:rsidRDefault="0061201B" w:rsidP="0061201B">
      <w:pPr>
        <w:rPr>
          <w:sz w:val="20"/>
          <w:szCs w:val="20"/>
        </w:rPr>
      </w:pPr>
    </w:p>
    <w:p w14:paraId="66C232C1" w14:textId="77777777" w:rsidR="0061201B" w:rsidRDefault="0061201B" w:rsidP="0061201B">
      <w:pPr>
        <w:pStyle w:val="Heading3"/>
      </w:pPr>
      <w:bookmarkStart w:id="24" w:name="_Toc137461756"/>
      <w:bookmarkStart w:id="25" w:name="_Toc138355457"/>
      <w:r w:rsidRPr="00EF5331">
        <w:t>Interacti</w:t>
      </w:r>
      <w:r>
        <w:t>on</w:t>
      </w:r>
      <w:r w:rsidRPr="00EF5331">
        <w:t xml:space="preserve"> with participating ships</w:t>
      </w:r>
      <w:bookmarkEnd w:id="24"/>
      <w:bookmarkEnd w:id="25"/>
    </w:p>
    <w:p w14:paraId="4321F918"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095DE58A" w14:textId="77777777" w:rsidR="0061201B" w:rsidRDefault="0061201B" w:rsidP="0061201B">
      <w:pPr>
        <w:rPr>
          <w:sz w:val="20"/>
          <w:szCs w:val="20"/>
        </w:rPr>
      </w:pPr>
    </w:p>
    <w:p w14:paraId="723B8E1C" w14:textId="77777777" w:rsidR="0061201B" w:rsidRDefault="0061201B" w:rsidP="0061201B">
      <w:pPr>
        <w:pStyle w:val="Heading2"/>
      </w:pPr>
      <w:bookmarkStart w:id="26" w:name="_Toc137461757"/>
      <w:bookmarkStart w:id="27" w:name="_Toc138355458"/>
      <w:r w:rsidRPr="005C614B">
        <w:t>Core VTS System Capabilities</w:t>
      </w:r>
      <w:bookmarkEnd w:id="26"/>
      <w:bookmarkEnd w:id="27"/>
    </w:p>
    <w:p w14:paraId="71C7C41A"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17BB0412" w14:textId="77777777" w:rsidR="0061201B" w:rsidRPr="001612B1" w:rsidRDefault="0061201B" w:rsidP="0061201B">
      <w:pPr>
        <w:pStyle w:val="Heading2"/>
      </w:pPr>
      <w:bookmarkStart w:id="28" w:name="_Toc137461758"/>
      <w:bookmarkStart w:id="29" w:name="_Toc138355459"/>
      <w:r w:rsidRPr="00EF5331">
        <w:t>Fulfilling the purpose of VTS</w:t>
      </w:r>
      <w:bookmarkEnd w:id="28"/>
      <w:bookmarkEnd w:id="29"/>
    </w:p>
    <w:p w14:paraId="7C97EC4B" w14:textId="77777777" w:rsidR="0061201B" w:rsidRPr="001612B1" w:rsidRDefault="0061201B" w:rsidP="0061201B">
      <w:pPr>
        <w:pStyle w:val="Heading2separationline"/>
      </w:pPr>
    </w:p>
    <w:p w14:paraId="6B50FD91" w14:textId="77777777" w:rsidR="0061201B" w:rsidRDefault="0061201B" w:rsidP="0061201B">
      <w:pPr>
        <w:pStyle w:val="Heading3"/>
      </w:pPr>
      <w:bookmarkStart w:id="30" w:name="_Toc137461759"/>
      <w:bookmarkStart w:id="31" w:name="_Toc138355460"/>
      <w:r w:rsidRPr="00EF5331">
        <w:t>Providing timely and relevant information</w:t>
      </w:r>
      <w:bookmarkEnd w:id="30"/>
      <w:bookmarkEnd w:id="31"/>
    </w:p>
    <w:p w14:paraId="1D1C9B7D"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6D85CEF8" w14:textId="77777777" w:rsidR="0061201B" w:rsidRDefault="0061201B" w:rsidP="0061201B">
      <w:pPr>
        <w:rPr>
          <w:sz w:val="20"/>
          <w:szCs w:val="20"/>
        </w:rPr>
      </w:pPr>
    </w:p>
    <w:p w14:paraId="4161E1A7" w14:textId="77777777" w:rsidR="0061201B" w:rsidRDefault="0061201B" w:rsidP="0061201B">
      <w:pPr>
        <w:pStyle w:val="Heading3"/>
      </w:pPr>
      <w:bookmarkStart w:id="32" w:name="_Toc137461760"/>
      <w:bookmarkStart w:id="33" w:name="_Toc138355461"/>
      <w:r w:rsidRPr="00EF5331">
        <w:t>Monitoring and managing ship traffic</w:t>
      </w:r>
      <w:bookmarkEnd w:id="32"/>
      <w:bookmarkEnd w:id="33"/>
    </w:p>
    <w:p w14:paraId="631A8A53"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0C397702" w14:textId="77777777" w:rsidR="0061201B" w:rsidRDefault="0061201B" w:rsidP="0061201B">
      <w:pPr>
        <w:rPr>
          <w:sz w:val="20"/>
          <w:szCs w:val="20"/>
        </w:rPr>
      </w:pPr>
    </w:p>
    <w:p w14:paraId="13974DF0" w14:textId="77777777" w:rsidR="0061201B" w:rsidRDefault="0061201B" w:rsidP="0061201B">
      <w:pPr>
        <w:pStyle w:val="Heading3"/>
      </w:pPr>
      <w:bookmarkStart w:id="34" w:name="_Toc137461761"/>
      <w:bookmarkStart w:id="35" w:name="_Toc138355462"/>
      <w:r w:rsidRPr="00EF5331">
        <w:t>Responding to developing unsafe situations</w:t>
      </w:r>
      <w:bookmarkEnd w:id="34"/>
      <w:bookmarkEnd w:id="35"/>
    </w:p>
    <w:p w14:paraId="2E95AB3B"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3ED6D55E" w14:textId="77777777" w:rsidR="0061201B" w:rsidRDefault="0061201B" w:rsidP="0061201B">
      <w:pPr>
        <w:rPr>
          <w:sz w:val="20"/>
          <w:szCs w:val="20"/>
        </w:rPr>
      </w:pPr>
    </w:p>
    <w:p w14:paraId="52C4564E" w14:textId="77777777" w:rsidR="0061201B" w:rsidRPr="00EF5331" w:rsidRDefault="0061201B" w:rsidP="0061201B">
      <w:pPr>
        <w:pStyle w:val="Heading3"/>
      </w:pPr>
      <w:bookmarkStart w:id="36" w:name="_Toc137461762"/>
      <w:bookmarkStart w:id="37" w:name="_Toc138355463"/>
      <w:r w:rsidRPr="00EF5331">
        <w:t>Issuing advice, warnings, and instructions</w:t>
      </w:r>
      <w:bookmarkEnd w:id="36"/>
      <w:bookmarkEnd w:id="37"/>
    </w:p>
    <w:p w14:paraId="512FE266"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350D4AC2" w14:textId="77777777" w:rsidR="0061201B" w:rsidRPr="001612B1" w:rsidRDefault="0061201B" w:rsidP="0061201B">
      <w:pPr>
        <w:pStyle w:val="Heading2"/>
      </w:pPr>
      <w:bookmarkStart w:id="38" w:name="_Toc137461763"/>
      <w:bookmarkStart w:id="39" w:name="_Toc138355464"/>
      <w:r w:rsidRPr="00EF5331">
        <w:lastRenderedPageBreak/>
        <w:t>Managing Communications / Interaction</w:t>
      </w:r>
      <w:bookmarkEnd w:id="38"/>
      <w:bookmarkEnd w:id="39"/>
    </w:p>
    <w:p w14:paraId="59F9B6F0" w14:textId="77777777" w:rsidR="0061201B" w:rsidRPr="001612B1" w:rsidRDefault="0061201B" w:rsidP="0061201B">
      <w:pPr>
        <w:pStyle w:val="Heading2separationline"/>
      </w:pPr>
    </w:p>
    <w:p w14:paraId="5BEBF372" w14:textId="77777777" w:rsidR="0061201B" w:rsidRPr="00EF5331" w:rsidRDefault="0061201B" w:rsidP="0061201B">
      <w:pPr>
        <w:rPr>
          <w:sz w:val="20"/>
          <w:szCs w:val="20"/>
        </w:rPr>
      </w:pPr>
      <w:r w:rsidRPr="00EF5331">
        <w:rPr>
          <w:sz w:val="20"/>
          <w:szCs w:val="20"/>
        </w:rPr>
        <w:t xml:space="preserve">Managing a mix of VHF voice, digital communications, and automated data exchange, including.  </w:t>
      </w:r>
    </w:p>
    <w:p w14:paraId="05E74997" w14:textId="77777777" w:rsidR="0061201B" w:rsidRDefault="0061201B" w:rsidP="0061201B">
      <w:pPr>
        <w:pStyle w:val="Heading3"/>
      </w:pPr>
      <w:bookmarkStart w:id="40" w:name="_Toc137461764"/>
      <w:bookmarkStart w:id="41" w:name="_Toc138355465"/>
      <w:r w:rsidRPr="00EF5331">
        <w:t xml:space="preserve">Interacting </w:t>
      </w:r>
      <w:r>
        <w:t>with</w:t>
      </w:r>
      <w:r w:rsidRPr="00EF5331">
        <w:t xml:space="preserve"> both conventional means and digital means with individual ships</w:t>
      </w:r>
      <w:bookmarkEnd w:id="40"/>
      <w:bookmarkEnd w:id="41"/>
    </w:p>
    <w:p w14:paraId="14FECBEC" w14:textId="77777777" w:rsidR="0061201B" w:rsidRDefault="0061201B" w:rsidP="0061201B">
      <w:pPr>
        <w:rPr>
          <w:sz w:val="20"/>
          <w:szCs w:val="20"/>
        </w:rPr>
      </w:pPr>
      <w:r w:rsidRPr="001612B1">
        <w:rPr>
          <w:sz w:val="20"/>
          <w:szCs w:val="20"/>
          <w:highlight w:val="yellow"/>
        </w:rPr>
        <w:t>&lt;to follow</w:t>
      </w:r>
      <w:r>
        <w:rPr>
          <w:sz w:val="20"/>
          <w:szCs w:val="20"/>
        </w:rPr>
        <w:t>&gt;</w:t>
      </w:r>
    </w:p>
    <w:p w14:paraId="0DE1DAB4" w14:textId="77777777" w:rsidR="0061201B" w:rsidRDefault="0061201B" w:rsidP="0061201B">
      <w:pPr>
        <w:rPr>
          <w:sz w:val="20"/>
          <w:szCs w:val="20"/>
        </w:rPr>
      </w:pPr>
    </w:p>
    <w:p w14:paraId="2C8FE72F" w14:textId="77777777" w:rsidR="0061201B" w:rsidRDefault="0061201B" w:rsidP="0061201B">
      <w:pPr>
        <w:pStyle w:val="Heading3"/>
      </w:pPr>
      <w:bookmarkStart w:id="42" w:name="_Toc137461765"/>
      <w:bookmarkStart w:id="43" w:name="_Toc138355466"/>
      <w:r>
        <w:t>I</w:t>
      </w:r>
      <w:r w:rsidRPr="00EF5331">
        <w:t>nteracti</w:t>
      </w:r>
      <w:r>
        <w:t>ng</w:t>
      </w:r>
      <w:r w:rsidRPr="00EF5331">
        <w:t xml:space="preserve"> with </w:t>
      </w:r>
      <w:r>
        <w:t xml:space="preserve">an </w:t>
      </w:r>
      <w:r w:rsidRPr="00EF5331">
        <w:t>R</w:t>
      </w:r>
      <w:r>
        <w:t>O</w:t>
      </w:r>
      <w:r w:rsidRPr="00EF5331">
        <w:t>C.</w:t>
      </w:r>
      <w:bookmarkEnd w:id="42"/>
      <w:bookmarkEnd w:id="43"/>
    </w:p>
    <w:p w14:paraId="27A4CDF8"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787E590A" w14:textId="77777777" w:rsidR="0061201B" w:rsidRPr="001612B1" w:rsidRDefault="0061201B" w:rsidP="0061201B">
      <w:pPr>
        <w:rPr>
          <w:sz w:val="20"/>
          <w:szCs w:val="20"/>
        </w:rPr>
      </w:pPr>
    </w:p>
    <w:p w14:paraId="222ACC72" w14:textId="77777777" w:rsidR="0061201B" w:rsidRDefault="0061201B" w:rsidP="0061201B">
      <w:pPr>
        <w:pStyle w:val="Heading3"/>
      </w:pPr>
      <w:bookmarkStart w:id="44" w:name="_Toc137461766"/>
      <w:bookmarkStart w:id="45" w:name="_Toc138355467"/>
      <w:r w:rsidRPr="00EF5331">
        <w:t>Managing interaction with multiple R</w:t>
      </w:r>
      <w:r>
        <w:t>O</w:t>
      </w:r>
      <w:r w:rsidRPr="00EF5331">
        <w:t>C’s.</w:t>
      </w:r>
      <w:bookmarkEnd w:id="44"/>
      <w:bookmarkEnd w:id="45"/>
    </w:p>
    <w:p w14:paraId="5EF1F5F9"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03763305" w14:textId="77777777" w:rsidR="0061201B" w:rsidRPr="00EF5331" w:rsidRDefault="0061201B" w:rsidP="0061201B">
      <w:pPr>
        <w:rPr>
          <w:sz w:val="20"/>
          <w:szCs w:val="20"/>
        </w:rPr>
      </w:pPr>
    </w:p>
    <w:p w14:paraId="688FE6F5" w14:textId="77777777" w:rsidR="0061201B" w:rsidRPr="00BF1FC0" w:rsidRDefault="0061201B" w:rsidP="0061201B">
      <w:pPr>
        <w:pStyle w:val="Heading3"/>
      </w:pPr>
      <w:bookmarkStart w:id="46" w:name="_Toc137461767"/>
      <w:bookmarkStart w:id="47" w:name="_Toc138355468"/>
      <w:r w:rsidRPr="00BF1FC0">
        <w:t>Integrating digital information and data with existing systems</w:t>
      </w:r>
      <w:bookmarkEnd w:id="46"/>
      <w:bookmarkEnd w:id="47"/>
    </w:p>
    <w:p w14:paraId="739C4248"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4CA7B8F8" w14:textId="77777777" w:rsidR="0061201B" w:rsidRPr="001612B1" w:rsidRDefault="0061201B" w:rsidP="0061201B">
      <w:pPr>
        <w:pStyle w:val="BodyText"/>
      </w:pPr>
    </w:p>
    <w:p w14:paraId="596FE2D3" w14:textId="77777777" w:rsidR="0061201B" w:rsidRDefault="0061201B" w:rsidP="0061201B">
      <w:pPr>
        <w:pStyle w:val="Heading2"/>
      </w:pPr>
      <w:bookmarkStart w:id="48" w:name="_Toc137461768"/>
      <w:bookmarkStart w:id="49" w:name="_Toc138355469"/>
      <w:r>
        <w:t>Special Circumstances</w:t>
      </w:r>
      <w:bookmarkEnd w:id="48"/>
      <w:bookmarkEnd w:id="49"/>
    </w:p>
    <w:p w14:paraId="345DA599" w14:textId="77777777" w:rsidR="0061201B" w:rsidRPr="00EF5331" w:rsidRDefault="0061201B" w:rsidP="0061201B">
      <w:pPr>
        <w:pStyle w:val="Heading2separationline"/>
      </w:pPr>
    </w:p>
    <w:p w14:paraId="07A6BC79" w14:textId="77777777" w:rsidR="0061201B" w:rsidRPr="00BE66DD" w:rsidRDefault="0061201B" w:rsidP="00BE66DD">
      <w:pPr>
        <w:pStyle w:val="Heading3"/>
      </w:pPr>
      <w:bookmarkStart w:id="50" w:name="_Toc137461769"/>
      <w:bookmarkStart w:id="51" w:name="_Toc138355470"/>
      <w:r w:rsidRPr="00BE66DD">
        <w:t>A ship needs to be contained / controlled to mitigate a developing unsafe situation.</w:t>
      </w:r>
      <w:bookmarkEnd w:id="50"/>
      <w:bookmarkEnd w:id="51"/>
    </w:p>
    <w:p w14:paraId="229911ED"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65516BC4" w14:textId="77777777" w:rsidR="0061201B" w:rsidRDefault="0061201B" w:rsidP="0061201B">
      <w:pPr>
        <w:pStyle w:val="BodyText"/>
        <w:spacing w:before="60" w:after="60" w:line="240" w:lineRule="auto"/>
      </w:pPr>
    </w:p>
    <w:p w14:paraId="7FA020A8" w14:textId="77777777" w:rsidR="0061201B" w:rsidRDefault="0061201B" w:rsidP="0061201B">
      <w:pPr>
        <w:pStyle w:val="Heading3"/>
      </w:pPr>
      <w:bookmarkStart w:id="52" w:name="_Toc137461770"/>
      <w:bookmarkStart w:id="53" w:name="_Toc138355471"/>
      <w:r>
        <w:t>Instructing an ROC to take control of a MASS 4 to mitigate a developing unsafe situation.</w:t>
      </w:r>
      <w:bookmarkEnd w:id="52"/>
      <w:bookmarkEnd w:id="53"/>
    </w:p>
    <w:p w14:paraId="3D11C0CC" w14:textId="77777777" w:rsidR="0061201B" w:rsidRPr="001612B1" w:rsidRDefault="0061201B" w:rsidP="0061201B">
      <w:pPr>
        <w:rPr>
          <w:sz w:val="20"/>
          <w:szCs w:val="20"/>
        </w:rPr>
      </w:pPr>
      <w:r w:rsidRPr="001612B1">
        <w:rPr>
          <w:sz w:val="20"/>
          <w:szCs w:val="20"/>
          <w:highlight w:val="yellow"/>
        </w:rPr>
        <w:t>&lt;to follow</w:t>
      </w:r>
      <w:r>
        <w:rPr>
          <w:sz w:val="20"/>
          <w:szCs w:val="20"/>
        </w:rPr>
        <w:t>&gt;</w:t>
      </w:r>
    </w:p>
    <w:p w14:paraId="6D1E1E02" w14:textId="77777777" w:rsidR="0061201B" w:rsidRPr="001612B1" w:rsidRDefault="0061201B" w:rsidP="0061201B">
      <w:pPr>
        <w:pStyle w:val="BodyText"/>
        <w:spacing w:before="60" w:after="60" w:line="240" w:lineRule="auto"/>
      </w:pPr>
    </w:p>
    <w:p w14:paraId="37723301" w14:textId="77777777" w:rsidR="0061201B" w:rsidRPr="001612B1" w:rsidRDefault="0061201B" w:rsidP="0061201B">
      <w:pPr>
        <w:pStyle w:val="Heading2"/>
      </w:pPr>
      <w:bookmarkStart w:id="54" w:name="_Toc133422846"/>
      <w:bookmarkStart w:id="55" w:name="_Toc135072355"/>
      <w:bookmarkStart w:id="56" w:name="_Toc137461771"/>
      <w:bookmarkStart w:id="57" w:name="_Toc138355472"/>
      <w:r w:rsidRPr="001612B1">
        <w:t>Allied Services</w:t>
      </w:r>
      <w:bookmarkEnd w:id="54"/>
      <w:bookmarkEnd w:id="55"/>
      <w:bookmarkEnd w:id="56"/>
      <w:bookmarkEnd w:id="57"/>
    </w:p>
    <w:p w14:paraId="331B8601" w14:textId="77777777" w:rsidR="0061201B" w:rsidRPr="001612B1" w:rsidRDefault="0061201B" w:rsidP="0061201B">
      <w:pPr>
        <w:pStyle w:val="Heading2separationline"/>
      </w:pPr>
    </w:p>
    <w:p w14:paraId="41F0A9A2" w14:textId="77777777" w:rsidR="0061201B" w:rsidRDefault="0061201B" w:rsidP="0061201B">
      <w:pPr>
        <w:pStyle w:val="BodyText"/>
      </w:pPr>
    </w:p>
    <w:p w14:paraId="48A87A73" w14:textId="77777777" w:rsidR="0061201B" w:rsidRDefault="0061201B" w:rsidP="0061201B">
      <w:pPr>
        <w:pStyle w:val="Heading3"/>
      </w:pPr>
      <w:bookmarkStart w:id="58" w:name="_Toc137461772"/>
      <w:bookmarkStart w:id="59" w:name="_Toc138355473"/>
      <w:r>
        <w:t>Pilotage</w:t>
      </w:r>
      <w:bookmarkEnd w:id="58"/>
      <w:bookmarkEnd w:id="59"/>
    </w:p>
    <w:p w14:paraId="026E7C60" w14:textId="77777777" w:rsidR="0061201B" w:rsidRDefault="0061201B" w:rsidP="0061201B">
      <w:pPr>
        <w:pStyle w:val="BodyText"/>
      </w:pPr>
    </w:p>
    <w:p w14:paraId="63A6263F" w14:textId="77777777" w:rsidR="0061201B" w:rsidRDefault="0061201B" w:rsidP="0061201B">
      <w:pPr>
        <w:pStyle w:val="Heading3"/>
      </w:pPr>
      <w:bookmarkStart w:id="60" w:name="_Toc137461773"/>
      <w:bookmarkStart w:id="61" w:name="_Toc138355474"/>
      <w:r>
        <w:t>Tug operators/linesmen</w:t>
      </w:r>
      <w:bookmarkEnd w:id="60"/>
      <w:bookmarkEnd w:id="61"/>
    </w:p>
    <w:p w14:paraId="781621A4" w14:textId="77777777" w:rsidR="0061201B" w:rsidRDefault="0061201B" w:rsidP="0061201B">
      <w:pPr>
        <w:pStyle w:val="BodyText"/>
      </w:pPr>
    </w:p>
    <w:p w14:paraId="041590DC" w14:textId="77777777" w:rsidR="0061201B" w:rsidRDefault="0061201B" w:rsidP="0061201B">
      <w:pPr>
        <w:pStyle w:val="Heading3"/>
      </w:pPr>
      <w:bookmarkStart w:id="62" w:name="_Toc137461774"/>
      <w:bookmarkStart w:id="63" w:name="_Toc138355475"/>
      <w:r>
        <w:t>Agents</w:t>
      </w:r>
      <w:bookmarkEnd w:id="62"/>
      <w:bookmarkEnd w:id="63"/>
    </w:p>
    <w:p w14:paraId="4A62FA33" w14:textId="77777777" w:rsidR="0061201B" w:rsidRDefault="0061201B" w:rsidP="0061201B">
      <w:pPr>
        <w:pStyle w:val="BodyText"/>
      </w:pPr>
    </w:p>
    <w:p w14:paraId="52254BCC" w14:textId="77777777" w:rsidR="0061201B" w:rsidRPr="001612B1" w:rsidRDefault="0061201B" w:rsidP="0061201B">
      <w:pPr>
        <w:pStyle w:val="Heading3"/>
      </w:pPr>
      <w:bookmarkStart w:id="64" w:name="_Toc137461775"/>
      <w:bookmarkStart w:id="65" w:name="_Toc138355476"/>
      <w:r>
        <w:t>Other</w:t>
      </w:r>
      <w:bookmarkEnd w:id="64"/>
      <w:bookmarkEnd w:id="65"/>
    </w:p>
    <w:p w14:paraId="7BD99FB5" w14:textId="77777777" w:rsidR="0061201B" w:rsidRDefault="0061201B" w:rsidP="0061201B">
      <w:pPr>
        <w:pStyle w:val="BodyText"/>
      </w:pPr>
    </w:p>
    <w:p w14:paraId="31038FBD" w14:textId="77777777" w:rsidR="0061201B" w:rsidRDefault="0061201B" w:rsidP="00425189">
      <w:pPr>
        <w:pStyle w:val="BodyText"/>
      </w:pPr>
    </w:p>
    <w:p w14:paraId="10413BA9" w14:textId="77777777" w:rsidR="006F2836" w:rsidRDefault="006F2836" w:rsidP="00425189">
      <w:pPr>
        <w:pStyle w:val="BodyText"/>
      </w:pPr>
    </w:p>
    <w:p w14:paraId="0B82E922" w14:textId="0766DD37" w:rsidR="006F2836" w:rsidRDefault="006F2836" w:rsidP="00425189">
      <w:pPr>
        <w:pStyle w:val="BodyText"/>
        <w:sectPr w:rsidR="006F2836" w:rsidSect="00CB1D11">
          <w:headerReference w:type="even" r:id="rId29"/>
          <w:headerReference w:type="default" r:id="rId30"/>
          <w:footerReference w:type="even" r:id="rId31"/>
          <w:headerReference w:type="first" r:id="rId32"/>
          <w:footerReference w:type="first" r:id="rId33"/>
          <w:pgSz w:w="11906" w:h="16838" w:code="9"/>
          <w:pgMar w:top="567" w:right="794" w:bottom="567" w:left="907" w:header="567" w:footer="850" w:gutter="0"/>
          <w:cols w:space="708"/>
          <w:docGrid w:linePitch="360"/>
        </w:sectPr>
      </w:pPr>
    </w:p>
    <w:p w14:paraId="502C44F2" w14:textId="77777777" w:rsidR="007D7979" w:rsidRDefault="007D7979" w:rsidP="00425189">
      <w:pPr>
        <w:pStyle w:val="BodyText"/>
        <w:rPr>
          <w:b/>
          <w:bCs/>
        </w:rPr>
      </w:pPr>
    </w:p>
    <w:tbl>
      <w:tblPr>
        <w:tblStyle w:val="TableGrid"/>
        <w:tblW w:w="0" w:type="auto"/>
        <w:shd w:val="clear" w:color="auto" w:fill="86F3FF" w:themeFill="accent4" w:themeFillTint="66"/>
        <w:tblLook w:val="04A0" w:firstRow="1" w:lastRow="0" w:firstColumn="1" w:lastColumn="0" w:noHBand="0" w:noVBand="1"/>
      </w:tblPr>
      <w:tblGrid>
        <w:gridCol w:w="15694"/>
      </w:tblGrid>
      <w:tr w:rsidR="007D7979" w:rsidRPr="007D7979" w14:paraId="701E791C" w14:textId="77777777" w:rsidTr="00CB5A35">
        <w:tc>
          <w:tcPr>
            <w:tcW w:w="15694" w:type="dxa"/>
            <w:shd w:val="clear" w:color="auto" w:fill="86F3FF" w:themeFill="accent4" w:themeFillTint="66"/>
          </w:tcPr>
          <w:p w14:paraId="02D5372E" w14:textId="7C9EE081" w:rsidR="007D7979" w:rsidRPr="00433A09" w:rsidRDefault="007D7979" w:rsidP="00954EE1">
            <w:pPr>
              <w:pStyle w:val="BodyText"/>
              <w:jc w:val="center"/>
              <w:rPr>
                <w:b/>
                <w:bCs/>
                <w:sz w:val="28"/>
                <w:szCs w:val="28"/>
              </w:rPr>
            </w:pPr>
            <w:r w:rsidRPr="00433A09">
              <w:rPr>
                <w:b/>
                <w:bCs/>
                <w:sz w:val="28"/>
                <w:szCs w:val="28"/>
              </w:rPr>
              <w:t>Assumptions</w:t>
            </w:r>
          </w:p>
          <w:p w14:paraId="6BB38080" w14:textId="77777777" w:rsidR="005C22D5" w:rsidRDefault="005C22D5">
            <w:pPr>
              <w:pStyle w:val="BodyText"/>
              <w:numPr>
                <w:ilvl w:val="0"/>
                <w:numId w:val="28"/>
              </w:numPr>
            </w:pPr>
            <w:r>
              <w:t xml:space="preserve">MASS will be subject to existing IMO instruments, as amended, such as SOLAS.  In addition, MASS will be subject to the MASS Code, which will address MASS issues not adequately or fully addressed in the applied base instruments. </w:t>
            </w:r>
          </w:p>
          <w:p w14:paraId="77ADAC6E" w14:textId="761F8353" w:rsidR="00433A09" w:rsidRDefault="00433A09">
            <w:pPr>
              <w:pStyle w:val="BodyText"/>
              <w:numPr>
                <w:ilvl w:val="0"/>
                <w:numId w:val="28"/>
              </w:numPr>
            </w:pPr>
            <w:r>
              <w:t xml:space="preserve">MASS will be required to broadcast status as to who/what is in command at any time (Master/RCC/automated onboard command systems). </w:t>
            </w:r>
          </w:p>
          <w:p w14:paraId="3B15AEFF" w14:textId="662679AA" w:rsidR="00E54924" w:rsidRPr="00E54924" w:rsidRDefault="00E54924">
            <w:pPr>
              <w:pStyle w:val="BodyText"/>
              <w:numPr>
                <w:ilvl w:val="0"/>
                <w:numId w:val="28"/>
              </w:numPr>
            </w:pPr>
            <w:r w:rsidRPr="00E54924">
              <w:t xml:space="preserve">MASS </w:t>
            </w:r>
            <w:r w:rsidR="006A479C">
              <w:t xml:space="preserve">will </w:t>
            </w:r>
            <w:r w:rsidRPr="00E54924">
              <w:t xml:space="preserve">be required to participate in VTS in the same manner as conventional ships.  That is, the same regulatory </w:t>
            </w:r>
            <w:r w:rsidR="00433A09" w:rsidRPr="00E54924">
              <w:t xml:space="preserve">requirements </w:t>
            </w:r>
            <w:r w:rsidR="00433A09">
              <w:t xml:space="preserve">to </w:t>
            </w:r>
            <w:r w:rsidR="00433A09" w:rsidRPr="00433A09">
              <w:t>provide reports or information required by VTS</w:t>
            </w:r>
            <w:r w:rsidR="00433A09">
              <w:t xml:space="preserve"> </w:t>
            </w:r>
            <w:r w:rsidRPr="00E54924">
              <w:t xml:space="preserve">and obligations with regards to the issue of advice, warnings and instructions as deemed necessary. </w:t>
            </w:r>
          </w:p>
          <w:p w14:paraId="00CCC8C2" w14:textId="7CEF8859" w:rsidR="00E54924" w:rsidRPr="00E54924" w:rsidRDefault="00E54924">
            <w:pPr>
              <w:pStyle w:val="BodyText"/>
              <w:numPr>
                <w:ilvl w:val="0"/>
                <w:numId w:val="28"/>
              </w:numPr>
            </w:pPr>
            <w:r w:rsidRPr="00E54924">
              <w:t>Standards for d</w:t>
            </w:r>
            <w:r w:rsidR="007D7979" w:rsidRPr="00E54924">
              <w:t xml:space="preserve">igital </w:t>
            </w:r>
            <w:r w:rsidRPr="00E54924">
              <w:t>information and data exchange</w:t>
            </w:r>
            <w:r w:rsidR="007D7979" w:rsidRPr="00E54924">
              <w:t xml:space="preserve"> </w:t>
            </w:r>
            <w:r w:rsidRPr="00E54924">
              <w:t>(</w:t>
            </w:r>
            <w:r w:rsidR="005C22D5" w:rsidRPr="005C22D5">
              <w:t>technology/medium, data elements, format, syntax</w:t>
            </w:r>
            <w:r w:rsidR="005C22D5">
              <w:t>, etc</w:t>
            </w:r>
            <w:r w:rsidRPr="00E54924">
              <w:t>)</w:t>
            </w:r>
            <w:r w:rsidR="007D7979" w:rsidRPr="00E54924">
              <w:t xml:space="preserve"> will be </w:t>
            </w:r>
            <w:r w:rsidRPr="00E54924">
              <w:t xml:space="preserve">referenced in other </w:t>
            </w:r>
            <w:r w:rsidR="005C22D5">
              <w:t xml:space="preserve">IALA </w:t>
            </w:r>
            <w:r w:rsidRPr="00E54924">
              <w:t>guidance being developed by the VTS Committee</w:t>
            </w:r>
            <w:r w:rsidR="00E8366B">
              <w:t xml:space="preserve"> during the 2023-2028 work program</w:t>
            </w:r>
            <w:r w:rsidRPr="00E54924">
              <w:t>, such as:</w:t>
            </w:r>
          </w:p>
          <w:p w14:paraId="5EF998FE" w14:textId="0FB1B6F7" w:rsidR="00E54924" w:rsidRPr="00E54924" w:rsidRDefault="00E8366B">
            <w:pPr>
              <w:pStyle w:val="BodyText"/>
              <w:numPr>
                <w:ilvl w:val="1"/>
                <w:numId w:val="28"/>
              </w:numPr>
              <w:rPr>
                <w:i/>
                <w:iCs/>
              </w:rPr>
            </w:pPr>
            <w:r>
              <w:rPr>
                <w:i/>
                <w:iCs/>
              </w:rPr>
              <w:t xml:space="preserve">Task 1.1.3 - </w:t>
            </w:r>
            <w:r w:rsidRPr="00E8366B">
              <w:rPr>
                <w:i/>
                <w:iCs/>
              </w:rPr>
              <w:t>Develop guidance on VTS digital communications (operational aspects)</w:t>
            </w:r>
            <w:r>
              <w:rPr>
                <w:i/>
                <w:iCs/>
              </w:rPr>
              <w:t>.</w:t>
            </w:r>
          </w:p>
          <w:p w14:paraId="6EB65950" w14:textId="63B74062" w:rsidR="00E8366B" w:rsidRDefault="00E8366B">
            <w:pPr>
              <w:pStyle w:val="BodyText"/>
              <w:numPr>
                <w:ilvl w:val="1"/>
                <w:numId w:val="28"/>
              </w:numPr>
              <w:rPr>
                <w:i/>
                <w:iCs/>
              </w:rPr>
            </w:pPr>
            <w:r>
              <w:rPr>
                <w:i/>
                <w:iCs/>
              </w:rPr>
              <w:t xml:space="preserve">Task 2.5.2 - </w:t>
            </w:r>
            <w:r w:rsidRPr="00E8366B">
              <w:rPr>
                <w:i/>
                <w:iCs/>
              </w:rPr>
              <w:t>Develop technical service specifications for digital data exchange between VTS and other entities - primarily ships.</w:t>
            </w:r>
          </w:p>
          <w:p w14:paraId="0351C7E7" w14:textId="3E766509" w:rsidR="00E8366B" w:rsidRDefault="00E8366B">
            <w:pPr>
              <w:pStyle w:val="BodyText"/>
              <w:numPr>
                <w:ilvl w:val="1"/>
                <w:numId w:val="28"/>
              </w:numPr>
              <w:rPr>
                <w:i/>
                <w:iCs/>
              </w:rPr>
            </w:pPr>
            <w:r>
              <w:rPr>
                <w:i/>
                <w:iCs/>
              </w:rPr>
              <w:t xml:space="preserve">Task 2.8.1 - </w:t>
            </w:r>
            <w:r w:rsidRPr="00E8366B">
              <w:rPr>
                <w:i/>
                <w:iCs/>
              </w:rPr>
              <w:t>Develop a Product Specification S-212 under the S-100 framework for VTS</w:t>
            </w:r>
            <w:r w:rsidR="00786BDF">
              <w:rPr>
                <w:i/>
                <w:iCs/>
              </w:rPr>
              <w:t>.</w:t>
            </w:r>
          </w:p>
          <w:p w14:paraId="6CCE534F" w14:textId="4A2782D1" w:rsidR="00E8366B" w:rsidRDefault="00E8366B">
            <w:pPr>
              <w:pStyle w:val="BodyText"/>
              <w:numPr>
                <w:ilvl w:val="1"/>
                <w:numId w:val="28"/>
              </w:numPr>
              <w:rPr>
                <w:i/>
                <w:iCs/>
              </w:rPr>
            </w:pPr>
            <w:r>
              <w:rPr>
                <w:i/>
                <w:iCs/>
              </w:rPr>
              <w:t xml:space="preserve">Task 2.82 - </w:t>
            </w:r>
            <w:r w:rsidRPr="00E8366B">
              <w:rPr>
                <w:i/>
                <w:iCs/>
              </w:rPr>
              <w:t>Review and update Recommendation R0145 (V-145) on the Inter-VTS Exchange Format (IVEF) Service (Output to be a revised Recommendation and associated Guideline including a technical service and/or product specification S-210)</w:t>
            </w:r>
            <w:r w:rsidR="00786BDF">
              <w:rPr>
                <w:i/>
                <w:iCs/>
              </w:rPr>
              <w:t>.</w:t>
            </w:r>
          </w:p>
          <w:p w14:paraId="4E4CF2BA" w14:textId="6F1E13C9" w:rsidR="007D7979" w:rsidRDefault="00E8366B">
            <w:pPr>
              <w:pStyle w:val="BodyText"/>
              <w:numPr>
                <w:ilvl w:val="0"/>
                <w:numId w:val="28"/>
              </w:numPr>
              <w:rPr>
                <w:i/>
                <w:iCs/>
              </w:rPr>
            </w:pPr>
            <w:r>
              <w:rPr>
                <w:i/>
                <w:iCs/>
              </w:rPr>
              <w:t xml:space="preserve">This document will be compliment and contribute to the overarching IALA guideline </w:t>
            </w:r>
            <w:proofErr w:type="spellStart"/>
            <w:r w:rsidR="00E54924" w:rsidRPr="00E54924">
              <w:rPr>
                <w:i/>
                <w:iCs/>
              </w:rPr>
              <w:t>G</w:t>
            </w:r>
            <w:r w:rsidR="00E54924" w:rsidRPr="00A40C34">
              <w:rPr>
                <w:i/>
                <w:iCs/>
                <w:highlight w:val="yellow"/>
              </w:rPr>
              <w:t>nnnn</w:t>
            </w:r>
            <w:proofErr w:type="spellEnd"/>
            <w:r w:rsidR="00E54924" w:rsidRPr="00E54924">
              <w:rPr>
                <w:i/>
                <w:iCs/>
              </w:rPr>
              <w:t xml:space="preserve"> - Developments and implications of maritime autonomous surface ships for coastal authorities</w:t>
            </w:r>
            <w:r>
              <w:rPr>
                <w:i/>
                <w:iCs/>
              </w:rPr>
              <w:t xml:space="preserve"> being prepared by the ENAV Committee</w:t>
            </w:r>
            <w:r w:rsidR="00786BDF">
              <w:rPr>
                <w:i/>
                <w:iCs/>
              </w:rPr>
              <w:t>.</w:t>
            </w:r>
          </w:p>
          <w:p w14:paraId="4D9F376F" w14:textId="78C04744" w:rsidR="006A479C" w:rsidRPr="005C22D5" w:rsidRDefault="006A479C" w:rsidP="006A479C">
            <w:pPr>
              <w:pStyle w:val="BodyText"/>
              <w:rPr>
                <w:i/>
                <w:iCs/>
              </w:rPr>
            </w:pPr>
            <w:r w:rsidRPr="006A479C">
              <w:rPr>
                <w:b/>
                <w:bCs/>
                <w:i/>
                <w:iCs/>
              </w:rPr>
              <w:t>Note</w:t>
            </w:r>
            <w:r w:rsidR="000B0966">
              <w:rPr>
                <w:b/>
                <w:bCs/>
                <w:i/>
                <w:iCs/>
              </w:rPr>
              <w:t xml:space="preserve"> </w:t>
            </w:r>
            <w:r w:rsidRPr="006A479C">
              <w:rPr>
                <w:b/>
                <w:bCs/>
                <w:i/>
                <w:iCs/>
              </w:rPr>
              <w:t>-</w:t>
            </w:r>
            <w:r>
              <w:rPr>
                <w:i/>
                <w:iCs/>
              </w:rPr>
              <w:t xml:space="preserve"> </w:t>
            </w:r>
            <w:r w:rsidR="000B0966">
              <w:rPr>
                <w:i/>
                <w:iCs/>
              </w:rPr>
              <w:t>It is expected that t</w:t>
            </w:r>
            <w:r>
              <w:rPr>
                <w:i/>
                <w:iCs/>
              </w:rPr>
              <w:t xml:space="preserve">hese assumptions </w:t>
            </w:r>
            <w:r w:rsidR="00CE0B23">
              <w:rPr>
                <w:i/>
                <w:iCs/>
              </w:rPr>
              <w:t>will</w:t>
            </w:r>
            <w:r>
              <w:rPr>
                <w:i/>
                <w:iCs/>
              </w:rPr>
              <w:t xml:space="preserve"> be addressed in the MASS Code </w:t>
            </w:r>
            <w:r w:rsidR="00CE0B23">
              <w:rPr>
                <w:i/>
                <w:iCs/>
              </w:rPr>
              <w:t xml:space="preserve">as adopted [and amended IMO conventions and instruments] </w:t>
            </w:r>
            <w:r w:rsidR="000B0966">
              <w:rPr>
                <w:i/>
                <w:iCs/>
              </w:rPr>
              <w:t>and will not be required in the final guidance document</w:t>
            </w:r>
            <w:r>
              <w:rPr>
                <w:i/>
                <w:iCs/>
              </w:rPr>
              <w:t>.</w:t>
            </w:r>
          </w:p>
        </w:tc>
      </w:tr>
    </w:tbl>
    <w:p w14:paraId="391B33F3" w14:textId="390C77C2" w:rsidR="007F35AD" w:rsidRDefault="007F35AD" w:rsidP="00425189">
      <w:pPr>
        <w:pStyle w:val="BodyText"/>
      </w:pPr>
    </w:p>
    <w:p w14:paraId="0B5B967E" w14:textId="3C791880" w:rsidR="001A4C81" w:rsidRDefault="001A4C81" w:rsidP="00D20485">
      <w:pPr>
        <w:spacing w:after="200" w:line="276" w:lineRule="auto"/>
      </w:pPr>
      <w:r>
        <w:br w:type="page"/>
      </w:r>
    </w:p>
    <w:tbl>
      <w:tblPr>
        <w:tblStyle w:val="TableGrid2"/>
        <w:tblpPr w:leftFromText="180" w:rightFromText="180" w:vertAnchor="text" w:tblpY="1"/>
        <w:tblOverlap w:val="never"/>
        <w:tblW w:w="15388" w:type="dxa"/>
        <w:tblLook w:val="04A0" w:firstRow="1" w:lastRow="0" w:firstColumn="1" w:lastColumn="0" w:noHBand="0" w:noVBand="1"/>
      </w:tblPr>
      <w:tblGrid>
        <w:gridCol w:w="3448"/>
        <w:gridCol w:w="4202"/>
        <w:gridCol w:w="709"/>
        <w:gridCol w:w="7029"/>
      </w:tblGrid>
      <w:tr w:rsidR="001A4C81" w:rsidRPr="00CB5A35" w14:paraId="4AE38209" w14:textId="77777777" w:rsidTr="00310E67">
        <w:trPr>
          <w:trHeight w:val="587"/>
          <w:tblHeader/>
        </w:trPr>
        <w:tc>
          <w:tcPr>
            <w:tcW w:w="3448" w:type="dxa"/>
            <w:tcBorders>
              <w:top w:val="single" w:sz="4" w:space="0" w:color="auto"/>
              <w:left w:val="single" w:sz="4" w:space="0" w:color="auto"/>
              <w:right w:val="single" w:sz="4" w:space="0" w:color="auto"/>
            </w:tcBorders>
            <w:shd w:val="clear" w:color="auto" w:fill="00B0F0"/>
            <w:vAlign w:val="center"/>
          </w:tcPr>
          <w:p w14:paraId="7DCDB255" w14:textId="77777777" w:rsidR="001A4C81" w:rsidRPr="00CB5A35" w:rsidRDefault="001A4C81" w:rsidP="00310E67">
            <w:pPr>
              <w:spacing w:before="60" w:after="60" w:line="240" w:lineRule="auto"/>
              <w:jc w:val="center"/>
              <w:rPr>
                <w:rFonts w:ascii="Calibri" w:eastAsia="SimSun" w:hAnsi="Calibri" w:cs="Calibri"/>
                <w:b/>
                <w:bCs/>
                <w:sz w:val="24"/>
                <w:szCs w:val="24"/>
              </w:rPr>
            </w:pPr>
            <w:r w:rsidRPr="00CB5A35">
              <w:rPr>
                <w:rFonts w:ascii="Calibri" w:eastAsia="SimSun" w:hAnsi="Calibri" w:cs="Calibri"/>
                <w:b/>
                <w:bCs/>
                <w:color w:val="FFFFFF" w:themeColor="background1"/>
                <w:sz w:val="24"/>
                <w:szCs w:val="24"/>
              </w:rPr>
              <w:lastRenderedPageBreak/>
              <w:t>Implications for VTS</w:t>
            </w:r>
          </w:p>
        </w:tc>
        <w:tc>
          <w:tcPr>
            <w:tcW w:w="4202" w:type="dxa"/>
            <w:tcBorders>
              <w:top w:val="single" w:sz="4" w:space="0" w:color="auto"/>
              <w:left w:val="single" w:sz="4" w:space="0" w:color="auto"/>
              <w:bottom w:val="single" w:sz="4" w:space="0" w:color="auto"/>
              <w:right w:val="single" w:sz="4" w:space="0" w:color="auto"/>
            </w:tcBorders>
            <w:shd w:val="clear" w:color="auto" w:fill="00B0F0"/>
            <w:vAlign w:val="center"/>
          </w:tcPr>
          <w:p w14:paraId="573F5805" w14:textId="77777777" w:rsidR="001A4C81" w:rsidRPr="00CB5A35" w:rsidRDefault="001A4C81" w:rsidP="00310E67">
            <w:pPr>
              <w:pStyle w:val="ListParagraph"/>
              <w:spacing w:before="60" w:after="60" w:line="240" w:lineRule="auto"/>
              <w:ind w:left="360"/>
              <w:contextualSpacing w:val="0"/>
              <w:jc w:val="center"/>
              <w:rPr>
                <w:rFonts w:ascii="Calibri" w:eastAsia="SimSun" w:hAnsi="Calibri" w:cs="Calibri"/>
                <w:b/>
                <w:bCs/>
                <w:sz w:val="24"/>
                <w:szCs w:val="24"/>
              </w:rPr>
            </w:pPr>
            <w:r w:rsidRPr="00CB5A35">
              <w:rPr>
                <w:rFonts w:ascii="Calibri" w:eastAsia="SimSun" w:hAnsi="Calibri" w:cs="Calibri"/>
                <w:b/>
                <w:bCs/>
                <w:color w:val="FFFFFF" w:themeColor="background1"/>
                <w:sz w:val="24"/>
                <w:szCs w:val="24"/>
              </w:rPr>
              <w:t>Consideration / s</w:t>
            </w:r>
          </w:p>
        </w:tc>
        <w:tc>
          <w:tcPr>
            <w:tcW w:w="709" w:type="dxa"/>
            <w:tcBorders>
              <w:top w:val="single" w:sz="4" w:space="0" w:color="auto"/>
              <w:left w:val="single" w:sz="4" w:space="0" w:color="auto"/>
              <w:bottom w:val="single" w:sz="4" w:space="0" w:color="auto"/>
              <w:right w:val="nil"/>
            </w:tcBorders>
            <w:shd w:val="clear" w:color="auto" w:fill="00B0F0"/>
          </w:tcPr>
          <w:p w14:paraId="34209C72" w14:textId="77777777" w:rsidR="001A4C81" w:rsidRPr="00351B1E" w:rsidRDefault="001A4C81" w:rsidP="00310E67">
            <w:pPr>
              <w:spacing w:before="60" w:after="60" w:line="240" w:lineRule="auto"/>
              <w:jc w:val="center"/>
              <w:rPr>
                <w:rFonts w:ascii="Calibri" w:eastAsia="SimSun" w:hAnsi="Calibri" w:cs="Calibri"/>
                <w:b/>
                <w:bCs/>
                <w:color w:val="FFFFFF" w:themeColor="background1"/>
                <w:sz w:val="24"/>
                <w:szCs w:val="24"/>
              </w:rPr>
            </w:pPr>
          </w:p>
        </w:tc>
        <w:tc>
          <w:tcPr>
            <w:tcW w:w="7029" w:type="dxa"/>
            <w:tcBorders>
              <w:top w:val="single" w:sz="4" w:space="0" w:color="auto"/>
              <w:left w:val="nil"/>
              <w:bottom w:val="single" w:sz="4" w:space="0" w:color="auto"/>
              <w:right w:val="single" w:sz="4" w:space="0" w:color="auto"/>
            </w:tcBorders>
            <w:shd w:val="clear" w:color="auto" w:fill="00B0F0"/>
            <w:vAlign w:val="center"/>
          </w:tcPr>
          <w:p w14:paraId="621E9914" w14:textId="77777777" w:rsidR="001A4C81" w:rsidRPr="00CB5A35" w:rsidRDefault="001A4C81" w:rsidP="00310E67">
            <w:pPr>
              <w:spacing w:before="60" w:after="60" w:line="240" w:lineRule="auto"/>
              <w:jc w:val="center"/>
              <w:rPr>
                <w:rFonts w:ascii="Calibri" w:eastAsia="SimSun" w:hAnsi="Calibri" w:cs="Calibri"/>
                <w:b/>
                <w:bCs/>
                <w:sz w:val="24"/>
                <w:szCs w:val="24"/>
              </w:rPr>
            </w:pPr>
            <w:r>
              <w:rPr>
                <w:rFonts w:ascii="Calibri" w:eastAsia="SimSun" w:hAnsi="Calibri" w:cs="Calibri"/>
                <w:b/>
                <w:bCs/>
                <w:color w:val="FFFFFF" w:themeColor="background1"/>
                <w:sz w:val="24"/>
                <w:szCs w:val="24"/>
              </w:rPr>
              <w:t xml:space="preserve">Functional </w:t>
            </w:r>
            <w:r w:rsidRPr="00CB5A35">
              <w:rPr>
                <w:rFonts w:ascii="Calibri" w:eastAsia="SimSun" w:hAnsi="Calibri" w:cs="Calibri"/>
                <w:b/>
                <w:bCs/>
                <w:color w:val="FFFFFF" w:themeColor="background1"/>
                <w:sz w:val="24"/>
                <w:szCs w:val="24"/>
              </w:rPr>
              <w:t>Requirements</w:t>
            </w:r>
          </w:p>
        </w:tc>
      </w:tr>
      <w:tr w:rsidR="001A4C81" w:rsidRPr="00CB5A35" w14:paraId="4CFEF5FD" w14:textId="77777777" w:rsidTr="00310E67">
        <w:trPr>
          <w:trHeight w:val="587"/>
        </w:trPr>
        <w:tc>
          <w:tcPr>
            <w:tcW w:w="15388" w:type="dxa"/>
            <w:gridSpan w:val="4"/>
            <w:tcBorders>
              <w:top w:val="single" w:sz="4" w:space="0" w:color="auto"/>
              <w:left w:val="single" w:sz="4" w:space="0" w:color="auto"/>
              <w:right w:val="single" w:sz="4" w:space="0" w:color="auto"/>
            </w:tcBorders>
            <w:shd w:val="clear" w:color="auto" w:fill="00B0F0"/>
            <w:vAlign w:val="center"/>
          </w:tcPr>
          <w:p w14:paraId="15007115" w14:textId="4C6097B5" w:rsidR="001A4C81" w:rsidRPr="00544745" w:rsidRDefault="001A4C81">
            <w:pPr>
              <w:pStyle w:val="ListParagraph"/>
              <w:numPr>
                <w:ilvl w:val="0"/>
                <w:numId w:val="31"/>
              </w:numPr>
              <w:spacing w:before="60" w:after="60" w:line="240" w:lineRule="auto"/>
              <w:rPr>
                <w:rFonts w:ascii="Calibri" w:eastAsia="SimSun" w:hAnsi="Calibri" w:cs="Calibri"/>
                <w:sz w:val="24"/>
                <w:szCs w:val="24"/>
                <w:u w:val="single"/>
              </w:rPr>
            </w:pPr>
            <w:r w:rsidRPr="00544745">
              <w:rPr>
                <w:rFonts w:ascii="Calibri" w:eastAsia="SimSun" w:hAnsi="Calibri" w:cs="Calibri"/>
                <w:b/>
                <w:bCs/>
                <w:color w:val="FFFFFF" w:themeColor="background1"/>
                <w:sz w:val="24"/>
                <w:szCs w:val="24"/>
              </w:rPr>
              <w:t>Digital Communication /</w:t>
            </w:r>
            <w:r w:rsidR="00C54B5B">
              <w:rPr>
                <w:rFonts w:ascii="Calibri" w:eastAsia="SimSun" w:hAnsi="Calibri" w:cs="Calibri"/>
                <w:b/>
                <w:bCs/>
                <w:color w:val="FFFFFF" w:themeColor="background1"/>
                <w:sz w:val="24"/>
                <w:szCs w:val="24"/>
              </w:rPr>
              <w:t xml:space="preserve"> </w:t>
            </w:r>
            <w:r w:rsidRPr="00544745">
              <w:rPr>
                <w:rFonts w:ascii="Calibri" w:eastAsia="SimSun" w:hAnsi="Calibri" w:cs="Calibri"/>
                <w:b/>
                <w:bCs/>
                <w:color w:val="FFFFFF" w:themeColor="background1"/>
                <w:sz w:val="24"/>
                <w:szCs w:val="24"/>
              </w:rPr>
              <w:t>Interaction</w:t>
            </w:r>
          </w:p>
        </w:tc>
      </w:tr>
      <w:tr w:rsidR="001A4C81" w:rsidRPr="00CB5A35" w14:paraId="5C6536E0" w14:textId="77777777" w:rsidTr="00310E67">
        <w:trPr>
          <w:trHeight w:val="587"/>
        </w:trPr>
        <w:tc>
          <w:tcPr>
            <w:tcW w:w="3448" w:type="dxa"/>
            <w:vMerge w:val="restart"/>
            <w:tcBorders>
              <w:top w:val="single" w:sz="4" w:space="0" w:color="auto"/>
              <w:left w:val="single" w:sz="4" w:space="0" w:color="auto"/>
              <w:right w:val="single" w:sz="4" w:space="0" w:color="auto"/>
            </w:tcBorders>
            <w:shd w:val="clear" w:color="auto" w:fill="F2F2F2" w:themeFill="background1" w:themeFillShade="F2"/>
          </w:tcPr>
          <w:p w14:paraId="6C2FD010" w14:textId="77777777" w:rsidR="001A4C81" w:rsidRPr="00072698" w:rsidRDefault="001A4C81" w:rsidP="00310E67">
            <w:pPr>
              <w:spacing w:before="60" w:after="60" w:line="240" w:lineRule="auto"/>
              <w:rPr>
                <w:rFonts w:ascii="Calibri" w:eastAsia="SimSun" w:hAnsi="Calibri" w:cs="Calibri"/>
                <w:sz w:val="20"/>
              </w:rPr>
            </w:pPr>
            <w:r>
              <w:rPr>
                <w:rFonts w:ascii="Calibri" w:eastAsia="SimSun" w:hAnsi="Calibri" w:cs="Calibri"/>
                <w:sz w:val="20"/>
              </w:rPr>
              <w:t xml:space="preserve">1.1 </w:t>
            </w:r>
            <w:r w:rsidRPr="00072698">
              <w:rPr>
                <w:rFonts w:ascii="Calibri" w:eastAsia="SimSun" w:hAnsi="Calibri" w:cs="Calibri"/>
                <w:sz w:val="20"/>
              </w:rPr>
              <w:t xml:space="preserve">Capability to interact digitally in a manner that achieves a level of effectiveness and timeliness at least equivalent to that expected with interacting by </w:t>
            </w:r>
            <w:r>
              <w:rPr>
                <w:rFonts w:ascii="Calibri" w:eastAsia="SimSun" w:hAnsi="Calibri" w:cs="Calibri"/>
                <w:sz w:val="20"/>
              </w:rPr>
              <w:t xml:space="preserve">VHF </w:t>
            </w:r>
            <w:r w:rsidRPr="00072698">
              <w:rPr>
                <w:rFonts w:ascii="Calibri" w:eastAsia="SimSun" w:hAnsi="Calibri" w:cs="Calibri"/>
                <w:sz w:val="20"/>
              </w:rPr>
              <w:t>voice.</w:t>
            </w:r>
          </w:p>
        </w:tc>
        <w:tc>
          <w:tcPr>
            <w:tcW w:w="4202" w:type="dxa"/>
            <w:vMerge w:val="restart"/>
            <w:tcBorders>
              <w:top w:val="single" w:sz="4" w:space="0" w:color="auto"/>
              <w:left w:val="single" w:sz="4" w:space="0" w:color="auto"/>
              <w:right w:val="single" w:sz="4" w:space="0" w:color="auto"/>
            </w:tcBorders>
            <w:shd w:val="clear" w:color="auto" w:fill="auto"/>
          </w:tcPr>
          <w:p w14:paraId="014DD7E6" w14:textId="4CAC20E6"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Adoption of s</w:t>
            </w:r>
            <w:r w:rsidRPr="00CB5A35">
              <w:rPr>
                <w:rFonts w:ascii="Calibri" w:eastAsia="SimSun" w:hAnsi="Calibri" w:cs="Calibri"/>
                <w:sz w:val="20"/>
              </w:rPr>
              <w:t xml:space="preserve">tandards </w:t>
            </w:r>
            <w:r>
              <w:rPr>
                <w:rFonts w:ascii="Calibri" w:eastAsia="SimSun" w:hAnsi="Calibri" w:cs="Calibri"/>
                <w:sz w:val="20"/>
              </w:rPr>
              <w:t>to harmonize</w:t>
            </w:r>
            <w:r w:rsidRPr="00EA4146">
              <w:rPr>
                <w:rFonts w:ascii="Calibri" w:eastAsia="SimSun" w:hAnsi="Calibri" w:cs="Calibri"/>
                <w:sz w:val="20"/>
              </w:rPr>
              <w:t xml:space="preserve"> interaction between VTS</w:t>
            </w:r>
            <w:r>
              <w:rPr>
                <w:rFonts w:ascii="Calibri" w:eastAsia="SimSun" w:hAnsi="Calibri" w:cs="Calibri"/>
                <w:sz w:val="20"/>
              </w:rPr>
              <w:t xml:space="preserve">, </w:t>
            </w:r>
            <w:r w:rsidRPr="00EA4146">
              <w:rPr>
                <w:rFonts w:ascii="Calibri" w:eastAsia="SimSun" w:hAnsi="Calibri" w:cs="Calibri"/>
                <w:sz w:val="20"/>
              </w:rPr>
              <w:t xml:space="preserve">ships </w:t>
            </w:r>
            <w:r>
              <w:rPr>
                <w:rFonts w:ascii="Calibri" w:eastAsia="SimSun" w:hAnsi="Calibri" w:cs="Calibri"/>
                <w:sz w:val="20"/>
              </w:rPr>
              <w:t xml:space="preserve">and ROCs </w:t>
            </w:r>
            <w:r w:rsidRPr="00EA4146">
              <w:rPr>
                <w:rFonts w:ascii="Calibri" w:eastAsia="SimSun" w:hAnsi="Calibri" w:cs="Calibri"/>
                <w:sz w:val="20"/>
              </w:rPr>
              <w:t>by digital means</w:t>
            </w:r>
            <w:r>
              <w:rPr>
                <w:rFonts w:ascii="Calibri" w:eastAsia="SimSun" w:hAnsi="Calibri" w:cs="Calibri"/>
                <w:sz w:val="20"/>
              </w:rPr>
              <w:t xml:space="preserve"> in a manner that:</w:t>
            </w:r>
          </w:p>
          <w:p w14:paraId="22603D31" w14:textId="77777777" w:rsidR="001A4C81" w:rsidRDefault="001A4C81">
            <w:pPr>
              <w:pStyle w:val="ListParagraph"/>
              <w:numPr>
                <w:ilvl w:val="0"/>
                <w:numId w:val="45"/>
              </w:numPr>
              <w:spacing w:before="60" w:after="60" w:line="240" w:lineRule="auto"/>
              <w:ind w:left="357" w:hanging="357"/>
              <w:contextualSpacing w:val="0"/>
              <w:rPr>
                <w:rFonts w:ascii="Calibri" w:eastAsia="SimSun" w:hAnsi="Calibri" w:cs="Calibri"/>
                <w:sz w:val="20"/>
              </w:rPr>
            </w:pPr>
            <w:r w:rsidRPr="00EA4146">
              <w:rPr>
                <w:rFonts w:ascii="Calibri" w:eastAsia="SimSun" w:hAnsi="Calibri" w:cs="Calibri"/>
                <w:sz w:val="20"/>
              </w:rPr>
              <w:t>Ensur</w:t>
            </w:r>
            <w:r>
              <w:rPr>
                <w:rFonts w:ascii="Calibri" w:eastAsia="SimSun" w:hAnsi="Calibri" w:cs="Calibri"/>
                <w:sz w:val="20"/>
              </w:rPr>
              <w:t>es</w:t>
            </w:r>
            <w:r w:rsidRPr="00EA4146">
              <w:rPr>
                <w:rFonts w:ascii="Calibri" w:eastAsia="SimSun" w:hAnsi="Calibri" w:cs="Calibri"/>
                <w:sz w:val="20"/>
              </w:rPr>
              <w:t xml:space="preserve"> communication</w:t>
            </w:r>
            <w:r>
              <w:rPr>
                <w:rFonts w:ascii="Calibri" w:eastAsia="SimSun" w:hAnsi="Calibri" w:cs="Calibri"/>
                <w:sz w:val="20"/>
              </w:rPr>
              <w:t>/interaction</w:t>
            </w:r>
            <w:r w:rsidRPr="00EA4146">
              <w:rPr>
                <w:rFonts w:ascii="Calibri" w:eastAsia="SimSun" w:hAnsi="Calibri" w:cs="Calibri"/>
                <w:sz w:val="20"/>
              </w:rPr>
              <w:t xml:space="preserve"> convey</w:t>
            </w:r>
            <w:r>
              <w:rPr>
                <w:rFonts w:ascii="Calibri" w:eastAsia="SimSun" w:hAnsi="Calibri" w:cs="Calibri"/>
                <w:sz w:val="20"/>
              </w:rPr>
              <w:t>s</w:t>
            </w:r>
            <w:r w:rsidRPr="00EA4146">
              <w:rPr>
                <w:rFonts w:ascii="Calibri" w:eastAsia="SimSun" w:hAnsi="Calibri" w:cs="Calibri"/>
                <w:sz w:val="20"/>
              </w:rPr>
              <w:t xml:space="preserve"> the same meaning and intent, irrespective of whether </w:t>
            </w:r>
            <w:r>
              <w:rPr>
                <w:rFonts w:ascii="Calibri" w:eastAsia="SimSun" w:hAnsi="Calibri" w:cs="Calibri"/>
                <w:sz w:val="20"/>
              </w:rPr>
              <w:t xml:space="preserve">it is </w:t>
            </w:r>
            <w:r w:rsidRPr="00EA4146">
              <w:rPr>
                <w:rFonts w:ascii="Calibri" w:eastAsia="SimSun" w:hAnsi="Calibri" w:cs="Calibri"/>
                <w:sz w:val="20"/>
              </w:rPr>
              <w:t>provided by VHF voice or digitally.</w:t>
            </w:r>
          </w:p>
          <w:p w14:paraId="611841D7" w14:textId="77777777" w:rsidR="001A4C81" w:rsidRDefault="001A4C81">
            <w:pPr>
              <w:pStyle w:val="ListParagraph"/>
              <w:numPr>
                <w:ilvl w:val="0"/>
                <w:numId w:val="45"/>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rPr>
              <w:t>Enables s</w:t>
            </w:r>
            <w:r w:rsidRPr="00CA63FA">
              <w:rPr>
                <w:rFonts w:ascii="Calibri" w:eastAsia="SimSun" w:hAnsi="Calibri" w:cs="Calibri"/>
                <w:sz w:val="20"/>
              </w:rPr>
              <w:t>hips to meet their reporting requirements by digital means.</w:t>
            </w:r>
          </w:p>
          <w:p w14:paraId="7AA2AD8E" w14:textId="77777777" w:rsidR="001A4C81" w:rsidRPr="00D40003" w:rsidRDefault="001A4C81">
            <w:pPr>
              <w:pStyle w:val="ListParagraph"/>
              <w:numPr>
                <w:ilvl w:val="0"/>
                <w:numId w:val="45"/>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rPr>
              <w:t xml:space="preserve">Enables </w:t>
            </w:r>
            <w:r w:rsidRPr="00CA63FA">
              <w:rPr>
                <w:rFonts w:ascii="Calibri" w:eastAsia="SimSun" w:hAnsi="Calibri" w:cs="Calibri"/>
                <w:sz w:val="20"/>
              </w:rPr>
              <w:t xml:space="preserve">VTS </w:t>
            </w:r>
            <w:r>
              <w:rPr>
                <w:rFonts w:ascii="Calibri" w:eastAsia="SimSun" w:hAnsi="Calibri" w:cs="Calibri"/>
                <w:sz w:val="20"/>
              </w:rPr>
              <w:t xml:space="preserve">to </w:t>
            </w:r>
            <w:r w:rsidRPr="00CA63FA">
              <w:rPr>
                <w:rFonts w:ascii="Calibri" w:eastAsia="SimSun" w:hAnsi="Calibri" w:cs="Calibri"/>
                <w:sz w:val="20"/>
              </w:rPr>
              <w:t>interact</w:t>
            </w:r>
            <w:r>
              <w:rPr>
                <w:rFonts w:ascii="Calibri" w:eastAsia="SimSun" w:hAnsi="Calibri" w:cs="Calibri"/>
                <w:sz w:val="20"/>
              </w:rPr>
              <w:t xml:space="preserve"> with ship</w:t>
            </w:r>
            <w:r w:rsidRPr="00CA63FA">
              <w:rPr>
                <w:rFonts w:ascii="Calibri" w:eastAsia="SimSun" w:hAnsi="Calibri" w:cs="Calibri"/>
                <w:sz w:val="20"/>
              </w:rPr>
              <w:t xml:space="preserve">s </w:t>
            </w:r>
            <w:r>
              <w:rPr>
                <w:rFonts w:ascii="Calibri" w:eastAsia="SimSun" w:hAnsi="Calibri" w:cs="Calibri"/>
                <w:sz w:val="20"/>
              </w:rPr>
              <w:t>an</w:t>
            </w:r>
            <w:r w:rsidRPr="00CA63FA">
              <w:rPr>
                <w:rFonts w:ascii="Calibri" w:eastAsia="SimSun" w:hAnsi="Calibri" w:cs="Calibri"/>
                <w:sz w:val="20"/>
              </w:rPr>
              <w:t>d manage ship traffic to ensure the safety and efficiency of ship movements by providing information or issuing advice, warnings and instructions as deemed necessary by digital means.</w:t>
            </w:r>
          </w:p>
        </w:tc>
        <w:tc>
          <w:tcPr>
            <w:tcW w:w="709" w:type="dxa"/>
            <w:tcBorders>
              <w:top w:val="single" w:sz="4" w:space="0" w:color="auto"/>
              <w:left w:val="single" w:sz="4" w:space="0" w:color="auto"/>
              <w:bottom w:val="single" w:sz="4" w:space="0" w:color="auto"/>
              <w:right w:val="single" w:sz="4" w:space="0" w:color="auto"/>
            </w:tcBorders>
          </w:tcPr>
          <w:p w14:paraId="4DE91E04" w14:textId="77777777" w:rsidR="001A4C81" w:rsidRPr="00351B1E" w:rsidRDefault="001A4C81" w:rsidP="00310E67">
            <w:pPr>
              <w:spacing w:before="60" w:after="60" w:line="240" w:lineRule="auto"/>
              <w:rPr>
                <w:rFonts w:ascii="Calibri" w:eastAsia="SimSun" w:hAnsi="Calibri" w:cs="Calibri"/>
                <w:sz w:val="20"/>
              </w:rPr>
            </w:pPr>
            <w:r w:rsidRPr="00351B1E">
              <w:rPr>
                <w:rFonts w:ascii="Calibri" w:eastAsia="SimSun" w:hAnsi="Calibri" w:cs="Calibri"/>
                <w:sz w:val="20"/>
              </w:rPr>
              <w:t>1.1</w:t>
            </w:r>
            <w:r>
              <w:rPr>
                <w:rFonts w:ascii="Calibri" w:eastAsia="SimSun" w:hAnsi="Calibri" w:cs="Calibri"/>
                <w:sz w:val="20"/>
              </w:rPr>
              <w:t>.1</w:t>
            </w:r>
          </w:p>
        </w:tc>
        <w:tc>
          <w:tcPr>
            <w:tcW w:w="7029" w:type="dxa"/>
            <w:tcBorders>
              <w:top w:val="single" w:sz="4" w:space="0" w:color="auto"/>
              <w:left w:val="single" w:sz="4" w:space="0" w:color="auto"/>
              <w:bottom w:val="single" w:sz="4" w:space="0" w:color="auto"/>
              <w:right w:val="single" w:sz="4" w:space="0" w:color="auto"/>
            </w:tcBorders>
          </w:tcPr>
          <w:p w14:paraId="03315BFE" w14:textId="77777777" w:rsidR="001A4C81" w:rsidRPr="00B22BC6" w:rsidRDefault="001A4C81" w:rsidP="00310E67">
            <w:pPr>
              <w:spacing w:before="60" w:after="60" w:line="240" w:lineRule="auto"/>
              <w:rPr>
                <w:rFonts w:ascii="Calibri" w:eastAsia="SimSun" w:hAnsi="Calibri" w:cs="Calibri"/>
                <w:sz w:val="20"/>
                <w:u w:val="single"/>
              </w:rPr>
            </w:pPr>
            <w:r w:rsidRPr="00B22BC6">
              <w:rPr>
                <w:rFonts w:ascii="Calibri" w:eastAsia="SimSun" w:hAnsi="Calibri" w:cs="Calibri"/>
                <w:sz w:val="20"/>
                <w:u w:val="single"/>
              </w:rPr>
              <w:t xml:space="preserve">Standards for </w:t>
            </w:r>
            <w:r>
              <w:rPr>
                <w:rFonts w:ascii="Calibri" w:eastAsia="SimSun" w:hAnsi="Calibri" w:cs="Calibri"/>
                <w:sz w:val="20"/>
                <w:u w:val="single"/>
              </w:rPr>
              <w:t xml:space="preserve">VTS </w:t>
            </w:r>
            <w:r w:rsidRPr="00B22BC6">
              <w:rPr>
                <w:rFonts w:ascii="Calibri" w:eastAsia="SimSun" w:hAnsi="Calibri" w:cs="Calibri"/>
                <w:sz w:val="20"/>
                <w:u w:val="single"/>
              </w:rPr>
              <w:t>digital</w:t>
            </w:r>
            <w:r>
              <w:rPr>
                <w:rFonts w:ascii="Calibri" w:eastAsia="SimSun" w:hAnsi="Calibri" w:cs="Calibri"/>
                <w:sz w:val="20"/>
                <w:u w:val="single"/>
              </w:rPr>
              <w:t xml:space="preserve"> communications</w:t>
            </w:r>
          </w:p>
          <w:p w14:paraId="17A2DF44" w14:textId="77777777" w:rsidR="001A4C81" w:rsidRPr="00B87F7B" w:rsidRDefault="001A4C81" w:rsidP="00310E67">
            <w:pPr>
              <w:spacing w:before="60" w:after="60" w:line="240" w:lineRule="auto"/>
              <w:rPr>
                <w:rFonts w:ascii="Calibri" w:eastAsia="SimSun" w:hAnsi="Calibri" w:cs="Calibri"/>
                <w:sz w:val="20"/>
              </w:rPr>
            </w:pPr>
            <w:r>
              <w:rPr>
                <w:rFonts w:ascii="Calibri" w:eastAsia="SimSun" w:hAnsi="Calibri" w:cs="Calibri"/>
                <w:sz w:val="20"/>
              </w:rPr>
              <w:t>Digital interaction</w:t>
            </w:r>
            <w:r w:rsidRPr="00B87F7B">
              <w:rPr>
                <w:rFonts w:ascii="Calibri" w:eastAsia="SimSun" w:hAnsi="Calibri" w:cs="Calibri"/>
                <w:sz w:val="20"/>
              </w:rPr>
              <w:t xml:space="preserve"> </w:t>
            </w:r>
            <w:r>
              <w:rPr>
                <w:rFonts w:ascii="Calibri" w:eastAsia="SimSun" w:hAnsi="Calibri" w:cs="Calibri"/>
                <w:sz w:val="20"/>
              </w:rPr>
              <w:t xml:space="preserve">between VTS and ‘ships’ </w:t>
            </w:r>
            <w:r w:rsidRPr="00B87F7B">
              <w:rPr>
                <w:rFonts w:ascii="Calibri" w:eastAsia="SimSun" w:hAnsi="Calibri" w:cs="Calibri"/>
                <w:sz w:val="20"/>
              </w:rPr>
              <w:t xml:space="preserve">is </w:t>
            </w:r>
            <w:r>
              <w:rPr>
                <w:rFonts w:ascii="Calibri" w:eastAsia="SimSun" w:hAnsi="Calibri" w:cs="Calibri"/>
                <w:sz w:val="20"/>
              </w:rPr>
              <w:t xml:space="preserve">provided through a </w:t>
            </w:r>
            <w:r w:rsidRPr="00B87F7B">
              <w:rPr>
                <w:rFonts w:ascii="Calibri" w:eastAsia="SimSun" w:hAnsi="Calibri" w:cs="Calibri"/>
                <w:sz w:val="20"/>
              </w:rPr>
              <w:t>standard</w:t>
            </w:r>
            <w:r>
              <w:rPr>
                <w:rFonts w:ascii="Calibri" w:eastAsia="SimSun" w:hAnsi="Calibri" w:cs="Calibri"/>
                <w:sz w:val="20"/>
              </w:rPr>
              <w:t>ized</w:t>
            </w:r>
            <w:r w:rsidRPr="00B87F7B">
              <w:rPr>
                <w:rFonts w:ascii="Calibri" w:eastAsia="SimSun" w:hAnsi="Calibri" w:cs="Calibri"/>
                <w:sz w:val="20"/>
              </w:rPr>
              <w:t xml:space="preserve"> message structure </w:t>
            </w:r>
            <w:r>
              <w:rPr>
                <w:rFonts w:ascii="Calibri" w:eastAsia="SimSun" w:hAnsi="Calibri" w:cs="Calibri"/>
                <w:sz w:val="20"/>
              </w:rPr>
              <w:t>(</w:t>
            </w:r>
            <w:r w:rsidRPr="005570F1">
              <w:rPr>
                <w:rFonts w:ascii="Calibri" w:eastAsia="SimSun" w:hAnsi="Calibri" w:cs="Calibri"/>
                <w:sz w:val="20"/>
              </w:rPr>
              <w:t>data elements, format, syntax</w:t>
            </w:r>
            <w:r>
              <w:rPr>
                <w:rFonts w:ascii="Calibri" w:eastAsia="SimSun" w:hAnsi="Calibri" w:cs="Calibri"/>
                <w:sz w:val="20"/>
              </w:rPr>
              <w:t>)</w:t>
            </w:r>
            <w:r w:rsidRPr="005570F1">
              <w:rPr>
                <w:rFonts w:ascii="Calibri" w:eastAsia="SimSun" w:hAnsi="Calibri" w:cs="Calibri"/>
                <w:sz w:val="20"/>
              </w:rPr>
              <w:t xml:space="preserve"> </w:t>
            </w:r>
            <w:r w:rsidRPr="00B87F7B">
              <w:rPr>
                <w:rFonts w:ascii="Calibri" w:eastAsia="SimSun" w:hAnsi="Calibri" w:cs="Calibri"/>
                <w:sz w:val="20"/>
              </w:rPr>
              <w:t>and phrases to:</w:t>
            </w:r>
          </w:p>
          <w:p w14:paraId="5E5BEBD3" w14:textId="77777777" w:rsidR="001A4C81" w:rsidRPr="005A2B13" w:rsidRDefault="001A4C81">
            <w:pPr>
              <w:pStyle w:val="ListParagraph"/>
              <w:numPr>
                <w:ilvl w:val="0"/>
                <w:numId w:val="34"/>
              </w:numPr>
              <w:spacing w:before="60" w:after="60" w:line="240" w:lineRule="auto"/>
              <w:ind w:left="544"/>
              <w:contextualSpacing w:val="0"/>
              <w:rPr>
                <w:rFonts w:ascii="Calibri" w:eastAsia="SimSun" w:hAnsi="Calibri" w:cs="Calibri"/>
                <w:sz w:val="20"/>
              </w:rPr>
            </w:pPr>
            <w:r w:rsidRPr="005A2B13">
              <w:rPr>
                <w:rFonts w:ascii="Calibri" w:eastAsia="SimSun" w:hAnsi="Calibri" w:cs="Calibri"/>
                <w:sz w:val="20"/>
              </w:rPr>
              <w:t xml:space="preserve">Facilitate clear, concise, and unambiguous </w:t>
            </w:r>
            <w:r>
              <w:rPr>
                <w:rFonts w:ascii="Calibri" w:eastAsia="SimSun" w:hAnsi="Calibri" w:cs="Calibri"/>
                <w:sz w:val="20"/>
              </w:rPr>
              <w:t>interactions</w:t>
            </w:r>
            <w:r w:rsidRPr="005A2B13">
              <w:rPr>
                <w:rFonts w:ascii="Calibri" w:eastAsia="SimSun" w:hAnsi="Calibri" w:cs="Calibri"/>
                <w:sz w:val="20"/>
              </w:rPr>
              <w:t xml:space="preserve"> that are timely and effective.</w:t>
            </w:r>
          </w:p>
          <w:p w14:paraId="0772F05F" w14:textId="77777777" w:rsidR="001A4C81" w:rsidRDefault="001A4C81">
            <w:pPr>
              <w:pStyle w:val="ListParagraph"/>
              <w:numPr>
                <w:ilvl w:val="0"/>
                <w:numId w:val="34"/>
              </w:numPr>
              <w:spacing w:before="60" w:after="60" w:line="240" w:lineRule="auto"/>
              <w:ind w:left="544"/>
              <w:contextualSpacing w:val="0"/>
              <w:rPr>
                <w:rFonts w:ascii="Calibri" w:eastAsia="SimSun" w:hAnsi="Calibri" w:cs="Calibri"/>
                <w:sz w:val="20"/>
              </w:rPr>
            </w:pPr>
            <w:r w:rsidRPr="005A2B13">
              <w:rPr>
                <w:rFonts w:ascii="Calibri" w:eastAsia="SimSun" w:hAnsi="Calibri" w:cs="Calibri"/>
                <w:sz w:val="20"/>
              </w:rPr>
              <w:t xml:space="preserve">Minimize misunderstanding of the intent of </w:t>
            </w:r>
            <w:r>
              <w:rPr>
                <w:rFonts w:ascii="Calibri" w:eastAsia="SimSun" w:hAnsi="Calibri" w:cs="Calibri"/>
                <w:sz w:val="20"/>
              </w:rPr>
              <w:t>the interaction</w:t>
            </w:r>
            <w:r w:rsidRPr="005A2B13">
              <w:rPr>
                <w:rFonts w:ascii="Calibri" w:eastAsia="SimSun" w:hAnsi="Calibri" w:cs="Calibri"/>
                <w:sz w:val="20"/>
              </w:rPr>
              <w:t>.</w:t>
            </w:r>
          </w:p>
          <w:p w14:paraId="5F7C2382" w14:textId="77777777" w:rsidR="001A4C81" w:rsidRPr="00F2255C" w:rsidRDefault="001A4C81">
            <w:pPr>
              <w:pStyle w:val="ListParagraph"/>
              <w:numPr>
                <w:ilvl w:val="0"/>
                <w:numId w:val="34"/>
              </w:numPr>
              <w:spacing w:before="60" w:after="60" w:line="240" w:lineRule="auto"/>
              <w:ind w:left="544"/>
              <w:contextualSpacing w:val="0"/>
              <w:rPr>
                <w:rFonts w:ascii="Calibri" w:eastAsia="SimSun" w:hAnsi="Calibri" w:cs="Calibri"/>
                <w:sz w:val="20"/>
              </w:rPr>
            </w:pPr>
            <w:r w:rsidRPr="00722AA1">
              <w:rPr>
                <w:rFonts w:ascii="Calibri" w:eastAsia="SimSun" w:hAnsi="Calibri" w:cs="Calibri"/>
                <w:sz w:val="20"/>
              </w:rPr>
              <w:t xml:space="preserve">Ensure the intent of </w:t>
            </w:r>
            <w:r>
              <w:rPr>
                <w:rFonts w:ascii="Calibri" w:eastAsia="SimSun" w:hAnsi="Calibri" w:cs="Calibri"/>
                <w:sz w:val="20"/>
              </w:rPr>
              <w:t>interaction</w:t>
            </w:r>
            <w:r w:rsidRPr="00722AA1">
              <w:rPr>
                <w:rFonts w:ascii="Calibri" w:eastAsia="SimSun" w:hAnsi="Calibri" w:cs="Calibri"/>
                <w:sz w:val="20"/>
              </w:rPr>
              <w:t xml:space="preserve"> is </w:t>
            </w:r>
            <w:r>
              <w:rPr>
                <w:rFonts w:ascii="Calibri" w:eastAsia="SimSun" w:hAnsi="Calibri" w:cs="Calibri"/>
                <w:sz w:val="20"/>
              </w:rPr>
              <w:t xml:space="preserve">communicated </w:t>
            </w:r>
            <w:r w:rsidRPr="00722AA1">
              <w:rPr>
                <w:rFonts w:ascii="Calibri" w:eastAsia="SimSun" w:hAnsi="Calibri" w:cs="Calibri"/>
                <w:sz w:val="20"/>
              </w:rPr>
              <w:t xml:space="preserve">the same as would be achieved through the practices described in </w:t>
            </w:r>
            <w:r>
              <w:t xml:space="preserve"> </w:t>
            </w:r>
            <w:r w:rsidRPr="00722AA1">
              <w:rPr>
                <w:rFonts w:ascii="Calibri" w:eastAsia="SimSun" w:hAnsi="Calibri" w:cs="Calibri"/>
                <w:i/>
                <w:iCs/>
                <w:sz w:val="20"/>
              </w:rPr>
              <w:t>G1132 – VTS Voice Communications and Phraseology</w:t>
            </w:r>
            <w:r>
              <w:rPr>
                <w:rFonts w:ascii="Calibri" w:eastAsia="SimSun" w:hAnsi="Calibri" w:cs="Calibri"/>
                <w:i/>
                <w:iCs/>
                <w:sz w:val="20"/>
              </w:rPr>
              <w:t>.</w:t>
            </w:r>
          </w:p>
          <w:tbl>
            <w:tblPr>
              <w:tblpPr w:leftFromText="180" w:rightFromText="180" w:vertAnchor="text" w:horzAnchor="page" w:tblpXSpec="center" w:tblpY="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FF" w:themeFill="accent1" w:themeFillTint="33"/>
              <w:tblLook w:val="0000" w:firstRow="0" w:lastRow="0" w:firstColumn="0" w:lastColumn="0" w:noHBand="0" w:noVBand="0"/>
            </w:tblPr>
            <w:tblGrid>
              <w:gridCol w:w="5602"/>
            </w:tblGrid>
            <w:tr w:rsidR="001A4C81" w14:paraId="7330C1AA" w14:textId="77777777" w:rsidTr="00310E67">
              <w:trPr>
                <w:trHeight w:val="701"/>
                <w:jc w:val="center"/>
              </w:trPr>
              <w:tc>
                <w:tcPr>
                  <w:tcW w:w="5602" w:type="dxa"/>
                  <w:shd w:val="clear" w:color="auto" w:fill="B5E1FF" w:themeFill="accent1" w:themeFillTint="33"/>
                </w:tcPr>
                <w:p w14:paraId="386B1881" w14:textId="77777777" w:rsidR="001A4C81" w:rsidRDefault="001A4C81" w:rsidP="00310E67">
                  <w:pPr>
                    <w:shd w:val="clear" w:color="auto" w:fill="B5E1FF" w:themeFill="accent1" w:themeFillTint="33"/>
                    <w:spacing w:before="60" w:after="60" w:line="240" w:lineRule="auto"/>
                    <w:rPr>
                      <w:rFonts w:ascii="Calibri" w:eastAsia="SimSun" w:hAnsi="Calibri" w:cs="Calibri"/>
                      <w:sz w:val="20"/>
                    </w:rPr>
                  </w:pPr>
                  <w:r w:rsidRPr="00F2255C">
                    <w:rPr>
                      <w:rFonts w:ascii="Calibri" w:eastAsia="SimSun" w:hAnsi="Calibri" w:cs="Calibri"/>
                      <w:b/>
                      <w:bCs/>
                      <w:i/>
                      <w:iCs/>
                      <w:sz w:val="20"/>
                    </w:rPr>
                    <w:t>Note</w:t>
                  </w:r>
                  <w:r w:rsidRPr="00F2255C">
                    <w:rPr>
                      <w:rFonts w:ascii="Calibri" w:eastAsia="SimSun" w:hAnsi="Calibri" w:cs="Calibri"/>
                      <w:i/>
                      <w:iCs/>
                      <w:sz w:val="20"/>
                    </w:rPr>
                    <w:t xml:space="preserve"> – </w:t>
                  </w:r>
                  <w:r w:rsidRPr="00F2255C">
                    <w:rPr>
                      <w:rFonts w:ascii="Calibri" w:eastAsia="SimSun" w:hAnsi="Calibri" w:cs="Calibri"/>
                      <w:sz w:val="20"/>
                    </w:rPr>
                    <w:t>Guidance on VTS Digital communications (operational aspect) being prepared by Working Group 1</w:t>
                  </w:r>
                  <w:r>
                    <w:rPr>
                      <w:rFonts w:ascii="Calibri" w:eastAsia="SimSun" w:hAnsi="Calibri" w:cs="Calibri"/>
                      <w:sz w:val="20"/>
                    </w:rPr>
                    <w:t xml:space="preserve"> </w:t>
                  </w:r>
                  <w:r w:rsidRPr="00F2255C">
                    <w:rPr>
                      <w:rFonts w:ascii="Calibri" w:eastAsia="SimSun" w:hAnsi="Calibri" w:cs="Calibri"/>
                      <w:sz w:val="20"/>
                    </w:rPr>
                    <w:t>(Task 1.3.1)</w:t>
                  </w:r>
                  <w:r>
                    <w:rPr>
                      <w:rFonts w:ascii="Calibri" w:eastAsia="SimSun" w:hAnsi="Calibri" w:cs="Calibri"/>
                      <w:sz w:val="20"/>
                    </w:rPr>
                    <w:t xml:space="preserve"> includes:</w:t>
                  </w:r>
                </w:p>
                <w:p w14:paraId="7F97E460" w14:textId="77777777" w:rsidR="001A4C81" w:rsidRPr="00275CF4" w:rsidRDefault="001A4C81">
                  <w:pPr>
                    <w:pStyle w:val="ListParagraph"/>
                    <w:numPr>
                      <w:ilvl w:val="0"/>
                      <w:numId w:val="47"/>
                    </w:numPr>
                    <w:shd w:val="clear" w:color="auto" w:fill="B5E1FF" w:themeFill="accent1" w:themeFillTint="33"/>
                    <w:spacing w:before="60" w:after="60" w:line="240" w:lineRule="auto"/>
                    <w:rPr>
                      <w:rFonts w:ascii="Calibri" w:eastAsia="SimSun" w:hAnsi="Calibri" w:cs="Calibri"/>
                      <w:sz w:val="20"/>
                    </w:rPr>
                  </w:pPr>
                  <w:r w:rsidRPr="00275CF4">
                    <w:rPr>
                      <w:rFonts w:ascii="Calibri" w:eastAsia="SimSun" w:hAnsi="Calibri" w:cs="Calibri"/>
                      <w:sz w:val="20"/>
                    </w:rPr>
                    <w:t>The intent of messages</w:t>
                  </w:r>
                </w:p>
                <w:p w14:paraId="01213D13" w14:textId="77777777" w:rsidR="001A4C81" w:rsidRPr="00275CF4" w:rsidRDefault="001A4C81">
                  <w:pPr>
                    <w:pStyle w:val="ListParagraph"/>
                    <w:numPr>
                      <w:ilvl w:val="0"/>
                      <w:numId w:val="47"/>
                    </w:numPr>
                    <w:shd w:val="clear" w:color="auto" w:fill="B5E1FF" w:themeFill="accent1" w:themeFillTint="33"/>
                    <w:spacing w:before="60" w:after="60" w:line="240" w:lineRule="auto"/>
                    <w:rPr>
                      <w:rFonts w:ascii="Calibri" w:eastAsia="SimSun" w:hAnsi="Calibri" w:cs="Calibri"/>
                      <w:sz w:val="20"/>
                    </w:rPr>
                  </w:pPr>
                  <w:r w:rsidRPr="00275CF4">
                    <w:rPr>
                      <w:rFonts w:ascii="Calibri" w:eastAsia="SimSun" w:hAnsi="Calibri" w:cs="Calibri"/>
                      <w:sz w:val="20"/>
                    </w:rPr>
                    <w:t>Message structure and delivery</w:t>
                  </w:r>
                </w:p>
              </w:tc>
            </w:tr>
          </w:tbl>
          <w:p w14:paraId="308286B4" w14:textId="77777777" w:rsidR="001A4C81" w:rsidRDefault="001A4C81" w:rsidP="00310E67">
            <w:pPr>
              <w:spacing w:before="60" w:after="60" w:line="240" w:lineRule="auto"/>
              <w:ind w:left="184"/>
              <w:rPr>
                <w:rFonts w:ascii="Calibri" w:eastAsia="SimSun" w:hAnsi="Calibri" w:cs="Calibri"/>
                <w:sz w:val="20"/>
              </w:rPr>
            </w:pPr>
          </w:p>
          <w:p w14:paraId="1A7674A5" w14:textId="77777777" w:rsidR="001A4C81" w:rsidRDefault="001A4C81" w:rsidP="00310E67">
            <w:pPr>
              <w:spacing w:before="60" w:after="60" w:line="240" w:lineRule="auto"/>
              <w:ind w:left="184"/>
              <w:rPr>
                <w:rFonts w:ascii="Calibri" w:eastAsia="SimSun" w:hAnsi="Calibri" w:cs="Calibri"/>
                <w:sz w:val="20"/>
              </w:rPr>
            </w:pPr>
          </w:p>
          <w:p w14:paraId="4D659BD5" w14:textId="77777777" w:rsidR="001A4C81" w:rsidRDefault="001A4C81" w:rsidP="00310E67">
            <w:pPr>
              <w:spacing w:before="60" w:after="60" w:line="240" w:lineRule="auto"/>
              <w:ind w:left="184"/>
              <w:rPr>
                <w:rFonts w:ascii="Calibri" w:eastAsia="SimSun" w:hAnsi="Calibri" w:cs="Calibri"/>
                <w:sz w:val="20"/>
              </w:rPr>
            </w:pPr>
          </w:p>
          <w:p w14:paraId="4E181591" w14:textId="77777777" w:rsidR="001A4C81" w:rsidRDefault="001A4C81" w:rsidP="00310E67">
            <w:pPr>
              <w:spacing w:before="60" w:after="60" w:line="240" w:lineRule="auto"/>
              <w:ind w:left="184"/>
              <w:rPr>
                <w:rFonts w:ascii="Calibri" w:eastAsia="SimSun" w:hAnsi="Calibri" w:cs="Calibri"/>
                <w:sz w:val="20"/>
              </w:rPr>
            </w:pPr>
          </w:p>
          <w:p w14:paraId="0D0037B1" w14:textId="77777777" w:rsidR="001A4C81" w:rsidRPr="00F2255C" w:rsidRDefault="001A4C81" w:rsidP="00310E67">
            <w:pPr>
              <w:spacing w:before="60" w:after="60" w:line="240" w:lineRule="auto"/>
              <w:rPr>
                <w:rFonts w:ascii="Calibri" w:eastAsia="SimSun" w:hAnsi="Calibri" w:cs="Calibri"/>
                <w:sz w:val="20"/>
              </w:rPr>
            </w:pPr>
          </w:p>
        </w:tc>
      </w:tr>
      <w:tr w:rsidR="001A4C81" w:rsidRPr="00CB5A35" w14:paraId="0B41469E" w14:textId="77777777" w:rsidTr="00310E67">
        <w:trPr>
          <w:trHeight w:val="587"/>
        </w:trPr>
        <w:tc>
          <w:tcPr>
            <w:tcW w:w="3448" w:type="dxa"/>
            <w:vMerge/>
            <w:tcBorders>
              <w:left w:val="single" w:sz="4" w:space="0" w:color="auto"/>
              <w:right w:val="single" w:sz="4" w:space="0" w:color="auto"/>
            </w:tcBorders>
            <w:shd w:val="clear" w:color="auto" w:fill="F2F2F2" w:themeFill="background1" w:themeFillShade="F2"/>
          </w:tcPr>
          <w:p w14:paraId="31F70458" w14:textId="77777777" w:rsidR="001A4C81" w:rsidRPr="00B87F7B" w:rsidRDefault="001A4C81" w:rsidP="00310E67">
            <w:pPr>
              <w:spacing w:before="60" w:after="60" w:line="240" w:lineRule="auto"/>
              <w:rPr>
                <w:rFonts w:ascii="Calibri" w:eastAsia="SimSun" w:hAnsi="Calibri" w:cs="Calibri"/>
                <w:sz w:val="20"/>
              </w:rPr>
            </w:pPr>
          </w:p>
        </w:tc>
        <w:tc>
          <w:tcPr>
            <w:tcW w:w="4202" w:type="dxa"/>
            <w:vMerge/>
            <w:tcBorders>
              <w:left w:val="single" w:sz="4" w:space="0" w:color="auto"/>
              <w:right w:val="single" w:sz="4" w:space="0" w:color="auto"/>
            </w:tcBorders>
            <w:shd w:val="clear" w:color="auto" w:fill="auto"/>
          </w:tcPr>
          <w:p w14:paraId="6C6E7D0E"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65C0812A" w14:textId="77777777" w:rsidR="001A4C81" w:rsidRDefault="001A4C81" w:rsidP="00310E67">
            <w:pPr>
              <w:spacing w:before="60" w:after="60" w:line="240" w:lineRule="auto"/>
              <w:rPr>
                <w:rFonts w:ascii="Calibri" w:eastAsia="SimSun" w:hAnsi="Calibri" w:cs="Calibri"/>
                <w:sz w:val="20"/>
              </w:rPr>
            </w:pPr>
            <w:r w:rsidRPr="00351B1E">
              <w:rPr>
                <w:rFonts w:ascii="Calibri" w:eastAsia="SimSun" w:hAnsi="Calibri" w:cs="Calibri"/>
                <w:sz w:val="20"/>
              </w:rPr>
              <w:t>1.</w:t>
            </w:r>
            <w:r>
              <w:rPr>
                <w:rFonts w:ascii="Calibri" w:eastAsia="SimSun" w:hAnsi="Calibri" w:cs="Calibri"/>
                <w:sz w:val="20"/>
              </w:rPr>
              <w:t>1.2</w:t>
            </w:r>
          </w:p>
        </w:tc>
        <w:tc>
          <w:tcPr>
            <w:tcW w:w="7029" w:type="dxa"/>
            <w:tcBorders>
              <w:top w:val="single" w:sz="4" w:space="0" w:color="auto"/>
              <w:left w:val="single" w:sz="4" w:space="0" w:color="auto"/>
              <w:bottom w:val="single" w:sz="4" w:space="0" w:color="auto"/>
              <w:right w:val="single" w:sz="4" w:space="0" w:color="auto"/>
            </w:tcBorders>
          </w:tcPr>
          <w:p w14:paraId="2528047F" w14:textId="77777777" w:rsidR="001A4C81" w:rsidRPr="004316F7" w:rsidRDefault="001A4C81" w:rsidP="00310E67">
            <w:pPr>
              <w:spacing w:before="60" w:after="60" w:line="240" w:lineRule="auto"/>
              <w:rPr>
                <w:rFonts w:ascii="Calibri" w:eastAsia="SimSun" w:hAnsi="Calibri" w:cs="Calibri"/>
                <w:sz w:val="20"/>
                <w:u w:val="single"/>
              </w:rPr>
            </w:pPr>
            <w:r>
              <w:rPr>
                <w:rFonts w:ascii="Calibri" w:eastAsia="SimSun" w:hAnsi="Calibri" w:cs="Calibri"/>
                <w:sz w:val="20"/>
              </w:rPr>
              <w:t>T</w:t>
            </w:r>
            <w:r w:rsidRPr="00B87F7B">
              <w:rPr>
                <w:rFonts w:ascii="Calibri" w:eastAsia="SimSun" w:hAnsi="Calibri" w:cs="Calibri"/>
                <w:sz w:val="20"/>
              </w:rPr>
              <w:t>echnology / medium to communicate</w:t>
            </w:r>
            <w:r>
              <w:rPr>
                <w:rFonts w:ascii="Calibri" w:eastAsia="SimSun" w:hAnsi="Calibri" w:cs="Calibri"/>
                <w:sz w:val="20"/>
              </w:rPr>
              <w:t xml:space="preserve"> </w:t>
            </w:r>
            <w:r w:rsidRPr="00B87F7B">
              <w:rPr>
                <w:rFonts w:ascii="Calibri" w:eastAsia="SimSun" w:hAnsi="Calibri" w:cs="Calibri"/>
                <w:sz w:val="20"/>
              </w:rPr>
              <w:t>/</w:t>
            </w:r>
            <w:r>
              <w:rPr>
                <w:rFonts w:ascii="Calibri" w:eastAsia="SimSun" w:hAnsi="Calibri" w:cs="Calibri"/>
                <w:sz w:val="20"/>
              </w:rPr>
              <w:t xml:space="preserve"> </w:t>
            </w:r>
            <w:r w:rsidRPr="00B87F7B">
              <w:rPr>
                <w:rFonts w:ascii="Calibri" w:eastAsia="SimSun" w:hAnsi="Calibri" w:cs="Calibri"/>
                <w:sz w:val="20"/>
              </w:rPr>
              <w:t xml:space="preserve">interact with the </w:t>
            </w:r>
            <w:r w:rsidRPr="00B87F7B">
              <w:rPr>
                <w:rFonts w:asciiTheme="minorHAnsi" w:eastAsia="SimSun" w:hAnsiTheme="minorHAnsi" w:cstheme="minorHAnsi"/>
                <w:sz w:val="20"/>
              </w:rPr>
              <w:t>[MASS Master] [Responsible Person] in ‘real time’.</w:t>
            </w:r>
          </w:p>
        </w:tc>
      </w:tr>
      <w:tr w:rsidR="001A4C81" w:rsidRPr="00CB5A35" w14:paraId="340491A1" w14:textId="77777777" w:rsidTr="00310E67">
        <w:trPr>
          <w:trHeight w:val="587"/>
        </w:trPr>
        <w:tc>
          <w:tcPr>
            <w:tcW w:w="3448" w:type="dxa"/>
            <w:vMerge/>
            <w:tcBorders>
              <w:left w:val="single" w:sz="4" w:space="0" w:color="auto"/>
              <w:right w:val="single" w:sz="4" w:space="0" w:color="auto"/>
            </w:tcBorders>
            <w:shd w:val="clear" w:color="auto" w:fill="F2F2F2" w:themeFill="background1" w:themeFillShade="F2"/>
          </w:tcPr>
          <w:p w14:paraId="623EE401" w14:textId="77777777" w:rsidR="001A4C81" w:rsidRPr="00B87F7B" w:rsidRDefault="001A4C81" w:rsidP="00310E67">
            <w:pPr>
              <w:spacing w:before="60" w:after="60" w:line="240" w:lineRule="auto"/>
              <w:rPr>
                <w:rFonts w:ascii="Calibri" w:eastAsia="SimSun" w:hAnsi="Calibri" w:cs="Calibri"/>
                <w:sz w:val="20"/>
              </w:rPr>
            </w:pPr>
          </w:p>
        </w:tc>
        <w:tc>
          <w:tcPr>
            <w:tcW w:w="4202" w:type="dxa"/>
            <w:vMerge/>
            <w:tcBorders>
              <w:left w:val="single" w:sz="4" w:space="0" w:color="auto"/>
              <w:right w:val="single" w:sz="4" w:space="0" w:color="auto"/>
            </w:tcBorders>
            <w:shd w:val="clear" w:color="auto" w:fill="auto"/>
          </w:tcPr>
          <w:p w14:paraId="21BDD494"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0A90FFEB" w14:textId="77777777" w:rsidR="001A4C81" w:rsidRDefault="001A4C81" w:rsidP="00310E67">
            <w:pPr>
              <w:spacing w:before="60" w:after="60" w:line="240" w:lineRule="auto"/>
              <w:rPr>
                <w:rFonts w:ascii="Calibri" w:eastAsia="SimSun" w:hAnsi="Calibri" w:cs="Calibri"/>
                <w:sz w:val="20"/>
              </w:rPr>
            </w:pPr>
            <w:r w:rsidRPr="00351B1E">
              <w:rPr>
                <w:rFonts w:ascii="Calibri" w:eastAsia="SimSun" w:hAnsi="Calibri" w:cs="Calibri"/>
                <w:sz w:val="20"/>
              </w:rPr>
              <w:t>1.</w:t>
            </w:r>
            <w:r>
              <w:rPr>
                <w:rFonts w:ascii="Calibri" w:eastAsia="SimSun" w:hAnsi="Calibri" w:cs="Calibri"/>
                <w:sz w:val="20"/>
              </w:rPr>
              <w:t>1.3</w:t>
            </w:r>
          </w:p>
        </w:tc>
        <w:tc>
          <w:tcPr>
            <w:tcW w:w="7029" w:type="dxa"/>
            <w:tcBorders>
              <w:top w:val="single" w:sz="4" w:space="0" w:color="auto"/>
              <w:left w:val="single" w:sz="4" w:space="0" w:color="auto"/>
              <w:bottom w:val="single" w:sz="4" w:space="0" w:color="auto"/>
              <w:right w:val="single" w:sz="4" w:space="0" w:color="auto"/>
            </w:tcBorders>
          </w:tcPr>
          <w:p w14:paraId="77B69F27" w14:textId="77777777" w:rsidR="001A4C81" w:rsidRPr="004316F7" w:rsidRDefault="001A4C81" w:rsidP="00310E67">
            <w:pPr>
              <w:spacing w:before="60" w:after="60" w:line="240" w:lineRule="auto"/>
              <w:rPr>
                <w:rFonts w:ascii="Calibri" w:eastAsia="SimSun" w:hAnsi="Calibri" w:cs="Calibri"/>
                <w:sz w:val="20"/>
                <w:u w:val="single"/>
              </w:rPr>
            </w:pPr>
            <w:r w:rsidRPr="00B87F7B">
              <w:rPr>
                <w:rFonts w:ascii="Calibri" w:eastAsia="SimSun" w:hAnsi="Calibri" w:cs="Calibri"/>
                <w:sz w:val="20"/>
              </w:rPr>
              <w:t>Capability to interact seamlessly with individual ships at all times, either by traditional means (VHF voice), digitally or both.</w:t>
            </w:r>
          </w:p>
        </w:tc>
      </w:tr>
      <w:tr w:rsidR="001A4C81" w:rsidRPr="00CB5A35" w14:paraId="63FE6D7C" w14:textId="77777777" w:rsidTr="00310E67">
        <w:trPr>
          <w:trHeight w:val="587"/>
        </w:trPr>
        <w:tc>
          <w:tcPr>
            <w:tcW w:w="3448" w:type="dxa"/>
            <w:vMerge/>
            <w:tcBorders>
              <w:left w:val="single" w:sz="4" w:space="0" w:color="auto"/>
              <w:right w:val="single" w:sz="4" w:space="0" w:color="auto"/>
            </w:tcBorders>
            <w:shd w:val="clear" w:color="auto" w:fill="F2F2F2" w:themeFill="background1" w:themeFillShade="F2"/>
          </w:tcPr>
          <w:p w14:paraId="2E53AE12" w14:textId="77777777" w:rsidR="001A4C81" w:rsidRPr="00B87F7B" w:rsidRDefault="001A4C81" w:rsidP="00310E67">
            <w:pPr>
              <w:spacing w:before="60" w:after="60" w:line="240" w:lineRule="auto"/>
              <w:rPr>
                <w:rFonts w:ascii="Calibri" w:eastAsia="SimSun" w:hAnsi="Calibri" w:cs="Calibri"/>
                <w:sz w:val="20"/>
              </w:rPr>
            </w:pPr>
          </w:p>
        </w:tc>
        <w:tc>
          <w:tcPr>
            <w:tcW w:w="4202" w:type="dxa"/>
            <w:vMerge/>
            <w:tcBorders>
              <w:left w:val="single" w:sz="4" w:space="0" w:color="auto"/>
              <w:right w:val="single" w:sz="4" w:space="0" w:color="auto"/>
            </w:tcBorders>
            <w:shd w:val="clear" w:color="auto" w:fill="auto"/>
          </w:tcPr>
          <w:p w14:paraId="5B49C78C"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38792BFD" w14:textId="77777777" w:rsidR="001A4C81" w:rsidRDefault="001A4C81" w:rsidP="00310E67">
            <w:pPr>
              <w:spacing w:before="60" w:after="60" w:line="240" w:lineRule="auto"/>
              <w:rPr>
                <w:rFonts w:ascii="Calibri" w:eastAsia="SimSun" w:hAnsi="Calibri" w:cs="Calibri"/>
                <w:sz w:val="20"/>
              </w:rPr>
            </w:pPr>
            <w:r w:rsidRPr="00351B1E">
              <w:rPr>
                <w:rFonts w:ascii="Calibri" w:eastAsia="SimSun" w:hAnsi="Calibri" w:cs="Calibri"/>
                <w:sz w:val="20"/>
              </w:rPr>
              <w:t>1.</w:t>
            </w:r>
            <w:r>
              <w:rPr>
                <w:rFonts w:ascii="Calibri" w:eastAsia="SimSun" w:hAnsi="Calibri" w:cs="Calibri"/>
                <w:sz w:val="20"/>
              </w:rPr>
              <w:t>1.4</w:t>
            </w:r>
          </w:p>
        </w:tc>
        <w:tc>
          <w:tcPr>
            <w:tcW w:w="7029" w:type="dxa"/>
            <w:tcBorders>
              <w:top w:val="single" w:sz="4" w:space="0" w:color="auto"/>
              <w:left w:val="single" w:sz="4" w:space="0" w:color="auto"/>
              <w:bottom w:val="single" w:sz="4" w:space="0" w:color="auto"/>
              <w:right w:val="single" w:sz="4" w:space="0" w:color="auto"/>
            </w:tcBorders>
          </w:tcPr>
          <w:p w14:paraId="1B99527E" w14:textId="77777777" w:rsidR="001A4C81" w:rsidRPr="004316F7" w:rsidRDefault="001A4C81" w:rsidP="00310E67">
            <w:pPr>
              <w:spacing w:before="60" w:after="60" w:line="240" w:lineRule="auto"/>
              <w:rPr>
                <w:rFonts w:ascii="Calibri" w:eastAsia="SimSun" w:hAnsi="Calibri" w:cs="Calibri"/>
                <w:sz w:val="20"/>
                <w:u w:val="single"/>
              </w:rPr>
            </w:pPr>
            <w:r w:rsidRPr="00B87F7B">
              <w:rPr>
                <w:rFonts w:ascii="Calibri" w:eastAsia="SimSun" w:hAnsi="Calibri" w:cs="Calibri"/>
                <w:sz w:val="20"/>
              </w:rPr>
              <w:t>Capability to broadcast to all participating ships simultaneously, either by traditional means (VHF voice), digitally or both.</w:t>
            </w:r>
          </w:p>
        </w:tc>
      </w:tr>
      <w:tr w:rsidR="001A4C81" w:rsidRPr="00CB5A35" w14:paraId="7732CB8D" w14:textId="77777777" w:rsidTr="00310E67">
        <w:trPr>
          <w:trHeight w:val="444"/>
        </w:trPr>
        <w:tc>
          <w:tcPr>
            <w:tcW w:w="3448" w:type="dxa"/>
            <w:vMerge/>
            <w:tcBorders>
              <w:left w:val="single" w:sz="4" w:space="0" w:color="auto"/>
              <w:right w:val="single" w:sz="4" w:space="0" w:color="auto"/>
            </w:tcBorders>
            <w:shd w:val="clear" w:color="auto" w:fill="F2F2F2" w:themeFill="background1" w:themeFillShade="F2"/>
          </w:tcPr>
          <w:p w14:paraId="32BB135A" w14:textId="77777777" w:rsidR="001A4C81" w:rsidRPr="00B87F7B" w:rsidRDefault="001A4C81" w:rsidP="00310E67">
            <w:pPr>
              <w:spacing w:before="60" w:after="60" w:line="240" w:lineRule="auto"/>
              <w:rPr>
                <w:rFonts w:ascii="Calibri" w:eastAsia="SimSun" w:hAnsi="Calibri" w:cs="Calibri"/>
                <w:sz w:val="20"/>
              </w:rPr>
            </w:pPr>
          </w:p>
        </w:tc>
        <w:tc>
          <w:tcPr>
            <w:tcW w:w="4202" w:type="dxa"/>
            <w:vMerge/>
            <w:tcBorders>
              <w:left w:val="single" w:sz="4" w:space="0" w:color="auto"/>
              <w:bottom w:val="single" w:sz="4" w:space="0" w:color="auto"/>
              <w:right w:val="single" w:sz="4" w:space="0" w:color="auto"/>
            </w:tcBorders>
            <w:shd w:val="clear" w:color="auto" w:fill="auto"/>
          </w:tcPr>
          <w:p w14:paraId="4DE22D59"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78F29E5F"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1.1.5</w:t>
            </w:r>
          </w:p>
        </w:tc>
        <w:tc>
          <w:tcPr>
            <w:tcW w:w="7029" w:type="dxa"/>
            <w:tcBorders>
              <w:top w:val="single" w:sz="4" w:space="0" w:color="auto"/>
              <w:left w:val="single" w:sz="4" w:space="0" w:color="auto"/>
              <w:bottom w:val="single" w:sz="4" w:space="0" w:color="auto"/>
              <w:right w:val="single" w:sz="4" w:space="0" w:color="auto"/>
            </w:tcBorders>
          </w:tcPr>
          <w:p w14:paraId="0EB2AA0F" w14:textId="2D526683" w:rsidR="001A4C81" w:rsidRPr="00072698" w:rsidRDefault="001A4C81" w:rsidP="00310E67">
            <w:pPr>
              <w:spacing w:before="60" w:after="60" w:line="240" w:lineRule="auto"/>
              <w:rPr>
                <w:rFonts w:ascii="Calibri" w:eastAsia="SimSun" w:hAnsi="Calibri" w:cs="Calibri"/>
                <w:sz w:val="20"/>
              </w:rPr>
            </w:pPr>
            <w:r w:rsidRPr="00072698">
              <w:rPr>
                <w:rFonts w:ascii="Calibri" w:eastAsia="SimSun" w:hAnsi="Calibri" w:cs="Calibri"/>
                <w:sz w:val="20"/>
              </w:rPr>
              <w:t>Database and DST capabilities to accommodate the above (</w:t>
            </w:r>
            <w:r w:rsidRPr="00C54B5B">
              <w:rPr>
                <w:rFonts w:ascii="Calibri" w:eastAsia="SimSun" w:hAnsi="Calibri" w:cs="Calibri"/>
                <w:i/>
                <w:iCs/>
                <w:sz w:val="20"/>
              </w:rPr>
              <w:t>Refer to</w:t>
            </w:r>
            <w:r w:rsidR="00C54B5B" w:rsidRPr="00C54B5B">
              <w:rPr>
                <w:i/>
                <w:iCs/>
              </w:rPr>
              <w:t xml:space="preserve"> </w:t>
            </w:r>
            <w:r w:rsidR="00C54B5B" w:rsidRPr="00C54B5B">
              <w:rPr>
                <w:rFonts w:ascii="Calibri" w:hAnsi="Calibri" w:cs="Calibri"/>
                <w:i/>
                <w:iCs/>
                <w:sz w:val="20"/>
              </w:rPr>
              <w:t xml:space="preserve">2. Core VTS System Capabilities </w:t>
            </w:r>
            <w:r w:rsidRPr="00C54B5B">
              <w:rPr>
                <w:rFonts w:ascii="Calibri" w:eastAsia="SimSun" w:hAnsi="Calibri" w:cs="Calibri"/>
                <w:i/>
                <w:iCs/>
                <w:sz w:val="20"/>
              </w:rPr>
              <w:t>below</w:t>
            </w:r>
            <w:r w:rsidRPr="00072698">
              <w:rPr>
                <w:rFonts w:ascii="Calibri" w:eastAsia="SimSun" w:hAnsi="Calibri" w:cs="Calibri"/>
                <w:sz w:val="20"/>
              </w:rPr>
              <w:t>)</w:t>
            </w:r>
          </w:p>
        </w:tc>
      </w:tr>
      <w:tr w:rsidR="001A4C81" w:rsidRPr="00CB5A35" w14:paraId="4D744B65" w14:textId="77777777" w:rsidTr="00310E67">
        <w:trPr>
          <w:trHeight w:val="587"/>
        </w:trPr>
        <w:tc>
          <w:tcPr>
            <w:tcW w:w="3448" w:type="dxa"/>
            <w:vMerge w:val="restart"/>
            <w:tcBorders>
              <w:top w:val="single" w:sz="4" w:space="0" w:color="auto"/>
              <w:left w:val="single" w:sz="4" w:space="0" w:color="auto"/>
              <w:right w:val="single" w:sz="4" w:space="0" w:color="auto"/>
            </w:tcBorders>
            <w:shd w:val="clear" w:color="auto" w:fill="F2F2F2" w:themeFill="background1" w:themeFillShade="F2"/>
          </w:tcPr>
          <w:p w14:paraId="72B7D2B6" w14:textId="77777777" w:rsidR="001A4C81" w:rsidRPr="008534DC" w:rsidRDefault="001A4C81">
            <w:pPr>
              <w:pStyle w:val="ListParagraph"/>
              <w:numPr>
                <w:ilvl w:val="1"/>
                <w:numId w:val="37"/>
              </w:numPr>
              <w:spacing w:before="60" w:after="60" w:line="240" w:lineRule="auto"/>
              <w:rPr>
                <w:rFonts w:ascii="Calibri" w:eastAsia="SimSun" w:hAnsi="Calibri" w:cs="Calibri"/>
                <w:sz w:val="20"/>
              </w:rPr>
            </w:pPr>
            <w:r w:rsidRPr="008534DC">
              <w:rPr>
                <w:rFonts w:ascii="Calibri" w:eastAsia="SimSun" w:hAnsi="Calibri" w:cs="Calibri"/>
                <w:sz w:val="20"/>
              </w:rPr>
              <w:t>Real time awareness of the:</w:t>
            </w:r>
          </w:p>
          <w:p w14:paraId="111B7EF0" w14:textId="77777777" w:rsidR="001A4C81" w:rsidRPr="00CB5A35" w:rsidRDefault="001A4C81" w:rsidP="00310E67">
            <w:pPr>
              <w:pStyle w:val="ListParagraph"/>
              <w:numPr>
                <w:ilvl w:val="0"/>
                <w:numId w:val="27"/>
              </w:numPr>
              <w:spacing w:before="60" w:after="60" w:line="240" w:lineRule="auto"/>
              <w:ind w:left="741" w:hanging="357"/>
              <w:contextualSpacing w:val="0"/>
              <w:rPr>
                <w:rFonts w:ascii="Calibri" w:eastAsia="SimSun" w:hAnsi="Calibri" w:cs="Calibri"/>
                <w:sz w:val="20"/>
              </w:rPr>
            </w:pPr>
            <w:r>
              <w:rPr>
                <w:rFonts w:ascii="Calibri" w:eastAsia="SimSun" w:hAnsi="Calibri" w:cs="Calibri"/>
                <w:sz w:val="20"/>
              </w:rPr>
              <w:t xml:space="preserve">Entity </w:t>
            </w:r>
            <w:r w:rsidRPr="00CB5A35">
              <w:rPr>
                <w:rFonts w:ascii="Calibri" w:eastAsia="SimSun" w:hAnsi="Calibri" w:cs="Calibri"/>
                <w:sz w:val="20"/>
              </w:rPr>
              <w:t>in command of a ship</w:t>
            </w:r>
            <w:r>
              <w:rPr>
                <w:rFonts w:ascii="Calibri" w:eastAsia="SimSun" w:hAnsi="Calibri" w:cs="Calibri"/>
                <w:sz w:val="20"/>
              </w:rPr>
              <w:t xml:space="preserve"> </w:t>
            </w:r>
            <w:r w:rsidRPr="00526540">
              <w:rPr>
                <w:rFonts w:ascii="Calibri" w:eastAsia="SimSun" w:hAnsi="Calibri" w:cs="Calibri"/>
                <w:sz w:val="20"/>
              </w:rPr>
              <w:t>[MASS Master] [Responsible Person]</w:t>
            </w:r>
            <w:r>
              <w:rPr>
                <w:rFonts w:ascii="Calibri" w:eastAsia="SimSun" w:hAnsi="Calibri" w:cs="Calibri"/>
                <w:sz w:val="20"/>
              </w:rPr>
              <w:t>.</w:t>
            </w:r>
          </w:p>
          <w:p w14:paraId="66E1898A" w14:textId="77777777" w:rsidR="001A4C81" w:rsidRPr="000C2318" w:rsidRDefault="001A4C81" w:rsidP="00310E67">
            <w:pPr>
              <w:pStyle w:val="ListParagraph"/>
              <w:numPr>
                <w:ilvl w:val="0"/>
                <w:numId w:val="27"/>
              </w:numPr>
              <w:spacing w:before="60" w:after="60" w:line="240" w:lineRule="auto"/>
              <w:ind w:left="741" w:hanging="357"/>
              <w:contextualSpacing w:val="0"/>
              <w:rPr>
                <w:rFonts w:ascii="Calibri" w:eastAsia="SimSun" w:hAnsi="Calibri" w:cs="Calibri"/>
                <w:sz w:val="20"/>
              </w:rPr>
            </w:pPr>
            <w:r>
              <w:rPr>
                <w:rFonts w:ascii="Calibri" w:eastAsia="SimSun" w:hAnsi="Calibri" w:cs="Calibri"/>
                <w:sz w:val="20"/>
              </w:rPr>
              <w:lastRenderedPageBreak/>
              <w:t>C</w:t>
            </w:r>
            <w:r w:rsidRPr="00CB5A35">
              <w:rPr>
                <w:rFonts w:ascii="Calibri" w:eastAsia="SimSun" w:hAnsi="Calibri" w:cs="Calibri"/>
                <w:sz w:val="20"/>
              </w:rPr>
              <w:t xml:space="preserve">ommunications technology / medium to communicate/interact with </w:t>
            </w:r>
            <w:r w:rsidRPr="00F74632">
              <w:rPr>
                <w:rFonts w:ascii="Calibri" w:eastAsia="SimSun" w:hAnsi="Calibri" w:cs="Calibri"/>
                <w:sz w:val="20"/>
              </w:rPr>
              <w:t xml:space="preserve">entity in command of a ship </w:t>
            </w:r>
            <w:r>
              <w:rPr>
                <w:rFonts w:ascii="Calibri" w:eastAsia="SimSun" w:hAnsi="Calibri" w:cs="Calibri"/>
                <w:sz w:val="20"/>
              </w:rPr>
              <w:t xml:space="preserve"> </w:t>
            </w:r>
            <w:r w:rsidRPr="00EA3D68">
              <w:rPr>
                <w:rFonts w:asciiTheme="minorHAnsi" w:eastAsia="SimSun" w:hAnsiTheme="minorHAnsi" w:cstheme="minorHAnsi"/>
                <w:sz w:val="20"/>
              </w:rPr>
              <w:t>[MASS Master] [Responsible Person]</w:t>
            </w:r>
            <w:r>
              <w:rPr>
                <w:rFonts w:asciiTheme="minorHAnsi" w:eastAsia="SimSun" w:hAnsiTheme="minorHAnsi" w:cstheme="minorHAnsi"/>
                <w:sz w:val="20"/>
              </w:rPr>
              <w:t xml:space="preserve"> at any point in time.</w:t>
            </w:r>
          </w:p>
          <w:p w14:paraId="7566507E" w14:textId="77777777" w:rsidR="001A4C81" w:rsidRDefault="001A4C81" w:rsidP="00310E67">
            <w:pPr>
              <w:pStyle w:val="ListParagraph"/>
              <w:numPr>
                <w:ilvl w:val="0"/>
                <w:numId w:val="27"/>
              </w:numPr>
              <w:spacing w:before="60" w:after="60" w:line="240" w:lineRule="auto"/>
              <w:ind w:left="741" w:hanging="357"/>
              <w:contextualSpacing w:val="0"/>
              <w:rPr>
                <w:rFonts w:ascii="Calibri" w:eastAsia="SimSun" w:hAnsi="Calibri" w:cs="Calibri"/>
                <w:sz w:val="20"/>
              </w:rPr>
            </w:pPr>
            <w:r>
              <w:rPr>
                <w:rFonts w:asciiTheme="minorHAnsi" w:eastAsia="SimSun" w:hAnsiTheme="minorHAnsi" w:cstheme="minorHAnsi"/>
                <w:sz w:val="20"/>
              </w:rPr>
              <w:t>Current MASS Status of participating ships.</w:t>
            </w:r>
          </w:p>
        </w:tc>
        <w:tc>
          <w:tcPr>
            <w:tcW w:w="4202" w:type="dxa"/>
            <w:tcBorders>
              <w:top w:val="single" w:sz="4" w:space="0" w:color="auto"/>
              <w:left w:val="single" w:sz="4" w:space="0" w:color="auto"/>
              <w:bottom w:val="nil"/>
              <w:right w:val="single" w:sz="4" w:space="0" w:color="auto"/>
            </w:tcBorders>
            <w:shd w:val="clear" w:color="auto" w:fill="auto"/>
          </w:tcPr>
          <w:p w14:paraId="712AD80C" w14:textId="77777777" w:rsidR="001A4C81" w:rsidRPr="00CB5A35" w:rsidRDefault="001A4C81" w:rsidP="00310E67">
            <w:pPr>
              <w:spacing w:before="60" w:after="60" w:line="240" w:lineRule="auto"/>
              <w:rPr>
                <w:rFonts w:ascii="Calibri" w:eastAsia="SimSun" w:hAnsi="Calibri" w:cs="Calibri"/>
                <w:sz w:val="20"/>
              </w:rPr>
            </w:pPr>
            <w:r>
              <w:rPr>
                <w:rFonts w:ascii="Calibri" w:eastAsia="SimSun" w:hAnsi="Calibri" w:cs="Calibri"/>
                <w:sz w:val="20"/>
              </w:rPr>
              <w:lastRenderedPageBreak/>
              <w:t>Capability, processes, and procedures to m</w:t>
            </w:r>
            <w:r w:rsidRPr="00CB5A35">
              <w:rPr>
                <w:rFonts w:ascii="Calibri" w:eastAsia="SimSun" w:hAnsi="Calibri" w:cs="Calibri"/>
                <w:sz w:val="20"/>
              </w:rPr>
              <w:t>aintain awareness of</w:t>
            </w:r>
            <w:r>
              <w:rPr>
                <w:rFonts w:ascii="Calibri" w:eastAsia="SimSun" w:hAnsi="Calibri" w:cs="Calibri"/>
                <w:sz w:val="20"/>
              </w:rPr>
              <w:t xml:space="preserve"> who/what is in command of a participating ship at all times.</w:t>
            </w:r>
            <w:r w:rsidRPr="00CB5A35">
              <w:rPr>
                <w:rFonts w:ascii="Calibri" w:eastAsia="SimSun" w:hAnsi="Calibri" w:cs="Calibri"/>
                <w:sz w:val="20"/>
              </w:rPr>
              <w:t xml:space="preserve"> </w:t>
            </w:r>
            <w:r w:rsidRPr="00EA3D68">
              <w:rPr>
                <w:rFonts w:ascii="Calibri" w:eastAsia="SimSun" w:hAnsi="Calibri" w:cs="Calibri"/>
                <w:sz w:val="20"/>
              </w:rPr>
              <w:t>[MASS Master] [Responsible Person]</w:t>
            </w:r>
          </w:p>
        </w:tc>
        <w:tc>
          <w:tcPr>
            <w:tcW w:w="709" w:type="dxa"/>
            <w:tcBorders>
              <w:top w:val="single" w:sz="4" w:space="0" w:color="auto"/>
              <w:left w:val="single" w:sz="4" w:space="0" w:color="auto"/>
              <w:bottom w:val="single" w:sz="4" w:space="0" w:color="auto"/>
              <w:right w:val="single" w:sz="4" w:space="0" w:color="auto"/>
            </w:tcBorders>
          </w:tcPr>
          <w:p w14:paraId="13AF4251"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w:t>
            </w:r>
            <w:r w:rsidRPr="00351B1E">
              <w:rPr>
                <w:rFonts w:ascii="Calibri" w:eastAsia="SimSun" w:hAnsi="Calibri" w:cs="Calibri"/>
                <w:sz w:val="20"/>
              </w:rPr>
              <w:t>2.1</w:t>
            </w:r>
          </w:p>
        </w:tc>
        <w:tc>
          <w:tcPr>
            <w:tcW w:w="7029" w:type="dxa"/>
            <w:tcBorders>
              <w:top w:val="single" w:sz="4" w:space="0" w:color="auto"/>
              <w:left w:val="single" w:sz="4" w:space="0" w:color="auto"/>
              <w:bottom w:val="single" w:sz="4" w:space="0" w:color="auto"/>
              <w:right w:val="single" w:sz="4" w:space="0" w:color="auto"/>
            </w:tcBorders>
          </w:tcPr>
          <w:p w14:paraId="458FDDF0" w14:textId="77777777" w:rsidR="001A4C81" w:rsidRPr="005E44F3" w:rsidRDefault="001A4C81" w:rsidP="00310E67">
            <w:pPr>
              <w:spacing w:before="60" w:after="60" w:line="240" w:lineRule="auto"/>
              <w:rPr>
                <w:rFonts w:ascii="Calibri" w:eastAsia="SimSun" w:hAnsi="Calibri" w:cs="Calibri"/>
                <w:sz w:val="20"/>
              </w:rPr>
            </w:pPr>
            <w:r w:rsidRPr="005E44F3">
              <w:rPr>
                <w:rFonts w:ascii="Calibri" w:eastAsia="SimSun" w:hAnsi="Calibri" w:cs="Calibri"/>
                <w:sz w:val="20"/>
              </w:rPr>
              <w:t>Processes and procedures to:</w:t>
            </w:r>
          </w:p>
          <w:p w14:paraId="3B422916" w14:textId="77777777" w:rsidR="001A4C81" w:rsidRPr="00C54B5B" w:rsidRDefault="001A4C81" w:rsidP="00C54B5B">
            <w:pPr>
              <w:pStyle w:val="ListParagraph"/>
              <w:numPr>
                <w:ilvl w:val="0"/>
                <w:numId w:val="34"/>
              </w:numPr>
              <w:spacing w:before="60" w:after="60" w:line="240" w:lineRule="auto"/>
              <w:ind w:left="544"/>
              <w:contextualSpacing w:val="0"/>
              <w:rPr>
                <w:rFonts w:ascii="Calibri" w:eastAsia="SimSun" w:hAnsi="Calibri" w:cs="Calibri"/>
                <w:sz w:val="20"/>
              </w:rPr>
            </w:pPr>
            <w:r w:rsidRPr="00C54B5B">
              <w:rPr>
                <w:rFonts w:ascii="Calibri" w:eastAsia="SimSun" w:hAnsi="Calibri" w:cs="Calibri"/>
                <w:sz w:val="20"/>
              </w:rPr>
              <w:t xml:space="preserve">Receipt and acknowledge communication of ‘responsible person’ and communications technology/medium for communicating/interacting </w:t>
            </w:r>
          </w:p>
          <w:p w14:paraId="742F1638" w14:textId="77777777" w:rsidR="001A4C81" w:rsidRPr="00260C64" w:rsidRDefault="001A4C81" w:rsidP="00C54B5B">
            <w:pPr>
              <w:pStyle w:val="ListParagraph"/>
              <w:numPr>
                <w:ilvl w:val="0"/>
                <w:numId w:val="34"/>
              </w:numPr>
              <w:spacing w:before="60" w:after="60" w:line="240" w:lineRule="auto"/>
              <w:ind w:left="544"/>
              <w:contextualSpacing w:val="0"/>
              <w:rPr>
                <w:rFonts w:asciiTheme="minorHAnsi" w:eastAsia="SimSun" w:hAnsiTheme="minorHAnsi" w:cstheme="minorHAnsi"/>
                <w:sz w:val="20"/>
              </w:rPr>
            </w:pPr>
            <w:r w:rsidRPr="00C54B5B">
              <w:rPr>
                <w:rFonts w:ascii="Calibri" w:eastAsia="SimSun" w:hAnsi="Calibri" w:cs="Calibri"/>
                <w:sz w:val="20"/>
              </w:rPr>
              <w:t>Update the DST as to the ‘Responsible person’ and associated communications means (voice / digital).</w:t>
            </w:r>
          </w:p>
        </w:tc>
      </w:tr>
      <w:tr w:rsidR="001A4C81" w:rsidRPr="00CB5A35" w14:paraId="77D72738" w14:textId="77777777" w:rsidTr="00310E67">
        <w:trPr>
          <w:trHeight w:val="587"/>
        </w:trPr>
        <w:tc>
          <w:tcPr>
            <w:tcW w:w="3448" w:type="dxa"/>
            <w:vMerge/>
            <w:tcBorders>
              <w:left w:val="single" w:sz="4" w:space="0" w:color="auto"/>
              <w:right w:val="single" w:sz="4" w:space="0" w:color="auto"/>
            </w:tcBorders>
            <w:shd w:val="clear" w:color="auto" w:fill="F2F2F2" w:themeFill="background1" w:themeFillShade="F2"/>
          </w:tcPr>
          <w:p w14:paraId="017D2EA6" w14:textId="77777777" w:rsidR="001A4C81" w:rsidRPr="00F2255C" w:rsidRDefault="001A4C81" w:rsidP="00310E67">
            <w:pPr>
              <w:spacing w:before="60" w:after="60" w:line="240" w:lineRule="auto"/>
              <w:rPr>
                <w:rFonts w:ascii="Calibri" w:eastAsia="SimSun" w:hAnsi="Calibri" w:cs="Calibri"/>
                <w:sz w:val="20"/>
              </w:rPr>
            </w:pPr>
          </w:p>
        </w:tc>
        <w:tc>
          <w:tcPr>
            <w:tcW w:w="4202" w:type="dxa"/>
            <w:tcBorders>
              <w:top w:val="nil"/>
              <w:left w:val="single" w:sz="4" w:space="0" w:color="auto"/>
              <w:bottom w:val="single" w:sz="4" w:space="0" w:color="auto"/>
              <w:right w:val="single" w:sz="4" w:space="0" w:color="auto"/>
            </w:tcBorders>
            <w:shd w:val="clear" w:color="auto" w:fill="auto"/>
          </w:tcPr>
          <w:p w14:paraId="3A733853"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71448D76"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w:t>
            </w:r>
            <w:r w:rsidRPr="00351B1E">
              <w:rPr>
                <w:rFonts w:ascii="Calibri" w:eastAsia="SimSun" w:hAnsi="Calibri" w:cs="Calibri"/>
                <w:sz w:val="20"/>
              </w:rPr>
              <w:t>2.2</w:t>
            </w:r>
          </w:p>
        </w:tc>
        <w:tc>
          <w:tcPr>
            <w:tcW w:w="7029" w:type="dxa"/>
            <w:tcBorders>
              <w:top w:val="single" w:sz="4" w:space="0" w:color="auto"/>
              <w:left w:val="single" w:sz="4" w:space="0" w:color="auto"/>
              <w:bottom w:val="single" w:sz="4" w:space="0" w:color="auto"/>
              <w:right w:val="single" w:sz="4" w:space="0" w:color="auto"/>
            </w:tcBorders>
          </w:tcPr>
          <w:p w14:paraId="6DF3CDD8" w14:textId="77777777" w:rsidR="001A4C81" w:rsidRPr="00F2255C" w:rsidRDefault="001A4C81" w:rsidP="00310E67">
            <w:pPr>
              <w:spacing w:before="60" w:after="60" w:line="240" w:lineRule="auto"/>
              <w:rPr>
                <w:rFonts w:ascii="Calibri" w:eastAsia="SimSun" w:hAnsi="Calibri" w:cs="Calibri"/>
                <w:b/>
                <w:bCs/>
                <w:sz w:val="20"/>
              </w:rPr>
            </w:pPr>
            <w:r w:rsidRPr="00F2255C">
              <w:rPr>
                <w:rFonts w:ascii="Calibri" w:eastAsia="SimSun" w:hAnsi="Calibri" w:cs="Calibri"/>
                <w:sz w:val="20"/>
              </w:rPr>
              <w:t>Database and DST capabilities to accommodate the above, specifically:</w:t>
            </w:r>
          </w:p>
          <w:p w14:paraId="3D2CB98D" w14:textId="77777777" w:rsidR="001A4C81" w:rsidRPr="00F2255C" w:rsidRDefault="001A4C81" w:rsidP="00C54B5B">
            <w:pPr>
              <w:pStyle w:val="ListParagraph"/>
              <w:numPr>
                <w:ilvl w:val="0"/>
                <w:numId w:val="34"/>
              </w:numPr>
              <w:spacing w:before="60" w:after="60" w:line="240" w:lineRule="auto"/>
              <w:ind w:left="544"/>
              <w:contextualSpacing w:val="0"/>
              <w:rPr>
                <w:rFonts w:ascii="Calibri" w:eastAsia="SimSun" w:hAnsi="Calibri" w:cs="Calibri"/>
                <w:sz w:val="20"/>
              </w:rPr>
            </w:pPr>
            <w:r w:rsidRPr="00DB36A8">
              <w:rPr>
                <w:rFonts w:ascii="Calibri" w:eastAsia="SimSun" w:hAnsi="Calibri" w:cs="Calibri"/>
                <w:sz w:val="20"/>
              </w:rPr>
              <w:t>‘Responsible person’ / communications method always presented to VTS personnel</w:t>
            </w:r>
          </w:p>
        </w:tc>
      </w:tr>
      <w:tr w:rsidR="001A4C81" w:rsidRPr="00CB5A35" w14:paraId="454603EF" w14:textId="77777777" w:rsidTr="00310E67">
        <w:trPr>
          <w:trHeight w:val="587"/>
        </w:trPr>
        <w:tc>
          <w:tcPr>
            <w:tcW w:w="3448" w:type="dxa"/>
            <w:vMerge w:val="restart"/>
            <w:tcBorders>
              <w:top w:val="single" w:sz="4" w:space="0" w:color="auto"/>
              <w:left w:val="single" w:sz="4" w:space="0" w:color="auto"/>
              <w:right w:val="single" w:sz="4" w:space="0" w:color="auto"/>
            </w:tcBorders>
            <w:shd w:val="clear" w:color="auto" w:fill="F2F2F2" w:themeFill="background1" w:themeFillShade="F2"/>
          </w:tcPr>
          <w:p w14:paraId="140876BF" w14:textId="77777777" w:rsidR="001A4C81" w:rsidRPr="005C614B" w:rsidRDefault="001A4C81">
            <w:pPr>
              <w:pStyle w:val="ListParagraph"/>
              <w:numPr>
                <w:ilvl w:val="1"/>
                <w:numId w:val="37"/>
              </w:numPr>
              <w:spacing w:before="60" w:after="60" w:line="240" w:lineRule="auto"/>
              <w:rPr>
                <w:rFonts w:ascii="Calibri" w:eastAsia="SimSun" w:hAnsi="Calibri" w:cs="Calibri"/>
                <w:sz w:val="20"/>
              </w:rPr>
            </w:pPr>
            <w:r w:rsidRPr="005C614B">
              <w:rPr>
                <w:rFonts w:ascii="Calibri" w:eastAsia="MS Mincho" w:hAnsi="Calibri" w:cs="Calibri"/>
                <w:sz w:val="20"/>
              </w:rPr>
              <w:t>Receiving and processing reports or information required from participating ships by digital means.</w:t>
            </w:r>
          </w:p>
        </w:tc>
        <w:tc>
          <w:tcPr>
            <w:tcW w:w="4202" w:type="dxa"/>
            <w:vMerge w:val="restart"/>
            <w:tcBorders>
              <w:top w:val="single" w:sz="4" w:space="0" w:color="auto"/>
              <w:left w:val="single" w:sz="4" w:space="0" w:color="auto"/>
              <w:right w:val="single" w:sz="4" w:space="0" w:color="auto"/>
            </w:tcBorders>
            <w:shd w:val="clear" w:color="auto" w:fill="auto"/>
          </w:tcPr>
          <w:p w14:paraId="23C04A57" w14:textId="77777777" w:rsidR="001A4C81" w:rsidRPr="00CB5A35" w:rsidRDefault="001A4C81" w:rsidP="00310E67">
            <w:pPr>
              <w:spacing w:before="60" w:after="60" w:line="240" w:lineRule="auto"/>
              <w:rPr>
                <w:rFonts w:ascii="Calibri" w:eastAsia="SimSun" w:hAnsi="Calibri" w:cs="Calibri"/>
                <w:sz w:val="20"/>
              </w:rPr>
            </w:pPr>
            <w:r>
              <w:rPr>
                <w:rFonts w:ascii="Calibri" w:eastAsia="SimSun" w:hAnsi="Calibri" w:cs="Calibri"/>
                <w:sz w:val="20"/>
              </w:rPr>
              <w:t>How does a VTS receive and assimilate reports or information received digitally and process it</w:t>
            </w:r>
          </w:p>
        </w:tc>
        <w:tc>
          <w:tcPr>
            <w:tcW w:w="709" w:type="dxa"/>
            <w:tcBorders>
              <w:top w:val="single" w:sz="4" w:space="0" w:color="auto"/>
              <w:left w:val="single" w:sz="4" w:space="0" w:color="auto"/>
              <w:bottom w:val="single" w:sz="4" w:space="0" w:color="auto"/>
              <w:right w:val="single" w:sz="4" w:space="0" w:color="auto"/>
            </w:tcBorders>
          </w:tcPr>
          <w:p w14:paraId="22F0B3FD"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w:t>
            </w:r>
            <w:r w:rsidRPr="00351B1E">
              <w:rPr>
                <w:rFonts w:ascii="Calibri" w:eastAsia="SimSun" w:hAnsi="Calibri" w:cs="Calibri"/>
                <w:sz w:val="20"/>
              </w:rPr>
              <w:t>3.1</w:t>
            </w:r>
          </w:p>
        </w:tc>
        <w:tc>
          <w:tcPr>
            <w:tcW w:w="7029" w:type="dxa"/>
            <w:tcBorders>
              <w:top w:val="single" w:sz="4" w:space="0" w:color="auto"/>
              <w:left w:val="single" w:sz="4" w:space="0" w:color="auto"/>
              <w:bottom w:val="single" w:sz="4" w:space="0" w:color="auto"/>
              <w:right w:val="single" w:sz="4" w:space="0" w:color="auto"/>
            </w:tcBorders>
          </w:tcPr>
          <w:p w14:paraId="0735B639" w14:textId="77777777" w:rsidR="001A4C81" w:rsidRPr="004316F7" w:rsidRDefault="001A4C81" w:rsidP="00310E67">
            <w:pPr>
              <w:spacing w:before="60" w:after="60" w:line="240" w:lineRule="auto"/>
              <w:rPr>
                <w:rFonts w:ascii="Calibri" w:eastAsia="SimSun" w:hAnsi="Calibri" w:cs="Calibri"/>
                <w:sz w:val="20"/>
                <w:u w:val="single"/>
              </w:rPr>
            </w:pPr>
            <w:r w:rsidRPr="004316F7">
              <w:rPr>
                <w:rFonts w:ascii="Calibri" w:eastAsia="SimSun" w:hAnsi="Calibri" w:cs="Calibri"/>
                <w:sz w:val="20"/>
                <w:u w:val="single"/>
              </w:rPr>
              <w:t xml:space="preserve">Receiving </w:t>
            </w:r>
            <w:r>
              <w:rPr>
                <w:rFonts w:ascii="Calibri" w:eastAsia="SimSun" w:hAnsi="Calibri" w:cs="Calibri"/>
                <w:sz w:val="20"/>
                <w:u w:val="single"/>
              </w:rPr>
              <w:t>i</w:t>
            </w:r>
            <w:r w:rsidRPr="004316F7">
              <w:rPr>
                <w:rFonts w:ascii="Calibri" w:eastAsia="SimSun" w:hAnsi="Calibri" w:cs="Calibri"/>
                <w:sz w:val="20"/>
                <w:u w:val="single"/>
              </w:rPr>
              <w:t>nformation and reports</w:t>
            </w:r>
            <w:r>
              <w:rPr>
                <w:rFonts w:ascii="Calibri" w:eastAsia="SimSun" w:hAnsi="Calibri" w:cs="Calibri"/>
                <w:sz w:val="20"/>
                <w:u w:val="single"/>
              </w:rPr>
              <w:t xml:space="preserve"> digitally</w:t>
            </w:r>
          </w:p>
          <w:p w14:paraId="329C5CDC"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Systems, p</w:t>
            </w:r>
            <w:r w:rsidRPr="00F2255C">
              <w:rPr>
                <w:rFonts w:ascii="Calibri" w:eastAsia="SimSun" w:hAnsi="Calibri" w:cs="Calibri"/>
                <w:sz w:val="20"/>
              </w:rPr>
              <w:t>rocesses</w:t>
            </w:r>
            <w:r>
              <w:rPr>
                <w:rFonts w:ascii="Calibri" w:eastAsia="SimSun" w:hAnsi="Calibri" w:cs="Calibri"/>
                <w:sz w:val="20"/>
              </w:rPr>
              <w:t>,</w:t>
            </w:r>
            <w:r w:rsidRPr="00F2255C">
              <w:rPr>
                <w:rFonts w:ascii="Calibri" w:eastAsia="SimSun" w:hAnsi="Calibri" w:cs="Calibri"/>
                <w:sz w:val="20"/>
              </w:rPr>
              <w:t xml:space="preserve"> and procedures to </w:t>
            </w:r>
          </w:p>
          <w:p w14:paraId="33A32795" w14:textId="77777777" w:rsidR="001A4C81" w:rsidRDefault="001A4C81">
            <w:pPr>
              <w:pStyle w:val="ListParagraph"/>
              <w:numPr>
                <w:ilvl w:val="1"/>
                <w:numId w:val="30"/>
              </w:numPr>
              <w:spacing w:before="60" w:after="60" w:line="240" w:lineRule="auto"/>
              <w:ind w:left="746"/>
              <w:contextualSpacing w:val="0"/>
              <w:rPr>
                <w:rFonts w:ascii="Calibri" w:eastAsia="SimSun" w:hAnsi="Calibri" w:cs="Calibri"/>
                <w:sz w:val="20"/>
              </w:rPr>
            </w:pPr>
            <w:r w:rsidRPr="003E3341">
              <w:rPr>
                <w:rFonts w:ascii="Calibri" w:eastAsia="SimSun" w:hAnsi="Calibri" w:cs="Calibri"/>
                <w:sz w:val="20"/>
              </w:rPr>
              <w:t>Recei</w:t>
            </w:r>
            <w:r>
              <w:rPr>
                <w:rFonts w:ascii="Calibri" w:eastAsia="SimSun" w:hAnsi="Calibri" w:cs="Calibri"/>
                <w:sz w:val="20"/>
              </w:rPr>
              <w:t xml:space="preserve">ve </w:t>
            </w:r>
            <w:r w:rsidRPr="003E3341">
              <w:rPr>
                <w:rFonts w:ascii="Calibri" w:eastAsia="SimSun" w:hAnsi="Calibri" w:cs="Calibri"/>
                <w:sz w:val="20"/>
              </w:rPr>
              <w:t xml:space="preserve">reports and information required by </w:t>
            </w:r>
            <w:r>
              <w:rPr>
                <w:rFonts w:ascii="Calibri" w:eastAsia="SimSun" w:hAnsi="Calibri" w:cs="Calibri"/>
                <w:sz w:val="20"/>
              </w:rPr>
              <w:t xml:space="preserve">the </w:t>
            </w:r>
            <w:r w:rsidRPr="003E3341">
              <w:rPr>
                <w:rFonts w:ascii="Calibri" w:eastAsia="SimSun" w:hAnsi="Calibri" w:cs="Calibri"/>
                <w:sz w:val="20"/>
              </w:rPr>
              <w:t>VTS</w:t>
            </w:r>
            <w:r>
              <w:rPr>
                <w:rFonts w:ascii="Calibri" w:eastAsia="SimSun" w:hAnsi="Calibri" w:cs="Calibri"/>
                <w:sz w:val="20"/>
              </w:rPr>
              <w:t xml:space="preserve">, as described in G1141 - </w:t>
            </w:r>
            <w:r w:rsidRPr="00210379">
              <w:rPr>
                <w:rFonts w:ascii="Calibri" w:eastAsia="SimSun" w:hAnsi="Calibri" w:cs="Calibri"/>
                <w:sz w:val="20"/>
              </w:rPr>
              <w:t>Operational Procedures for Delivering VTS</w:t>
            </w:r>
            <w:r>
              <w:rPr>
                <w:rFonts w:ascii="Calibri" w:eastAsia="SimSun" w:hAnsi="Calibri" w:cs="Calibri"/>
                <w:sz w:val="20"/>
              </w:rPr>
              <w:t xml:space="preserve"> such as:</w:t>
            </w:r>
          </w:p>
          <w:p w14:paraId="153259CC" w14:textId="77777777" w:rsidR="001A4C81" w:rsidRDefault="001A4C81">
            <w:pPr>
              <w:pStyle w:val="ListParagraph"/>
              <w:numPr>
                <w:ilvl w:val="2"/>
                <w:numId w:val="44"/>
              </w:numPr>
              <w:spacing w:before="60" w:after="60" w:line="240" w:lineRule="auto"/>
              <w:ind w:left="1162"/>
              <w:contextualSpacing w:val="0"/>
              <w:rPr>
                <w:rFonts w:ascii="Calibri" w:eastAsia="SimSun" w:hAnsi="Calibri" w:cs="Calibri"/>
                <w:sz w:val="20"/>
              </w:rPr>
            </w:pPr>
            <w:r>
              <w:rPr>
                <w:rFonts w:ascii="Calibri" w:eastAsia="SimSun" w:hAnsi="Calibri" w:cs="Calibri"/>
                <w:sz w:val="20"/>
              </w:rPr>
              <w:t>Pre-arrival information (vessel identity, route information, vessel details, etc)</w:t>
            </w:r>
          </w:p>
          <w:p w14:paraId="47AB9258" w14:textId="77777777" w:rsidR="001A4C81" w:rsidRDefault="001A4C81">
            <w:pPr>
              <w:pStyle w:val="ListParagraph"/>
              <w:numPr>
                <w:ilvl w:val="2"/>
                <w:numId w:val="44"/>
              </w:numPr>
              <w:spacing w:before="60" w:after="60" w:line="240" w:lineRule="auto"/>
              <w:ind w:left="1162"/>
              <w:contextualSpacing w:val="0"/>
              <w:rPr>
                <w:rFonts w:ascii="Calibri" w:eastAsia="SimSun" w:hAnsi="Calibri" w:cs="Calibri"/>
                <w:sz w:val="20"/>
              </w:rPr>
            </w:pPr>
            <w:r>
              <w:rPr>
                <w:rFonts w:ascii="Calibri" w:eastAsia="SimSun" w:hAnsi="Calibri" w:cs="Calibri"/>
                <w:sz w:val="20"/>
              </w:rPr>
              <w:t>Entering the VTS area</w:t>
            </w:r>
          </w:p>
          <w:p w14:paraId="1C1A0C64" w14:textId="77777777" w:rsidR="001A4C81" w:rsidRDefault="001A4C81">
            <w:pPr>
              <w:pStyle w:val="ListParagraph"/>
              <w:numPr>
                <w:ilvl w:val="2"/>
                <w:numId w:val="44"/>
              </w:numPr>
              <w:spacing w:before="60" w:after="60" w:line="240" w:lineRule="auto"/>
              <w:ind w:left="1162"/>
              <w:contextualSpacing w:val="0"/>
              <w:rPr>
                <w:rFonts w:ascii="Calibri" w:eastAsia="SimSun" w:hAnsi="Calibri" w:cs="Calibri"/>
                <w:sz w:val="20"/>
              </w:rPr>
            </w:pPr>
            <w:r>
              <w:rPr>
                <w:rFonts w:ascii="Calibri" w:eastAsia="SimSun" w:hAnsi="Calibri" w:cs="Calibri"/>
                <w:sz w:val="20"/>
              </w:rPr>
              <w:t>Movements within the VTS area</w:t>
            </w:r>
          </w:p>
          <w:p w14:paraId="2E5A2AAD" w14:textId="77777777" w:rsidR="001A4C81" w:rsidRPr="003E3341" w:rsidRDefault="001A4C81">
            <w:pPr>
              <w:pStyle w:val="ListParagraph"/>
              <w:numPr>
                <w:ilvl w:val="2"/>
                <w:numId w:val="44"/>
              </w:numPr>
              <w:spacing w:before="60" w:after="60" w:line="240" w:lineRule="auto"/>
              <w:ind w:left="1162"/>
              <w:contextualSpacing w:val="0"/>
              <w:rPr>
                <w:rFonts w:ascii="Calibri" w:eastAsia="SimSun" w:hAnsi="Calibri" w:cs="Calibri"/>
                <w:sz w:val="20"/>
              </w:rPr>
            </w:pPr>
            <w:r>
              <w:rPr>
                <w:rFonts w:ascii="Calibri" w:eastAsia="SimSun" w:hAnsi="Calibri" w:cs="Calibri"/>
                <w:sz w:val="20"/>
              </w:rPr>
              <w:t>Requests for clearance</w:t>
            </w:r>
          </w:p>
          <w:p w14:paraId="5423FA3A" w14:textId="77777777" w:rsidR="001A4C81" w:rsidRPr="003E3341" w:rsidRDefault="001A4C81">
            <w:pPr>
              <w:pStyle w:val="ListParagraph"/>
              <w:numPr>
                <w:ilvl w:val="1"/>
                <w:numId w:val="30"/>
              </w:numPr>
              <w:spacing w:before="60" w:after="60" w:line="240" w:lineRule="auto"/>
              <w:ind w:left="746"/>
              <w:contextualSpacing w:val="0"/>
              <w:rPr>
                <w:rFonts w:ascii="Calibri" w:eastAsia="SimSun" w:hAnsi="Calibri" w:cs="Calibri"/>
                <w:sz w:val="20"/>
              </w:rPr>
            </w:pPr>
            <w:r w:rsidRPr="003E3341">
              <w:rPr>
                <w:rFonts w:ascii="Calibri" w:eastAsia="SimSun" w:hAnsi="Calibri" w:cs="Calibri"/>
                <w:sz w:val="20"/>
              </w:rPr>
              <w:t>Assimilat</w:t>
            </w:r>
            <w:r>
              <w:rPr>
                <w:rFonts w:ascii="Calibri" w:eastAsia="SimSun" w:hAnsi="Calibri" w:cs="Calibri"/>
                <w:sz w:val="20"/>
              </w:rPr>
              <w:t>e</w:t>
            </w:r>
            <w:r w:rsidRPr="003E3341">
              <w:rPr>
                <w:rFonts w:ascii="Calibri" w:eastAsia="SimSun" w:hAnsi="Calibri" w:cs="Calibri"/>
                <w:sz w:val="20"/>
              </w:rPr>
              <w:t xml:space="preserve"> information and data into databases / DST.</w:t>
            </w:r>
          </w:p>
          <w:p w14:paraId="03435293" w14:textId="77777777" w:rsidR="001A4C81" w:rsidRDefault="001A4C81">
            <w:pPr>
              <w:pStyle w:val="ListParagraph"/>
              <w:numPr>
                <w:ilvl w:val="1"/>
                <w:numId w:val="30"/>
              </w:numPr>
              <w:spacing w:before="60" w:after="0" w:line="240" w:lineRule="auto"/>
              <w:ind w:left="743" w:hanging="357"/>
              <w:contextualSpacing w:val="0"/>
              <w:rPr>
                <w:rFonts w:ascii="Calibri" w:eastAsia="SimSun" w:hAnsi="Calibri" w:cs="Calibri"/>
                <w:sz w:val="20"/>
              </w:rPr>
            </w:pPr>
            <w:r w:rsidRPr="003E3341">
              <w:rPr>
                <w:rFonts w:ascii="Calibri" w:eastAsia="SimSun" w:hAnsi="Calibri" w:cs="Calibri"/>
                <w:sz w:val="20"/>
              </w:rPr>
              <w:t>Information readily available / presented to VTS personnel</w:t>
            </w:r>
          </w:p>
          <w:tbl>
            <w:tblPr>
              <w:tblStyle w:val="TableGrid"/>
              <w:tblpPr w:leftFromText="180" w:rightFromText="180" w:vertAnchor="text" w:horzAnchor="margin" w:tblpXSpec="center" w:tblpY="417"/>
              <w:tblOverlap w:val="never"/>
              <w:tblW w:w="0" w:type="auto"/>
              <w:shd w:val="clear" w:color="auto" w:fill="B5E1FF" w:themeFill="accent1" w:themeFillTint="33"/>
              <w:tblLook w:val="04A0" w:firstRow="1" w:lastRow="0" w:firstColumn="1" w:lastColumn="0" w:noHBand="0" w:noVBand="1"/>
            </w:tblPr>
            <w:tblGrid>
              <w:gridCol w:w="5900"/>
            </w:tblGrid>
            <w:tr w:rsidR="001A4C81" w:rsidRPr="00544745" w14:paraId="3F13474C" w14:textId="77777777" w:rsidTr="00310E67">
              <w:tc>
                <w:tcPr>
                  <w:tcW w:w="5900" w:type="dxa"/>
                  <w:shd w:val="clear" w:color="auto" w:fill="B5E1FF" w:themeFill="accent1" w:themeFillTint="33"/>
                </w:tcPr>
                <w:p w14:paraId="48C37A2A"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Technical Working Group be requested to:</w:t>
                  </w:r>
                </w:p>
                <w:p w14:paraId="0E326FE9" w14:textId="77777777" w:rsidR="001A4C81" w:rsidRPr="00072698" w:rsidRDefault="001A4C81">
                  <w:pPr>
                    <w:pStyle w:val="ListParagraph"/>
                    <w:numPr>
                      <w:ilvl w:val="0"/>
                      <w:numId w:val="36"/>
                    </w:numPr>
                    <w:spacing w:before="60" w:after="60" w:line="240" w:lineRule="auto"/>
                    <w:rPr>
                      <w:rFonts w:ascii="Calibri" w:eastAsia="SimSun" w:hAnsi="Calibri" w:cs="Calibri"/>
                      <w:sz w:val="20"/>
                    </w:rPr>
                  </w:pPr>
                  <w:r w:rsidRPr="00072698">
                    <w:rPr>
                      <w:rFonts w:ascii="Calibri" w:eastAsia="SimSun" w:hAnsi="Calibri" w:cs="Calibri"/>
                      <w:sz w:val="20"/>
                    </w:rPr>
                    <w:t xml:space="preserve">Review update </w:t>
                  </w:r>
                  <w:r w:rsidRPr="00072698">
                    <w:rPr>
                      <w:rFonts w:ascii="Calibri" w:eastAsia="SimSun" w:hAnsi="Calibri" w:cs="Calibri"/>
                      <w:i/>
                      <w:iCs/>
                      <w:sz w:val="20"/>
                    </w:rPr>
                    <w:t>IALA Guideline G1111 - Producing Requirements for the Core VTS system</w:t>
                  </w:r>
                  <w:r w:rsidRPr="00072698">
                    <w:rPr>
                      <w:rFonts w:ascii="Calibri" w:eastAsia="SimSun" w:hAnsi="Calibri" w:cs="Calibri"/>
                      <w:sz w:val="20"/>
                    </w:rPr>
                    <w:t xml:space="preserve"> to reflect receiving, processing, displaying data received digitally seamlessly with manually entered data</w:t>
                  </w:r>
                </w:p>
                <w:p w14:paraId="3FFBEF2C" w14:textId="77777777" w:rsidR="001A4C81" w:rsidRPr="00072698" w:rsidRDefault="001A4C81">
                  <w:pPr>
                    <w:pStyle w:val="ListParagraph"/>
                    <w:numPr>
                      <w:ilvl w:val="0"/>
                      <w:numId w:val="36"/>
                    </w:numPr>
                    <w:spacing w:before="60" w:after="60" w:line="240" w:lineRule="auto"/>
                    <w:rPr>
                      <w:rFonts w:ascii="Calibri" w:eastAsia="SimSun" w:hAnsi="Calibri" w:cs="Calibri"/>
                      <w:sz w:val="20"/>
                    </w:rPr>
                  </w:pPr>
                  <w:r w:rsidRPr="00072698">
                    <w:rPr>
                      <w:rFonts w:ascii="Calibri" w:eastAsia="SimSun" w:hAnsi="Calibri" w:cs="Calibri"/>
                      <w:sz w:val="20"/>
                    </w:rPr>
                    <w:t>Provide advice as to whether an updated G1111 is sufficient or specific requirements should be included in this Guideline</w:t>
                  </w:r>
                </w:p>
              </w:tc>
            </w:tr>
          </w:tbl>
          <w:p w14:paraId="61A3000E" w14:textId="77777777" w:rsidR="001A4C81" w:rsidRPr="0084743A" w:rsidRDefault="001A4C81" w:rsidP="00310E67">
            <w:pPr>
              <w:spacing w:before="60" w:after="60" w:line="240" w:lineRule="auto"/>
              <w:rPr>
                <w:rFonts w:ascii="Calibri" w:eastAsia="SimSun" w:hAnsi="Calibri" w:cs="Calibri"/>
                <w:sz w:val="20"/>
              </w:rPr>
            </w:pPr>
          </w:p>
        </w:tc>
      </w:tr>
      <w:tr w:rsidR="001A4C81" w:rsidRPr="00CB5A35" w14:paraId="54CD5376" w14:textId="77777777" w:rsidTr="00310E67">
        <w:trPr>
          <w:trHeight w:val="587"/>
        </w:trPr>
        <w:tc>
          <w:tcPr>
            <w:tcW w:w="3448" w:type="dxa"/>
            <w:vMerge/>
            <w:tcBorders>
              <w:top w:val="single" w:sz="4" w:space="0" w:color="auto"/>
              <w:left w:val="single" w:sz="4" w:space="0" w:color="auto"/>
              <w:right w:val="single" w:sz="4" w:space="0" w:color="auto"/>
            </w:tcBorders>
            <w:shd w:val="clear" w:color="auto" w:fill="F2F2F2" w:themeFill="background1" w:themeFillShade="F2"/>
          </w:tcPr>
          <w:p w14:paraId="190A9365" w14:textId="77777777" w:rsidR="001A4C81" w:rsidRPr="00EA3D68" w:rsidRDefault="001A4C81">
            <w:pPr>
              <w:pStyle w:val="ListParagraph"/>
              <w:numPr>
                <w:ilvl w:val="0"/>
                <w:numId w:val="31"/>
              </w:numPr>
              <w:spacing w:before="60" w:after="60" w:line="240" w:lineRule="auto"/>
              <w:contextualSpacing w:val="0"/>
              <w:rPr>
                <w:rFonts w:eastAsia="MS Mincho" w:cstheme="minorHAnsi"/>
                <w:sz w:val="20"/>
              </w:rPr>
            </w:pPr>
          </w:p>
        </w:tc>
        <w:tc>
          <w:tcPr>
            <w:tcW w:w="4202" w:type="dxa"/>
            <w:vMerge/>
            <w:tcBorders>
              <w:left w:val="single" w:sz="4" w:space="0" w:color="auto"/>
              <w:right w:val="single" w:sz="4" w:space="0" w:color="auto"/>
            </w:tcBorders>
            <w:shd w:val="clear" w:color="auto" w:fill="auto"/>
          </w:tcPr>
          <w:p w14:paraId="45C547A8"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3C5ADA30"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1.3.3</w:t>
            </w:r>
          </w:p>
        </w:tc>
        <w:tc>
          <w:tcPr>
            <w:tcW w:w="7029" w:type="dxa"/>
            <w:tcBorders>
              <w:top w:val="single" w:sz="4" w:space="0" w:color="auto"/>
              <w:left w:val="single" w:sz="4" w:space="0" w:color="auto"/>
              <w:bottom w:val="single" w:sz="4" w:space="0" w:color="auto"/>
              <w:right w:val="single" w:sz="4" w:space="0" w:color="auto"/>
            </w:tcBorders>
          </w:tcPr>
          <w:p w14:paraId="04713B55" w14:textId="77777777" w:rsidR="001A4C81" w:rsidRDefault="001A4C81" w:rsidP="00310E67">
            <w:pPr>
              <w:spacing w:before="60" w:after="60" w:line="240" w:lineRule="auto"/>
              <w:rPr>
                <w:rFonts w:ascii="Calibri" w:eastAsia="SimSun" w:hAnsi="Calibri" w:cs="Calibri"/>
                <w:sz w:val="20"/>
                <w:u w:val="single"/>
              </w:rPr>
            </w:pPr>
            <w:r>
              <w:rPr>
                <w:rFonts w:ascii="Calibri" w:eastAsia="SimSun" w:hAnsi="Calibri" w:cs="Calibri"/>
                <w:sz w:val="20"/>
                <w:u w:val="single"/>
              </w:rPr>
              <w:t>Processing / Quality</w:t>
            </w:r>
          </w:p>
          <w:p w14:paraId="06FDE1D5" w14:textId="77777777" w:rsidR="001A4C81" w:rsidRPr="00F2255C" w:rsidRDefault="001A4C81" w:rsidP="00310E67">
            <w:pPr>
              <w:spacing w:before="60" w:after="60" w:line="240" w:lineRule="auto"/>
              <w:rPr>
                <w:rFonts w:ascii="Calibri" w:eastAsia="SimSun" w:hAnsi="Calibri" w:cs="Calibri"/>
                <w:sz w:val="20"/>
              </w:rPr>
            </w:pPr>
            <w:r w:rsidRPr="00B22BC6">
              <w:rPr>
                <w:rFonts w:ascii="Calibri" w:eastAsia="SimSun" w:hAnsi="Calibri" w:cs="Calibri"/>
                <w:sz w:val="20"/>
              </w:rPr>
              <w:t>Capability to process and verify information and reports received</w:t>
            </w:r>
            <w:r>
              <w:rPr>
                <w:rFonts w:ascii="Calibri" w:eastAsia="SimSun" w:hAnsi="Calibri" w:cs="Calibri"/>
                <w:sz w:val="20"/>
              </w:rPr>
              <w:t xml:space="preserve"> and, where necessary, interact with the sender to clarify / confirm.</w:t>
            </w:r>
          </w:p>
        </w:tc>
      </w:tr>
      <w:tr w:rsidR="001A4C81" w:rsidRPr="00CB5A35" w14:paraId="3238BF34" w14:textId="77777777" w:rsidTr="00310E67">
        <w:trPr>
          <w:trHeight w:val="587"/>
        </w:trPr>
        <w:tc>
          <w:tcPr>
            <w:tcW w:w="3448" w:type="dxa"/>
            <w:vMerge/>
            <w:tcBorders>
              <w:left w:val="single" w:sz="4" w:space="0" w:color="auto"/>
              <w:right w:val="single" w:sz="4" w:space="0" w:color="auto"/>
            </w:tcBorders>
            <w:shd w:val="clear" w:color="auto" w:fill="F2F2F2" w:themeFill="background1" w:themeFillShade="F2"/>
          </w:tcPr>
          <w:p w14:paraId="6407C0B7" w14:textId="77777777" w:rsidR="001A4C81" w:rsidRPr="00F2255C" w:rsidRDefault="001A4C81" w:rsidP="00310E67">
            <w:pPr>
              <w:spacing w:before="60" w:after="60" w:line="240" w:lineRule="auto"/>
              <w:rPr>
                <w:rFonts w:cstheme="minorHAnsi"/>
                <w:sz w:val="20"/>
              </w:rPr>
            </w:pPr>
          </w:p>
        </w:tc>
        <w:tc>
          <w:tcPr>
            <w:tcW w:w="4202" w:type="dxa"/>
            <w:vMerge/>
            <w:tcBorders>
              <w:left w:val="single" w:sz="4" w:space="0" w:color="auto"/>
              <w:bottom w:val="single" w:sz="4" w:space="0" w:color="auto"/>
              <w:right w:val="single" w:sz="4" w:space="0" w:color="auto"/>
            </w:tcBorders>
            <w:shd w:val="clear" w:color="auto" w:fill="auto"/>
          </w:tcPr>
          <w:p w14:paraId="18790712"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7611082A"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1.</w:t>
            </w:r>
            <w:r w:rsidRPr="00351B1E">
              <w:rPr>
                <w:rFonts w:ascii="Calibri" w:eastAsia="SimSun" w:hAnsi="Calibri" w:cs="Calibri"/>
                <w:sz w:val="20"/>
              </w:rPr>
              <w:t>3.</w:t>
            </w:r>
            <w:r>
              <w:rPr>
                <w:rFonts w:ascii="Calibri" w:eastAsia="SimSun" w:hAnsi="Calibri" w:cs="Calibri"/>
                <w:sz w:val="20"/>
              </w:rPr>
              <w:t>4</w:t>
            </w:r>
          </w:p>
        </w:tc>
        <w:tc>
          <w:tcPr>
            <w:tcW w:w="7029" w:type="dxa"/>
            <w:tcBorders>
              <w:top w:val="single" w:sz="4" w:space="0" w:color="auto"/>
              <w:left w:val="single" w:sz="4" w:space="0" w:color="auto"/>
              <w:bottom w:val="single" w:sz="4" w:space="0" w:color="auto"/>
              <w:right w:val="single" w:sz="4" w:space="0" w:color="auto"/>
            </w:tcBorders>
          </w:tcPr>
          <w:p w14:paraId="0673302B" w14:textId="77777777" w:rsidR="001A4C81" w:rsidRPr="00FC29F2" w:rsidRDefault="001A4C81" w:rsidP="00310E67">
            <w:pPr>
              <w:spacing w:before="60" w:after="60" w:line="240" w:lineRule="auto"/>
              <w:rPr>
                <w:rFonts w:ascii="Calibri" w:eastAsia="SimSun" w:hAnsi="Calibri" w:cs="Calibri"/>
                <w:sz w:val="20"/>
                <w:u w:val="single"/>
              </w:rPr>
            </w:pPr>
            <w:r w:rsidRPr="00FC29F2">
              <w:rPr>
                <w:rFonts w:ascii="Calibri" w:eastAsia="SimSun" w:hAnsi="Calibri" w:cs="Calibri"/>
                <w:sz w:val="20"/>
                <w:u w:val="single"/>
              </w:rPr>
              <w:t>Systems and Technologies</w:t>
            </w:r>
          </w:p>
          <w:p w14:paraId="0C0B8D4F" w14:textId="77777777" w:rsidR="001A4C81" w:rsidRPr="00F2255C" w:rsidRDefault="001A4C81" w:rsidP="00310E67">
            <w:pPr>
              <w:spacing w:before="60" w:after="60" w:line="240" w:lineRule="auto"/>
              <w:rPr>
                <w:rFonts w:ascii="Calibri" w:eastAsia="SimSun" w:hAnsi="Calibri" w:cs="Calibri"/>
                <w:sz w:val="20"/>
              </w:rPr>
            </w:pPr>
            <w:r w:rsidRPr="00BB222B">
              <w:rPr>
                <w:rFonts w:ascii="Calibri" w:eastAsia="SimSun" w:hAnsi="Calibri" w:cs="Calibri"/>
                <w:sz w:val="20"/>
              </w:rPr>
              <w:t>Database</w:t>
            </w:r>
            <w:r>
              <w:rPr>
                <w:rFonts w:ascii="Calibri" w:eastAsia="SimSun" w:hAnsi="Calibri" w:cs="Calibri"/>
                <w:sz w:val="20"/>
              </w:rPr>
              <w:t xml:space="preserve">, </w:t>
            </w:r>
            <w:r w:rsidRPr="00BB222B">
              <w:rPr>
                <w:rFonts w:ascii="Calibri" w:eastAsia="SimSun" w:hAnsi="Calibri" w:cs="Calibri"/>
                <w:sz w:val="20"/>
              </w:rPr>
              <w:t xml:space="preserve">DST capabilities </w:t>
            </w:r>
            <w:r>
              <w:rPr>
                <w:rFonts w:ascii="Calibri" w:eastAsia="SimSun" w:hAnsi="Calibri" w:cs="Calibri"/>
                <w:sz w:val="20"/>
              </w:rPr>
              <w:t xml:space="preserve">and network connectivity </w:t>
            </w:r>
            <w:r w:rsidRPr="00BB222B">
              <w:rPr>
                <w:rFonts w:ascii="Calibri" w:eastAsia="SimSun" w:hAnsi="Calibri" w:cs="Calibri"/>
                <w:sz w:val="20"/>
              </w:rPr>
              <w:t>to accommodate the above</w:t>
            </w:r>
          </w:p>
        </w:tc>
      </w:tr>
      <w:tr w:rsidR="001A4C81" w:rsidRPr="00CB5A35" w14:paraId="23A7D7C6" w14:textId="77777777" w:rsidTr="00310E67">
        <w:trPr>
          <w:trHeight w:val="587"/>
        </w:trPr>
        <w:tc>
          <w:tcPr>
            <w:tcW w:w="3448" w:type="dxa"/>
            <w:tcBorders>
              <w:left w:val="single" w:sz="4" w:space="0" w:color="auto"/>
              <w:right w:val="single" w:sz="4" w:space="0" w:color="auto"/>
            </w:tcBorders>
            <w:shd w:val="clear" w:color="auto" w:fill="F2F2F2" w:themeFill="background1" w:themeFillShade="F2"/>
          </w:tcPr>
          <w:p w14:paraId="460C0DE0" w14:textId="77777777" w:rsidR="001A4C81" w:rsidRPr="005C614B" w:rsidRDefault="001A4C81">
            <w:pPr>
              <w:pStyle w:val="ListParagraph"/>
              <w:numPr>
                <w:ilvl w:val="1"/>
                <w:numId w:val="37"/>
              </w:numPr>
              <w:spacing w:before="60" w:after="60" w:line="240" w:lineRule="auto"/>
              <w:rPr>
                <w:rFonts w:ascii="Calibri" w:eastAsia="MS Mincho" w:hAnsi="Calibri" w:cs="Calibri"/>
                <w:sz w:val="20"/>
              </w:rPr>
            </w:pPr>
            <w:r>
              <w:rPr>
                <w:rFonts w:ascii="Calibri" w:eastAsia="MS Mincho" w:hAnsi="Calibri" w:cs="Calibri"/>
                <w:sz w:val="20"/>
              </w:rPr>
              <w:t>A</w:t>
            </w:r>
            <w:r w:rsidRPr="00A66CA4">
              <w:rPr>
                <w:rFonts w:ascii="Calibri" w:eastAsia="MS Mincho" w:hAnsi="Calibri" w:cs="Calibri"/>
                <w:sz w:val="20"/>
              </w:rPr>
              <w:t>cknowledg</w:t>
            </w:r>
            <w:r>
              <w:rPr>
                <w:rFonts w:ascii="Calibri" w:eastAsia="MS Mincho" w:hAnsi="Calibri" w:cs="Calibri"/>
                <w:sz w:val="20"/>
              </w:rPr>
              <w:t>ing</w:t>
            </w:r>
            <w:r w:rsidRPr="00A66CA4">
              <w:rPr>
                <w:rFonts w:ascii="Calibri" w:eastAsia="MS Mincho" w:hAnsi="Calibri" w:cs="Calibri"/>
                <w:sz w:val="20"/>
              </w:rPr>
              <w:t xml:space="preserve"> information and data received digitally</w:t>
            </w:r>
          </w:p>
        </w:tc>
        <w:tc>
          <w:tcPr>
            <w:tcW w:w="4202" w:type="dxa"/>
            <w:tcBorders>
              <w:top w:val="nil"/>
              <w:left w:val="single" w:sz="4" w:space="0" w:color="auto"/>
              <w:bottom w:val="single" w:sz="4" w:space="0" w:color="auto"/>
              <w:right w:val="single" w:sz="4" w:space="0" w:color="auto"/>
            </w:tcBorders>
            <w:shd w:val="clear" w:color="auto" w:fill="auto"/>
          </w:tcPr>
          <w:p w14:paraId="577D1800" w14:textId="4E1DC64A" w:rsidR="001A4C81" w:rsidRPr="00FC29F2" w:rsidRDefault="000E112E" w:rsidP="00310E67">
            <w:pPr>
              <w:spacing w:before="60" w:after="60" w:line="240" w:lineRule="auto"/>
              <w:rPr>
                <w:rFonts w:ascii="Calibri" w:eastAsia="SimSun" w:hAnsi="Calibri" w:cs="Calibri"/>
                <w:sz w:val="20"/>
                <w:highlight w:val="yellow"/>
              </w:rPr>
            </w:pPr>
            <w:r w:rsidRPr="000E112E">
              <w:rPr>
                <w:rFonts w:ascii="Calibri" w:eastAsia="SimSun" w:hAnsi="Calibri" w:cs="Calibri"/>
                <w:sz w:val="20"/>
              </w:rPr>
              <w:t xml:space="preserve">How does a VTS </w:t>
            </w:r>
            <w:r>
              <w:t>acknowledge</w:t>
            </w:r>
            <w:r w:rsidRPr="000E112E">
              <w:rPr>
                <w:rFonts w:ascii="Calibri" w:eastAsia="SimSun" w:hAnsi="Calibri" w:cs="Calibri"/>
                <w:sz w:val="20"/>
              </w:rPr>
              <w:t xml:space="preserve"> information and data received digitally</w:t>
            </w:r>
          </w:p>
        </w:tc>
        <w:tc>
          <w:tcPr>
            <w:tcW w:w="709" w:type="dxa"/>
            <w:tcBorders>
              <w:top w:val="single" w:sz="4" w:space="0" w:color="auto"/>
              <w:left w:val="single" w:sz="4" w:space="0" w:color="auto"/>
              <w:bottom w:val="single" w:sz="4" w:space="0" w:color="auto"/>
              <w:right w:val="single" w:sz="4" w:space="0" w:color="auto"/>
            </w:tcBorders>
          </w:tcPr>
          <w:p w14:paraId="750E98BB" w14:textId="3E1B5434" w:rsidR="001A4C81" w:rsidRDefault="00B57298" w:rsidP="00310E67">
            <w:pPr>
              <w:spacing w:before="60" w:after="60" w:line="240" w:lineRule="auto"/>
              <w:rPr>
                <w:rFonts w:ascii="Calibri" w:eastAsia="SimSun" w:hAnsi="Calibri" w:cs="Calibri"/>
                <w:sz w:val="20"/>
              </w:rPr>
            </w:pPr>
            <w:r>
              <w:rPr>
                <w:rFonts w:ascii="Calibri" w:eastAsia="SimSun" w:hAnsi="Calibri" w:cs="Calibri"/>
                <w:sz w:val="20"/>
              </w:rPr>
              <w:t>1.4.1</w:t>
            </w:r>
          </w:p>
        </w:tc>
        <w:tc>
          <w:tcPr>
            <w:tcW w:w="7029" w:type="dxa"/>
            <w:tcBorders>
              <w:top w:val="single" w:sz="4" w:space="0" w:color="auto"/>
              <w:left w:val="single" w:sz="4" w:space="0" w:color="auto"/>
              <w:bottom w:val="single" w:sz="4" w:space="0" w:color="auto"/>
              <w:right w:val="single" w:sz="4" w:space="0" w:color="auto"/>
            </w:tcBorders>
          </w:tcPr>
          <w:p w14:paraId="70427D5B" w14:textId="77777777" w:rsidR="007448FB" w:rsidRDefault="007448FB" w:rsidP="007448FB">
            <w:pPr>
              <w:spacing w:before="60" w:after="60" w:line="240" w:lineRule="auto"/>
              <w:rPr>
                <w:rFonts w:ascii="Calibri" w:eastAsia="SimSun" w:hAnsi="Calibri" w:cs="Calibri"/>
                <w:sz w:val="20"/>
                <w:u w:val="single"/>
              </w:rPr>
            </w:pPr>
            <w:r w:rsidRPr="00B22BC6">
              <w:rPr>
                <w:rFonts w:ascii="Calibri" w:eastAsia="SimSun" w:hAnsi="Calibri" w:cs="Calibri"/>
                <w:sz w:val="20"/>
                <w:u w:val="single"/>
              </w:rPr>
              <w:t xml:space="preserve">Acknowledgement of </w:t>
            </w:r>
            <w:r>
              <w:rPr>
                <w:rFonts w:ascii="Calibri" w:eastAsia="SimSun" w:hAnsi="Calibri" w:cs="Calibri"/>
                <w:sz w:val="20"/>
                <w:u w:val="single"/>
              </w:rPr>
              <w:t>i</w:t>
            </w:r>
            <w:r w:rsidRPr="00B22BC6">
              <w:rPr>
                <w:rFonts w:ascii="Calibri" w:eastAsia="SimSun" w:hAnsi="Calibri" w:cs="Calibri"/>
                <w:sz w:val="20"/>
                <w:u w:val="single"/>
              </w:rPr>
              <w:t>nformation</w:t>
            </w:r>
            <w:r w:rsidRPr="004316F7">
              <w:rPr>
                <w:rFonts w:ascii="Calibri" w:eastAsia="SimSun" w:hAnsi="Calibri" w:cs="Calibri"/>
                <w:sz w:val="20"/>
                <w:u w:val="single"/>
              </w:rPr>
              <w:t xml:space="preserve"> and reports</w:t>
            </w:r>
          </w:p>
          <w:p w14:paraId="156FCFF2" w14:textId="77777777" w:rsidR="007448FB" w:rsidRDefault="007448FB" w:rsidP="007448FB">
            <w:pPr>
              <w:spacing w:before="60" w:after="60" w:line="240" w:lineRule="auto"/>
              <w:rPr>
                <w:rFonts w:ascii="Calibri" w:eastAsia="SimSun" w:hAnsi="Calibri" w:cs="Calibri"/>
                <w:sz w:val="20"/>
              </w:rPr>
            </w:pPr>
            <w:r>
              <w:rPr>
                <w:rFonts w:ascii="Calibri" w:eastAsia="SimSun" w:hAnsi="Calibri" w:cs="Calibri"/>
                <w:sz w:val="20"/>
              </w:rPr>
              <w:t xml:space="preserve">Reports and information provided digitally are acknowledged to the sender by the VTS </w:t>
            </w:r>
          </w:p>
          <w:p w14:paraId="78B4F340" w14:textId="08D6044E" w:rsidR="00A5466C" w:rsidRDefault="00A5466C" w:rsidP="007448FB">
            <w:pPr>
              <w:spacing w:before="60" w:after="60" w:line="240" w:lineRule="auto"/>
              <w:rPr>
                <w:rFonts w:ascii="Calibri" w:eastAsia="SimSun" w:hAnsi="Calibri" w:cs="Calibri"/>
                <w:sz w:val="20"/>
              </w:rPr>
            </w:pPr>
            <w:r>
              <w:rPr>
                <w:rFonts w:ascii="Calibri" w:eastAsia="SimSun" w:hAnsi="Calibri" w:cs="Calibri"/>
                <w:sz w:val="20"/>
              </w:rPr>
              <w:t>Processes and procedures to acknowledge data received digitally</w:t>
            </w:r>
            <w:r w:rsidR="000E112E">
              <w:rPr>
                <w:rFonts w:ascii="Calibri" w:eastAsia="SimSun" w:hAnsi="Calibri" w:cs="Calibri"/>
                <w:sz w:val="20"/>
              </w:rPr>
              <w:t>:</w:t>
            </w:r>
          </w:p>
          <w:p w14:paraId="33A2B35F" w14:textId="5D4792CF" w:rsidR="00A5466C" w:rsidRDefault="00A5466C" w:rsidP="00A5466C">
            <w:pPr>
              <w:pStyle w:val="ListParagraph"/>
              <w:numPr>
                <w:ilvl w:val="0"/>
                <w:numId w:val="49"/>
              </w:numPr>
              <w:spacing w:before="60" w:after="60" w:line="240" w:lineRule="auto"/>
              <w:rPr>
                <w:rFonts w:ascii="Calibri" w:eastAsia="SimSun" w:hAnsi="Calibri" w:cs="Calibri"/>
                <w:sz w:val="20"/>
              </w:rPr>
            </w:pPr>
            <w:r w:rsidRPr="00A5466C">
              <w:rPr>
                <w:rFonts w:ascii="Calibri" w:eastAsia="SimSun" w:hAnsi="Calibri" w:cs="Calibri"/>
                <w:sz w:val="20"/>
              </w:rPr>
              <w:t xml:space="preserve">Verification (automatic, </w:t>
            </w:r>
            <w:r w:rsidR="000E112E">
              <w:rPr>
                <w:rFonts w:ascii="Calibri" w:eastAsia="SimSun" w:hAnsi="Calibri" w:cs="Calibri"/>
                <w:sz w:val="20"/>
              </w:rPr>
              <w:t>o</w:t>
            </w:r>
            <w:r w:rsidR="000E112E" w:rsidRPr="00A5466C">
              <w:rPr>
                <w:rFonts w:ascii="Calibri" w:eastAsia="SimSun" w:hAnsi="Calibri" w:cs="Calibri"/>
                <w:sz w:val="20"/>
              </w:rPr>
              <w:t>perator</w:t>
            </w:r>
            <w:r w:rsidRPr="00A5466C">
              <w:rPr>
                <w:rFonts w:ascii="Calibri" w:eastAsia="SimSun" w:hAnsi="Calibri" w:cs="Calibri"/>
                <w:sz w:val="20"/>
              </w:rPr>
              <w:t>, independent)</w:t>
            </w:r>
          </w:p>
          <w:p w14:paraId="53305F62" w14:textId="7D749EF2" w:rsidR="00A5466C" w:rsidRPr="00A5466C" w:rsidRDefault="00A5466C" w:rsidP="00A5466C">
            <w:pPr>
              <w:pStyle w:val="ListParagraph"/>
              <w:numPr>
                <w:ilvl w:val="0"/>
                <w:numId w:val="49"/>
              </w:numPr>
              <w:spacing w:before="60" w:after="60" w:line="240" w:lineRule="auto"/>
              <w:rPr>
                <w:rFonts w:ascii="Calibri" w:eastAsia="SimSun" w:hAnsi="Calibri" w:cs="Calibri"/>
                <w:sz w:val="20"/>
              </w:rPr>
            </w:pPr>
            <w:r>
              <w:rPr>
                <w:rFonts w:ascii="Calibri" w:eastAsia="SimSun" w:hAnsi="Calibri" w:cs="Calibri"/>
                <w:sz w:val="20"/>
              </w:rPr>
              <w:t>Keeping human in the loop (database/DST)</w:t>
            </w:r>
          </w:p>
          <w:p w14:paraId="4C062AE1" w14:textId="68F42178" w:rsidR="001A4C81" w:rsidRPr="00A5466C" w:rsidRDefault="00A5466C" w:rsidP="00A5466C">
            <w:pPr>
              <w:pStyle w:val="ListParagraph"/>
              <w:numPr>
                <w:ilvl w:val="0"/>
                <w:numId w:val="49"/>
              </w:numPr>
              <w:spacing w:before="60" w:after="60" w:line="240" w:lineRule="auto"/>
              <w:rPr>
                <w:rFonts w:ascii="Calibri" w:eastAsia="SimSun" w:hAnsi="Calibri" w:cs="Calibri"/>
                <w:sz w:val="20"/>
              </w:rPr>
            </w:pPr>
            <w:r w:rsidRPr="00A5466C">
              <w:rPr>
                <w:rFonts w:ascii="Calibri" w:eastAsia="SimSun" w:hAnsi="Calibri" w:cs="Calibri"/>
                <w:sz w:val="20"/>
              </w:rPr>
              <w:t>Automatic acknowledgement</w:t>
            </w:r>
          </w:p>
        </w:tc>
      </w:tr>
      <w:tr w:rsidR="001A4C81" w:rsidRPr="00CB5A35" w14:paraId="6F5246E7" w14:textId="77777777" w:rsidTr="00310E67">
        <w:trPr>
          <w:trHeight w:val="587"/>
        </w:trPr>
        <w:tc>
          <w:tcPr>
            <w:tcW w:w="3448" w:type="dxa"/>
            <w:tcBorders>
              <w:left w:val="single" w:sz="4" w:space="0" w:color="auto"/>
              <w:right w:val="single" w:sz="4" w:space="0" w:color="auto"/>
            </w:tcBorders>
            <w:shd w:val="clear" w:color="auto" w:fill="F2F2F2" w:themeFill="background1" w:themeFillShade="F2"/>
          </w:tcPr>
          <w:p w14:paraId="790D9F31" w14:textId="77777777" w:rsidR="001A4C81" w:rsidRDefault="001A4C81">
            <w:pPr>
              <w:pStyle w:val="ListParagraph"/>
              <w:numPr>
                <w:ilvl w:val="1"/>
                <w:numId w:val="37"/>
              </w:numPr>
              <w:spacing w:before="60" w:after="60" w:line="240" w:lineRule="auto"/>
              <w:rPr>
                <w:rFonts w:ascii="Calibri" w:eastAsia="MS Mincho" w:hAnsi="Calibri" w:cs="Calibri"/>
                <w:sz w:val="20"/>
              </w:rPr>
            </w:pPr>
            <w:r w:rsidRPr="005C614B">
              <w:rPr>
                <w:rFonts w:ascii="Calibri" w:eastAsia="MS Mincho" w:hAnsi="Calibri" w:cs="Calibri"/>
                <w:sz w:val="20"/>
              </w:rPr>
              <w:t>Interaction</w:t>
            </w:r>
            <w:r>
              <w:rPr>
                <w:rFonts w:ascii="Calibri" w:eastAsia="MS Mincho" w:hAnsi="Calibri" w:cs="Calibri"/>
                <w:sz w:val="20"/>
              </w:rPr>
              <w:t xml:space="preserve"> to confirm / acknowledge information and data received digitally</w:t>
            </w:r>
          </w:p>
          <w:p w14:paraId="1AA119F5" w14:textId="292F714E" w:rsidR="001A4C81" w:rsidRPr="00A66CA4" w:rsidRDefault="001A4C81" w:rsidP="00310E67">
            <w:pPr>
              <w:spacing w:before="60" w:after="60" w:line="240" w:lineRule="auto"/>
              <w:rPr>
                <w:rFonts w:ascii="Calibri" w:hAnsi="Calibri" w:cs="Calibri"/>
                <w:sz w:val="20"/>
              </w:rPr>
            </w:pPr>
            <w:r w:rsidRPr="00A66CA4">
              <w:rPr>
                <w:rFonts w:ascii="Calibri" w:hAnsi="Calibri" w:cs="Calibri"/>
                <w:sz w:val="20"/>
              </w:rPr>
              <w:t>Information exchange, such as</w:t>
            </w:r>
            <w:r w:rsidR="00BB56D1">
              <w:rPr>
                <w:rFonts w:ascii="Calibri" w:hAnsi="Calibri" w:cs="Calibri"/>
                <w:sz w:val="20"/>
              </w:rPr>
              <w:t>:</w:t>
            </w:r>
          </w:p>
          <w:p w14:paraId="316D88EC" w14:textId="6793A832" w:rsidR="001A4C81" w:rsidRPr="00C54B5B" w:rsidRDefault="001A4C81" w:rsidP="00C54B5B">
            <w:pPr>
              <w:pStyle w:val="ListParagraph"/>
              <w:numPr>
                <w:ilvl w:val="0"/>
                <w:numId w:val="50"/>
              </w:numPr>
              <w:spacing w:before="60" w:after="60" w:line="240" w:lineRule="auto"/>
              <w:rPr>
                <w:rFonts w:ascii="Calibri" w:eastAsia="MS Mincho" w:hAnsi="Calibri" w:cs="Calibri"/>
                <w:sz w:val="20"/>
              </w:rPr>
            </w:pPr>
            <w:r w:rsidRPr="00C54B5B">
              <w:rPr>
                <w:rFonts w:ascii="Calibri" w:eastAsia="MS Mincho" w:hAnsi="Calibri" w:cs="Calibri"/>
                <w:sz w:val="20"/>
              </w:rPr>
              <w:t>Reporting requirements</w:t>
            </w:r>
          </w:p>
          <w:p w14:paraId="522A930F" w14:textId="2814F955" w:rsidR="001A4C81" w:rsidRPr="00C54B5B" w:rsidRDefault="001A4C81" w:rsidP="00C54B5B">
            <w:pPr>
              <w:pStyle w:val="ListParagraph"/>
              <w:numPr>
                <w:ilvl w:val="0"/>
                <w:numId w:val="50"/>
              </w:numPr>
              <w:spacing w:before="60" w:after="60" w:line="240" w:lineRule="auto"/>
              <w:rPr>
                <w:rFonts w:ascii="Calibri" w:eastAsia="MS Mincho" w:hAnsi="Calibri" w:cs="Calibri"/>
                <w:sz w:val="20"/>
              </w:rPr>
            </w:pPr>
            <w:r w:rsidRPr="00C54B5B">
              <w:rPr>
                <w:rFonts w:ascii="Calibri" w:eastAsia="MS Mincho" w:hAnsi="Calibri" w:cs="Calibri"/>
                <w:sz w:val="20"/>
              </w:rPr>
              <w:t>Provide relevant traffic information</w:t>
            </w:r>
          </w:p>
          <w:p w14:paraId="465891AC" w14:textId="1FDF1BDB" w:rsidR="001A4C81" w:rsidRPr="00C54B5B" w:rsidRDefault="001A4C81" w:rsidP="00C54B5B">
            <w:pPr>
              <w:pStyle w:val="ListParagraph"/>
              <w:numPr>
                <w:ilvl w:val="0"/>
                <w:numId w:val="50"/>
              </w:numPr>
              <w:spacing w:before="60" w:after="60" w:line="240" w:lineRule="auto"/>
              <w:rPr>
                <w:rFonts w:ascii="Calibri" w:eastAsia="MS Mincho" w:hAnsi="Calibri" w:cs="Calibri"/>
                <w:sz w:val="20"/>
              </w:rPr>
            </w:pPr>
            <w:r w:rsidRPr="00C54B5B">
              <w:rPr>
                <w:rFonts w:ascii="Calibri" w:eastAsia="MS Mincho" w:hAnsi="Calibri" w:cs="Calibri"/>
                <w:sz w:val="20"/>
              </w:rPr>
              <w:t>Provide navigational / fairway information</w:t>
            </w:r>
          </w:p>
          <w:p w14:paraId="4ED94A8D" w14:textId="292B09A1" w:rsidR="001A4C81" w:rsidRPr="00C54B5B" w:rsidRDefault="001A4C81" w:rsidP="00C54B5B">
            <w:pPr>
              <w:pStyle w:val="ListParagraph"/>
              <w:numPr>
                <w:ilvl w:val="0"/>
                <w:numId w:val="50"/>
              </w:numPr>
              <w:spacing w:before="60" w:after="60" w:line="240" w:lineRule="auto"/>
              <w:rPr>
                <w:rFonts w:ascii="Calibri" w:eastAsia="MS Mincho" w:hAnsi="Calibri" w:cs="Calibri"/>
                <w:sz w:val="20"/>
              </w:rPr>
            </w:pPr>
            <w:r w:rsidRPr="00C54B5B">
              <w:rPr>
                <w:rFonts w:ascii="Calibri" w:eastAsia="MS Mincho" w:hAnsi="Calibri" w:cs="Calibri"/>
                <w:sz w:val="20"/>
              </w:rPr>
              <w:t>Vessel defects or deficiencies, such as navigation or manoeuvring equipment failure</w:t>
            </w:r>
          </w:p>
          <w:p w14:paraId="010DDF9D" w14:textId="4AF0652A" w:rsidR="001A4C81" w:rsidRPr="00C54B5B" w:rsidRDefault="001A4C81" w:rsidP="00C54B5B">
            <w:pPr>
              <w:pStyle w:val="ListParagraph"/>
              <w:numPr>
                <w:ilvl w:val="0"/>
                <w:numId w:val="50"/>
              </w:numPr>
              <w:spacing w:before="60" w:after="60" w:line="240" w:lineRule="auto"/>
              <w:rPr>
                <w:rFonts w:ascii="Calibri" w:eastAsia="MS Mincho" w:hAnsi="Calibri" w:cs="Calibri"/>
                <w:sz w:val="20"/>
              </w:rPr>
            </w:pPr>
            <w:r w:rsidRPr="00C54B5B">
              <w:rPr>
                <w:rFonts w:ascii="Calibri" w:eastAsia="MS Mincho" w:hAnsi="Calibri" w:cs="Calibri"/>
                <w:sz w:val="20"/>
              </w:rPr>
              <w:t>Updating information with allied services</w:t>
            </w:r>
          </w:p>
        </w:tc>
        <w:tc>
          <w:tcPr>
            <w:tcW w:w="4202" w:type="dxa"/>
            <w:tcBorders>
              <w:top w:val="nil"/>
              <w:left w:val="single" w:sz="4" w:space="0" w:color="auto"/>
              <w:bottom w:val="single" w:sz="4" w:space="0" w:color="auto"/>
              <w:right w:val="single" w:sz="4" w:space="0" w:color="auto"/>
            </w:tcBorders>
            <w:shd w:val="clear" w:color="auto" w:fill="auto"/>
          </w:tcPr>
          <w:p w14:paraId="0C483C17" w14:textId="77777777" w:rsidR="001A4C81" w:rsidRPr="00FC29F2" w:rsidRDefault="001A4C81" w:rsidP="00310E67">
            <w:pPr>
              <w:spacing w:before="60" w:after="60" w:line="240" w:lineRule="auto"/>
              <w:rPr>
                <w:rFonts w:ascii="Calibri" w:eastAsia="SimSun" w:hAnsi="Calibri" w:cs="Calibri"/>
                <w:sz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4A35FEB8" w14:textId="1642A40B" w:rsidR="001A4C81" w:rsidRPr="00FC29F2" w:rsidRDefault="001A4C81" w:rsidP="00310E67">
            <w:pPr>
              <w:spacing w:before="60" w:after="60" w:line="240" w:lineRule="auto"/>
              <w:rPr>
                <w:rFonts w:ascii="Calibri" w:eastAsia="SimSun" w:hAnsi="Calibri" w:cs="Calibri"/>
                <w:sz w:val="20"/>
              </w:rPr>
            </w:pPr>
            <w:r>
              <w:rPr>
                <w:rFonts w:ascii="Calibri" w:eastAsia="SimSun" w:hAnsi="Calibri" w:cs="Calibri"/>
                <w:sz w:val="20"/>
              </w:rPr>
              <w:t>1.</w:t>
            </w:r>
            <w:r w:rsidR="00B57298">
              <w:rPr>
                <w:rFonts w:ascii="Calibri" w:eastAsia="SimSun" w:hAnsi="Calibri" w:cs="Calibri"/>
                <w:sz w:val="20"/>
              </w:rPr>
              <w:t>5</w:t>
            </w:r>
            <w:r w:rsidRPr="00FC29F2">
              <w:rPr>
                <w:rFonts w:ascii="Calibri" w:eastAsia="SimSun" w:hAnsi="Calibri" w:cs="Calibri"/>
                <w:sz w:val="20"/>
              </w:rPr>
              <w:t>.1</w:t>
            </w:r>
          </w:p>
        </w:tc>
        <w:tc>
          <w:tcPr>
            <w:tcW w:w="7029" w:type="dxa"/>
            <w:tcBorders>
              <w:top w:val="single" w:sz="4" w:space="0" w:color="auto"/>
              <w:left w:val="single" w:sz="4" w:space="0" w:color="auto"/>
              <w:bottom w:val="single" w:sz="4" w:space="0" w:color="auto"/>
              <w:right w:val="single" w:sz="4" w:space="0" w:color="auto"/>
            </w:tcBorders>
          </w:tcPr>
          <w:p w14:paraId="1479BF50" w14:textId="76FB58E6" w:rsidR="001A4C81" w:rsidRDefault="001A4C81" w:rsidP="00310E67">
            <w:pPr>
              <w:spacing w:before="60" w:after="60" w:line="240" w:lineRule="auto"/>
              <w:rPr>
                <w:rFonts w:ascii="Calibri" w:eastAsia="SimSun" w:hAnsi="Calibri" w:cs="Calibri"/>
                <w:sz w:val="20"/>
              </w:rPr>
            </w:pPr>
            <w:r w:rsidRPr="00FC29F2">
              <w:rPr>
                <w:rFonts w:ascii="Calibri" w:eastAsia="SimSun" w:hAnsi="Calibri" w:cs="Calibri"/>
                <w:sz w:val="20"/>
              </w:rPr>
              <w:t xml:space="preserve">Interaction received digitally from a ‘ship’ is responded to as would </w:t>
            </w:r>
            <w:r w:rsidR="00A5466C">
              <w:rPr>
                <w:rFonts w:ascii="Calibri" w:eastAsia="SimSun" w:hAnsi="Calibri" w:cs="Calibri"/>
                <w:sz w:val="20"/>
              </w:rPr>
              <w:t xml:space="preserve">be by </w:t>
            </w:r>
            <w:r w:rsidRPr="00FC29F2">
              <w:rPr>
                <w:rFonts w:ascii="Calibri" w:eastAsia="SimSun" w:hAnsi="Calibri" w:cs="Calibri"/>
                <w:sz w:val="20"/>
              </w:rPr>
              <w:t xml:space="preserve">voice </w:t>
            </w:r>
          </w:p>
          <w:tbl>
            <w:tblPr>
              <w:tblpPr w:leftFromText="180" w:rightFromText="180" w:vertAnchor="text" w:horzAnchor="page" w:tblpXSpec="center" w:tblpY="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FF" w:themeFill="accent1" w:themeFillTint="33"/>
              <w:tblLook w:val="0000" w:firstRow="0" w:lastRow="0" w:firstColumn="0" w:lastColumn="0" w:noHBand="0" w:noVBand="0"/>
            </w:tblPr>
            <w:tblGrid>
              <w:gridCol w:w="5602"/>
            </w:tblGrid>
            <w:tr w:rsidR="001A4C81" w14:paraId="34C6E3DB" w14:textId="77777777" w:rsidTr="00310E67">
              <w:trPr>
                <w:trHeight w:val="701"/>
                <w:jc w:val="center"/>
              </w:trPr>
              <w:tc>
                <w:tcPr>
                  <w:tcW w:w="5602" w:type="dxa"/>
                  <w:shd w:val="clear" w:color="auto" w:fill="B5E1FF" w:themeFill="accent1" w:themeFillTint="33"/>
                </w:tcPr>
                <w:p w14:paraId="1DAD0F6B" w14:textId="77777777" w:rsidR="001A4C81" w:rsidRDefault="001A4C81" w:rsidP="00310E67">
                  <w:pPr>
                    <w:shd w:val="clear" w:color="auto" w:fill="B5E1FF" w:themeFill="accent1" w:themeFillTint="33"/>
                    <w:spacing w:before="60" w:after="60" w:line="240" w:lineRule="auto"/>
                    <w:rPr>
                      <w:rFonts w:ascii="Calibri" w:eastAsia="SimSun" w:hAnsi="Calibri" w:cs="Calibri"/>
                      <w:sz w:val="20"/>
                    </w:rPr>
                  </w:pPr>
                  <w:r w:rsidRPr="00F2255C">
                    <w:rPr>
                      <w:rFonts w:ascii="Calibri" w:eastAsia="SimSun" w:hAnsi="Calibri" w:cs="Calibri"/>
                      <w:b/>
                      <w:bCs/>
                      <w:i/>
                      <w:iCs/>
                      <w:sz w:val="20"/>
                    </w:rPr>
                    <w:t>Note</w:t>
                  </w:r>
                  <w:r w:rsidRPr="00F2255C">
                    <w:rPr>
                      <w:rFonts w:ascii="Calibri" w:eastAsia="SimSun" w:hAnsi="Calibri" w:cs="Calibri"/>
                      <w:i/>
                      <w:iCs/>
                      <w:sz w:val="20"/>
                    </w:rPr>
                    <w:t xml:space="preserve"> – </w:t>
                  </w:r>
                  <w:r w:rsidRPr="00F2255C">
                    <w:rPr>
                      <w:rFonts w:ascii="Calibri" w:eastAsia="SimSun" w:hAnsi="Calibri" w:cs="Calibri"/>
                      <w:sz w:val="20"/>
                    </w:rPr>
                    <w:t>Guidance on VTS Digital communications (operational aspect) being prepared by Working Group 1</w:t>
                  </w:r>
                  <w:r>
                    <w:rPr>
                      <w:rFonts w:ascii="Calibri" w:eastAsia="SimSun" w:hAnsi="Calibri" w:cs="Calibri"/>
                      <w:sz w:val="20"/>
                    </w:rPr>
                    <w:t xml:space="preserve"> </w:t>
                  </w:r>
                  <w:r w:rsidRPr="00F2255C">
                    <w:rPr>
                      <w:rFonts w:ascii="Calibri" w:eastAsia="SimSun" w:hAnsi="Calibri" w:cs="Calibri"/>
                      <w:sz w:val="20"/>
                    </w:rPr>
                    <w:t>(Task 1.3.1)</w:t>
                  </w:r>
                  <w:r>
                    <w:rPr>
                      <w:rFonts w:ascii="Calibri" w:eastAsia="SimSun" w:hAnsi="Calibri" w:cs="Calibri"/>
                      <w:sz w:val="20"/>
                    </w:rPr>
                    <w:t xml:space="preserve"> includes </w:t>
                  </w:r>
                  <w:r w:rsidRPr="00143593">
                    <w:rPr>
                      <w:rFonts w:ascii="Calibri" w:eastAsia="SimSun" w:hAnsi="Calibri" w:cs="Calibri"/>
                      <w:sz w:val="20"/>
                    </w:rPr>
                    <w:t>operational descriptions and use cases for the potential technical services identified in the description for Maritime Service for VTS</w:t>
                  </w:r>
                  <w:r>
                    <w:rPr>
                      <w:rFonts w:ascii="Calibri" w:eastAsia="SimSun" w:hAnsi="Calibri" w:cs="Calibri"/>
                      <w:sz w:val="20"/>
                    </w:rPr>
                    <w:t xml:space="preserve"> such as:</w:t>
                  </w:r>
                </w:p>
                <w:p w14:paraId="13354DEC" w14:textId="77777777" w:rsidR="001A4C81" w:rsidRPr="00143593" w:rsidRDefault="001A4C81">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Voyage Information Service</w:t>
                  </w:r>
                  <w:r w:rsidRPr="00143593">
                    <w:rPr>
                      <w:rFonts w:ascii="Calibri" w:eastAsia="SimSun" w:hAnsi="Calibri" w:cs="Calibri"/>
                      <w:sz w:val="20"/>
                    </w:rPr>
                    <w:t xml:space="preserve"> - The service supports exchange of voyage plans, text messages and area messages</w:t>
                  </w:r>
                </w:p>
                <w:p w14:paraId="7EFB063C" w14:textId="77777777" w:rsidR="001A4C81" w:rsidRPr="00143593" w:rsidRDefault="001A4C81">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Route Information Service</w:t>
                  </w:r>
                  <w:r w:rsidRPr="00143593">
                    <w:rPr>
                      <w:rFonts w:ascii="Calibri" w:eastAsia="SimSun" w:hAnsi="Calibri" w:cs="Calibri"/>
                      <w:sz w:val="20"/>
                    </w:rPr>
                    <w:t xml:space="preserve"> - The service provides route recommendations and/or route validation for ships.</w:t>
                  </w:r>
                </w:p>
                <w:p w14:paraId="7F2B3224" w14:textId="77777777" w:rsidR="001A4C81" w:rsidRPr="00143593" w:rsidRDefault="001A4C81">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Traffic clearance Service</w:t>
                  </w:r>
                  <w:r w:rsidRPr="00143593">
                    <w:rPr>
                      <w:rFonts w:ascii="Calibri" w:eastAsia="SimSun" w:hAnsi="Calibri" w:cs="Calibri"/>
                      <w:sz w:val="20"/>
                    </w:rPr>
                    <w:t xml:space="preserve"> - The service provides vessels with permission to proceed, impose conditions or deny clearance.</w:t>
                  </w:r>
                </w:p>
                <w:p w14:paraId="372F8325" w14:textId="77777777" w:rsidR="001A4C81" w:rsidRPr="00F2255C" w:rsidRDefault="001A4C81" w:rsidP="00310E67">
                  <w:pPr>
                    <w:shd w:val="clear" w:color="auto" w:fill="B5E1FF" w:themeFill="accent1" w:themeFillTint="33"/>
                    <w:spacing w:before="60" w:after="60" w:line="240" w:lineRule="auto"/>
                  </w:pPr>
                  <w:r w:rsidRPr="00F2255C">
                    <w:rPr>
                      <w:rFonts w:ascii="Calibri" w:eastAsia="SimSun" w:hAnsi="Calibri" w:cs="Calibri"/>
                      <w:sz w:val="20"/>
                    </w:rPr>
                    <w:t xml:space="preserve"> </w:t>
                  </w:r>
                  <w:r w:rsidRPr="00F2255C">
                    <w:rPr>
                      <w:rFonts w:ascii="Calibri" w:eastAsia="SimSun" w:hAnsi="Calibri" w:cs="Calibri"/>
                      <w:sz w:val="20"/>
                      <w:highlight w:val="yellow"/>
                    </w:rPr>
                    <w:t xml:space="preserve">S </w:t>
                  </w:r>
                  <w:r>
                    <w:rPr>
                      <w:rFonts w:ascii="Calibri" w:eastAsia="SimSun" w:hAnsi="Calibri" w:cs="Calibri"/>
                      <w:sz w:val="20"/>
                      <w:highlight w:val="yellow"/>
                    </w:rPr>
                    <w:t>100 product specifications</w:t>
                  </w:r>
                </w:p>
              </w:tc>
            </w:tr>
          </w:tbl>
          <w:p w14:paraId="4D2011FD" w14:textId="77777777" w:rsidR="001A4C81" w:rsidRPr="00FC29F2" w:rsidRDefault="001A4C81" w:rsidP="00310E67">
            <w:pPr>
              <w:spacing w:before="60" w:after="60" w:line="240" w:lineRule="auto"/>
              <w:rPr>
                <w:rFonts w:ascii="Calibri" w:eastAsia="SimSun" w:hAnsi="Calibri" w:cs="Calibri"/>
                <w:sz w:val="20"/>
              </w:rPr>
            </w:pPr>
          </w:p>
          <w:p w14:paraId="625EF10C" w14:textId="77777777" w:rsidR="001A4C81" w:rsidRPr="00FC29F2" w:rsidRDefault="001A4C81" w:rsidP="00310E67">
            <w:pPr>
              <w:spacing w:before="60" w:after="60" w:line="240" w:lineRule="auto"/>
              <w:rPr>
                <w:rFonts w:ascii="Calibri" w:eastAsia="SimSun" w:hAnsi="Calibri" w:cs="Calibri"/>
                <w:sz w:val="20"/>
              </w:rPr>
            </w:pPr>
          </w:p>
        </w:tc>
      </w:tr>
      <w:tr w:rsidR="001A4C81" w:rsidRPr="00CB5A35" w14:paraId="698F303C" w14:textId="77777777" w:rsidTr="00310E67">
        <w:trPr>
          <w:trHeight w:val="587"/>
        </w:trPr>
        <w:tc>
          <w:tcPr>
            <w:tcW w:w="15388" w:type="dxa"/>
            <w:gridSpan w:val="4"/>
            <w:tcBorders>
              <w:left w:val="single" w:sz="4" w:space="0" w:color="auto"/>
              <w:right w:val="single" w:sz="4" w:space="0" w:color="auto"/>
            </w:tcBorders>
            <w:shd w:val="clear" w:color="auto" w:fill="00B0F0"/>
          </w:tcPr>
          <w:p w14:paraId="4276FB30" w14:textId="77777777" w:rsidR="001A4C81" w:rsidRPr="005C614B" w:rsidRDefault="001A4C81">
            <w:pPr>
              <w:pStyle w:val="ListParagraph"/>
              <w:numPr>
                <w:ilvl w:val="0"/>
                <w:numId w:val="31"/>
              </w:numPr>
              <w:spacing w:before="60" w:after="60" w:line="240" w:lineRule="auto"/>
              <w:rPr>
                <w:rFonts w:ascii="Calibri" w:eastAsia="SimSun" w:hAnsi="Calibri" w:cs="Calibri"/>
                <w:b/>
                <w:bCs/>
                <w:color w:val="FFFFFF" w:themeColor="background1"/>
                <w:sz w:val="24"/>
                <w:szCs w:val="24"/>
              </w:rPr>
            </w:pPr>
            <w:r w:rsidRPr="005C614B">
              <w:rPr>
                <w:rFonts w:ascii="Calibri" w:eastAsia="SimSun" w:hAnsi="Calibri" w:cs="Calibri"/>
                <w:b/>
                <w:bCs/>
                <w:color w:val="FFFFFF" w:themeColor="background1"/>
                <w:sz w:val="24"/>
                <w:szCs w:val="24"/>
              </w:rPr>
              <w:t xml:space="preserve">Core VTS System Capabilities (Database, </w:t>
            </w:r>
            <w:proofErr w:type="gramStart"/>
            <w:r w:rsidRPr="005C614B">
              <w:rPr>
                <w:rFonts w:ascii="Calibri" w:eastAsia="SimSun" w:hAnsi="Calibri" w:cs="Calibri"/>
                <w:b/>
                <w:bCs/>
                <w:color w:val="FFFFFF" w:themeColor="background1"/>
                <w:sz w:val="24"/>
                <w:szCs w:val="24"/>
              </w:rPr>
              <w:t>DST</w:t>
            </w:r>
            <w:proofErr w:type="gramEnd"/>
            <w:r w:rsidRPr="005C614B">
              <w:rPr>
                <w:rFonts w:ascii="Calibri" w:eastAsia="SimSun" w:hAnsi="Calibri" w:cs="Calibri"/>
                <w:b/>
                <w:bCs/>
                <w:color w:val="FFFFFF" w:themeColor="background1"/>
                <w:sz w:val="24"/>
                <w:szCs w:val="24"/>
              </w:rPr>
              <w:t xml:space="preserve"> and network)</w:t>
            </w:r>
          </w:p>
        </w:tc>
      </w:tr>
      <w:tr w:rsidR="001A4C81" w:rsidRPr="00CB5A35" w14:paraId="0A88C103" w14:textId="77777777" w:rsidTr="00310E67">
        <w:trPr>
          <w:trHeight w:val="587"/>
        </w:trPr>
        <w:tc>
          <w:tcPr>
            <w:tcW w:w="3448" w:type="dxa"/>
            <w:tcBorders>
              <w:left w:val="single" w:sz="4" w:space="0" w:color="auto"/>
              <w:right w:val="single" w:sz="4" w:space="0" w:color="auto"/>
            </w:tcBorders>
            <w:shd w:val="clear" w:color="auto" w:fill="F2F2F2" w:themeFill="background1" w:themeFillShade="F2"/>
          </w:tcPr>
          <w:p w14:paraId="353A58CC" w14:textId="77777777" w:rsidR="001A4C81" w:rsidRPr="005C614B" w:rsidRDefault="001A4C81">
            <w:pPr>
              <w:pStyle w:val="ListParagraph"/>
              <w:numPr>
                <w:ilvl w:val="1"/>
                <w:numId w:val="38"/>
              </w:numPr>
              <w:spacing w:before="60" w:after="60" w:line="240" w:lineRule="auto"/>
              <w:rPr>
                <w:rFonts w:ascii="Calibri" w:eastAsia="MS Mincho" w:hAnsi="Calibri" w:cs="Calibri"/>
                <w:sz w:val="20"/>
              </w:rPr>
            </w:pPr>
            <w:r w:rsidRPr="005C614B">
              <w:rPr>
                <w:rFonts w:ascii="Calibri" w:eastAsia="MS Mincho" w:hAnsi="Calibri" w:cs="Calibri"/>
                <w:sz w:val="20"/>
              </w:rPr>
              <w:t>Integrating digital information and data with existing systems in a manner consistent with receiving this verbally</w:t>
            </w:r>
          </w:p>
        </w:tc>
        <w:tc>
          <w:tcPr>
            <w:tcW w:w="4202" w:type="dxa"/>
            <w:tcBorders>
              <w:top w:val="nil"/>
              <w:left w:val="single" w:sz="4" w:space="0" w:color="auto"/>
              <w:bottom w:val="single" w:sz="4" w:space="0" w:color="auto"/>
              <w:right w:val="single" w:sz="4" w:space="0" w:color="auto"/>
            </w:tcBorders>
            <w:shd w:val="clear" w:color="auto" w:fill="auto"/>
          </w:tcPr>
          <w:p w14:paraId="1A6D4C46" w14:textId="77777777" w:rsidR="001A4C81" w:rsidRDefault="001A4C81" w:rsidP="00310E67">
            <w:pPr>
              <w:spacing w:before="60" w:after="60" w:line="240" w:lineRule="auto"/>
              <w:rPr>
                <w:rFonts w:ascii="Calibri" w:hAnsi="Calibri" w:cs="Calibri"/>
                <w:sz w:val="20"/>
              </w:rPr>
            </w:pPr>
            <w:r>
              <w:rPr>
                <w:rFonts w:ascii="Calibri" w:hAnsi="Calibri" w:cs="Calibri"/>
                <w:sz w:val="20"/>
              </w:rPr>
              <w:t xml:space="preserve">How to assimilate and integrate digital information into the core VTS systems </w:t>
            </w:r>
          </w:p>
          <w:p w14:paraId="6E13DBD0" w14:textId="77777777" w:rsidR="001A4C81" w:rsidRDefault="001A4C81" w:rsidP="00310E67">
            <w:pPr>
              <w:spacing w:before="60" w:after="60" w:line="240" w:lineRule="auto"/>
              <w:rPr>
                <w:rFonts w:ascii="Calibri" w:hAnsi="Calibri" w:cs="Calibri"/>
                <w:sz w:val="20"/>
              </w:rPr>
            </w:pPr>
            <w:r>
              <w:rPr>
                <w:rFonts w:ascii="Calibri" w:hAnsi="Calibri" w:cs="Calibri"/>
                <w:sz w:val="20"/>
              </w:rPr>
              <w:t>Compilation of replay data for incident / event occurring</w:t>
            </w:r>
          </w:p>
          <w:p w14:paraId="0AE4B839" w14:textId="77777777" w:rsidR="001A4C81" w:rsidRPr="00FC29F2" w:rsidRDefault="001A4C81" w:rsidP="00310E67">
            <w:pPr>
              <w:spacing w:before="60" w:after="60" w:line="240" w:lineRule="auto"/>
              <w:rPr>
                <w:rFonts w:ascii="Calibri" w:eastAsia="SimSun" w:hAnsi="Calibri" w:cs="Calibri"/>
                <w:sz w:val="20"/>
                <w:highlight w:val="yellow"/>
              </w:rPr>
            </w:pPr>
            <w:r w:rsidRPr="00072698">
              <w:rPr>
                <w:rFonts w:ascii="Calibri" w:eastAsia="SimSun" w:hAnsi="Calibri" w:cs="Calibri"/>
                <w:sz w:val="20"/>
              </w:rPr>
              <w:lastRenderedPageBreak/>
              <w:t xml:space="preserve">IALA </w:t>
            </w:r>
            <w:r w:rsidRPr="005C614B">
              <w:rPr>
                <w:rFonts w:ascii="Calibri" w:eastAsia="SimSun" w:hAnsi="Calibri" w:cs="Calibri"/>
                <w:i/>
                <w:iCs/>
                <w:sz w:val="20"/>
              </w:rPr>
              <w:t>Guideline G1111-1 - Producing Requirements for the Core VTS system</w:t>
            </w:r>
          </w:p>
        </w:tc>
        <w:tc>
          <w:tcPr>
            <w:tcW w:w="709" w:type="dxa"/>
            <w:tcBorders>
              <w:top w:val="single" w:sz="4" w:space="0" w:color="auto"/>
              <w:left w:val="single" w:sz="4" w:space="0" w:color="auto"/>
              <w:bottom w:val="single" w:sz="4" w:space="0" w:color="auto"/>
              <w:right w:val="single" w:sz="4" w:space="0" w:color="auto"/>
            </w:tcBorders>
          </w:tcPr>
          <w:p w14:paraId="037C075A" w14:textId="1082A2E7" w:rsidR="001A4C81" w:rsidRPr="00FC29F2" w:rsidRDefault="00B57298" w:rsidP="00310E67">
            <w:pPr>
              <w:spacing w:before="60" w:after="60" w:line="240" w:lineRule="auto"/>
              <w:rPr>
                <w:rFonts w:ascii="Calibri" w:eastAsia="SimSun" w:hAnsi="Calibri" w:cs="Calibri"/>
                <w:sz w:val="20"/>
              </w:rPr>
            </w:pPr>
            <w:r>
              <w:rPr>
                <w:rFonts w:ascii="Calibri" w:eastAsia="SimSun" w:hAnsi="Calibri" w:cs="Calibri"/>
                <w:sz w:val="20"/>
              </w:rPr>
              <w:lastRenderedPageBreak/>
              <w:t>2.1.1</w:t>
            </w:r>
          </w:p>
        </w:tc>
        <w:tc>
          <w:tcPr>
            <w:tcW w:w="7029" w:type="dxa"/>
            <w:tcBorders>
              <w:top w:val="single" w:sz="4" w:space="0" w:color="auto"/>
              <w:left w:val="single" w:sz="4" w:space="0" w:color="auto"/>
              <w:bottom w:val="single" w:sz="4" w:space="0" w:color="auto"/>
              <w:right w:val="single" w:sz="4" w:space="0" w:color="auto"/>
            </w:tcBorders>
          </w:tcPr>
          <w:p w14:paraId="4832B45A"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Database / DST applications have the capability to assimilate and integrate information and data regardless of the source.</w:t>
            </w:r>
          </w:p>
          <w:p w14:paraId="5C3DC46C" w14:textId="77777777" w:rsidR="001A4C81" w:rsidRDefault="001A4C81" w:rsidP="00310E67">
            <w:pPr>
              <w:spacing w:before="60" w:after="60" w:line="240" w:lineRule="auto"/>
              <w:rPr>
                <w:rFonts w:ascii="Calibri" w:eastAsia="SimSun" w:hAnsi="Calibri" w:cs="Calibri"/>
                <w:sz w:val="20"/>
              </w:rPr>
            </w:pPr>
            <w:r w:rsidRPr="00003D45">
              <w:rPr>
                <w:rFonts w:ascii="Calibri" w:eastAsia="SimSun" w:hAnsi="Calibri" w:cs="Calibri"/>
                <w:sz w:val="20"/>
              </w:rPr>
              <w:t xml:space="preserve">MASS status </w:t>
            </w:r>
            <w:r>
              <w:rPr>
                <w:rFonts w:ascii="Calibri" w:eastAsia="SimSun" w:hAnsi="Calibri" w:cs="Calibri"/>
                <w:sz w:val="20"/>
              </w:rPr>
              <w:t xml:space="preserve">/ Entity in command </w:t>
            </w:r>
            <w:r w:rsidRPr="00003D45">
              <w:rPr>
                <w:rFonts w:ascii="Calibri" w:eastAsia="SimSun" w:hAnsi="Calibri" w:cs="Calibri"/>
                <w:sz w:val="20"/>
              </w:rPr>
              <w:t>always displayed</w:t>
            </w:r>
            <w:r>
              <w:rPr>
                <w:rFonts w:ascii="Calibri" w:eastAsia="SimSun" w:hAnsi="Calibri" w:cs="Calibri"/>
                <w:sz w:val="20"/>
              </w:rPr>
              <w:t xml:space="preserve"> to VTS personnel</w:t>
            </w:r>
          </w:p>
          <w:p w14:paraId="48A55A5F" w14:textId="77777777" w:rsidR="001A4C81" w:rsidRPr="00FC29F2" w:rsidRDefault="001A4C81" w:rsidP="00310E67">
            <w:pPr>
              <w:spacing w:before="60" w:after="60" w:line="240" w:lineRule="auto"/>
              <w:rPr>
                <w:rFonts w:ascii="Calibri" w:eastAsia="SimSun" w:hAnsi="Calibri" w:cs="Calibri"/>
                <w:sz w:val="20"/>
              </w:rPr>
            </w:pPr>
          </w:p>
        </w:tc>
      </w:tr>
      <w:tr w:rsidR="001A4C81" w:rsidRPr="00CB5A35" w14:paraId="34230D0B" w14:textId="77777777" w:rsidTr="00310E67">
        <w:trPr>
          <w:trHeight w:val="587"/>
        </w:trPr>
        <w:tc>
          <w:tcPr>
            <w:tcW w:w="3448" w:type="dxa"/>
            <w:tcBorders>
              <w:left w:val="single" w:sz="4" w:space="0" w:color="auto"/>
              <w:right w:val="single" w:sz="4" w:space="0" w:color="auto"/>
            </w:tcBorders>
            <w:shd w:val="clear" w:color="auto" w:fill="F2F2F2" w:themeFill="background1" w:themeFillShade="F2"/>
          </w:tcPr>
          <w:p w14:paraId="3B61430B" w14:textId="77777777" w:rsidR="001A4C81" w:rsidRDefault="001A4C81">
            <w:pPr>
              <w:pStyle w:val="ListParagraph"/>
              <w:numPr>
                <w:ilvl w:val="1"/>
                <w:numId w:val="38"/>
              </w:numPr>
              <w:spacing w:before="60" w:after="60" w:line="240" w:lineRule="auto"/>
              <w:rPr>
                <w:rFonts w:ascii="Calibri" w:eastAsia="MS Mincho" w:hAnsi="Calibri" w:cs="Calibri"/>
                <w:sz w:val="20"/>
              </w:rPr>
            </w:pPr>
            <w:r w:rsidRPr="005C614B">
              <w:rPr>
                <w:rFonts w:ascii="Calibri" w:eastAsia="MS Mincho" w:hAnsi="Calibri" w:cs="Calibri"/>
                <w:sz w:val="20"/>
              </w:rPr>
              <w:t xml:space="preserve">Ability </w:t>
            </w:r>
            <w:r>
              <w:rPr>
                <w:rFonts w:ascii="Calibri" w:eastAsia="MS Mincho" w:hAnsi="Calibri" w:cs="Calibri"/>
                <w:sz w:val="20"/>
              </w:rPr>
              <w:t xml:space="preserve">to </w:t>
            </w:r>
            <w:r w:rsidRPr="005C614B">
              <w:rPr>
                <w:rFonts w:ascii="Calibri" w:eastAsia="MS Mincho" w:hAnsi="Calibri" w:cs="Calibri"/>
                <w:sz w:val="20"/>
              </w:rPr>
              <w:t xml:space="preserve">interact </w:t>
            </w:r>
            <w:r>
              <w:rPr>
                <w:rFonts w:ascii="Calibri" w:eastAsia="MS Mincho" w:hAnsi="Calibri" w:cs="Calibri"/>
                <w:sz w:val="20"/>
              </w:rPr>
              <w:t>/ communicate with participating ships digitally in a manner consistent with using VHF voice for:</w:t>
            </w:r>
          </w:p>
          <w:p w14:paraId="1D55C441" w14:textId="77777777" w:rsidR="001A4C81" w:rsidRDefault="001A4C81">
            <w:pPr>
              <w:pStyle w:val="ListParagraph"/>
              <w:numPr>
                <w:ilvl w:val="0"/>
                <w:numId w:val="43"/>
              </w:numPr>
              <w:spacing w:before="60" w:after="60" w:line="240" w:lineRule="auto"/>
              <w:rPr>
                <w:rFonts w:ascii="Calibri" w:eastAsia="MS Mincho" w:hAnsi="Calibri" w:cs="Calibri"/>
                <w:sz w:val="20"/>
              </w:rPr>
            </w:pPr>
            <w:r>
              <w:rPr>
                <w:rFonts w:ascii="Calibri" w:eastAsia="MS Mincho" w:hAnsi="Calibri" w:cs="Calibri"/>
                <w:sz w:val="20"/>
              </w:rPr>
              <w:t>Functions as described in 3.1, 3.2, 3,3 and 3.4 below</w:t>
            </w:r>
          </w:p>
          <w:p w14:paraId="7E56C17C" w14:textId="77777777" w:rsidR="001A4C81" w:rsidRPr="00AD55D6" w:rsidRDefault="001A4C81">
            <w:pPr>
              <w:pStyle w:val="ListParagraph"/>
              <w:numPr>
                <w:ilvl w:val="0"/>
                <w:numId w:val="43"/>
              </w:numPr>
              <w:spacing w:before="60" w:after="60" w:line="240" w:lineRule="auto"/>
              <w:rPr>
                <w:rFonts w:ascii="Calibri" w:eastAsia="MS Mincho" w:hAnsi="Calibri" w:cs="Calibri"/>
                <w:sz w:val="20"/>
              </w:rPr>
            </w:pPr>
            <w:r>
              <w:rPr>
                <w:rFonts w:ascii="Calibri" w:eastAsia="MS Mincho" w:hAnsi="Calibri" w:cs="Calibri"/>
                <w:sz w:val="20"/>
              </w:rPr>
              <w:t>General interaction to confirm data provided, intentions etc</w:t>
            </w:r>
          </w:p>
        </w:tc>
        <w:tc>
          <w:tcPr>
            <w:tcW w:w="4202" w:type="dxa"/>
            <w:tcBorders>
              <w:top w:val="nil"/>
              <w:left w:val="single" w:sz="4" w:space="0" w:color="auto"/>
              <w:bottom w:val="single" w:sz="4" w:space="0" w:color="auto"/>
              <w:right w:val="single" w:sz="4" w:space="0" w:color="auto"/>
            </w:tcBorders>
            <w:shd w:val="clear" w:color="auto" w:fill="auto"/>
          </w:tcPr>
          <w:p w14:paraId="6149A403" w14:textId="77777777" w:rsidR="001A4C81" w:rsidRDefault="001A4C81" w:rsidP="00310E67">
            <w:pPr>
              <w:spacing w:before="60" w:after="60" w:line="240" w:lineRule="auto"/>
              <w:rPr>
                <w:rFonts w:ascii="Calibri" w:hAnsi="Calibri" w:cs="Calibri"/>
                <w:sz w:val="20"/>
              </w:rPr>
            </w:pPr>
            <w:r w:rsidRPr="0037224B">
              <w:rPr>
                <w:rFonts w:ascii="Calibri" w:hAnsi="Calibri" w:cs="Calibri"/>
                <w:sz w:val="20"/>
              </w:rPr>
              <w:t>How to interact outwardly</w:t>
            </w:r>
          </w:p>
        </w:tc>
        <w:tc>
          <w:tcPr>
            <w:tcW w:w="709" w:type="dxa"/>
            <w:tcBorders>
              <w:top w:val="single" w:sz="4" w:space="0" w:color="auto"/>
              <w:left w:val="single" w:sz="4" w:space="0" w:color="auto"/>
              <w:bottom w:val="single" w:sz="4" w:space="0" w:color="auto"/>
              <w:right w:val="single" w:sz="4" w:space="0" w:color="auto"/>
            </w:tcBorders>
          </w:tcPr>
          <w:p w14:paraId="6125EB91" w14:textId="74049100" w:rsidR="001A4C81" w:rsidRPr="00FC29F2" w:rsidRDefault="00B57298" w:rsidP="00310E67">
            <w:pPr>
              <w:spacing w:before="60" w:after="60" w:line="240" w:lineRule="auto"/>
              <w:rPr>
                <w:rFonts w:ascii="Calibri" w:eastAsia="SimSun" w:hAnsi="Calibri" w:cs="Calibri"/>
                <w:sz w:val="20"/>
              </w:rPr>
            </w:pPr>
            <w:r>
              <w:rPr>
                <w:rFonts w:ascii="Calibri" w:eastAsia="SimSun" w:hAnsi="Calibri" w:cs="Calibri"/>
                <w:sz w:val="20"/>
              </w:rPr>
              <w:t>2.2.1</w:t>
            </w:r>
          </w:p>
        </w:tc>
        <w:tc>
          <w:tcPr>
            <w:tcW w:w="7029" w:type="dxa"/>
            <w:tcBorders>
              <w:top w:val="single" w:sz="4" w:space="0" w:color="auto"/>
              <w:left w:val="single" w:sz="4" w:space="0" w:color="auto"/>
              <w:bottom w:val="single" w:sz="4" w:space="0" w:color="auto"/>
              <w:right w:val="single" w:sz="4" w:space="0" w:color="auto"/>
            </w:tcBorders>
          </w:tcPr>
          <w:p w14:paraId="06CB09C6"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Database / DST applications have the capability to identify the communications medium for individual ships in real time and present this to VTS personnel.</w:t>
            </w:r>
          </w:p>
          <w:p w14:paraId="36429A37" w14:textId="77777777" w:rsidR="001A4C81" w:rsidRDefault="001A4C81" w:rsidP="00310E67">
            <w:pPr>
              <w:spacing w:before="60" w:after="60" w:line="240" w:lineRule="auto"/>
              <w:rPr>
                <w:rFonts w:ascii="Calibri" w:eastAsia="SimSun" w:hAnsi="Calibri" w:cs="Calibri"/>
                <w:sz w:val="20"/>
              </w:rPr>
            </w:pPr>
            <w:r w:rsidRPr="00003D45">
              <w:rPr>
                <w:rFonts w:ascii="Calibri" w:eastAsia="SimSun" w:hAnsi="Calibri" w:cs="Calibri"/>
                <w:sz w:val="20"/>
              </w:rPr>
              <w:t xml:space="preserve">MASS status </w:t>
            </w:r>
            <w:r>
              <w:rPr>
                <w:rFonts w:ascii="Calibri" w:eastAsia="SimSun" w:hAnsi="Calibri" w:cs="Calibri"/>
                <w:sz w:val="20"/>
              </w:rPr>
              <w:t xml:space="preserve">/ Entity in command </w:t>
            </w:r>
            <w:r w:rsidRPr="00003D45">
              <w:rPr>
                <w:rFonts w:ascii="Calibri" w:eastAsia="SimSun" w:hAnsi="Calibri" w:cs="Calibri"/>
                <w:sz w:val="20"/>
              </w:rPr>
              <w:t>always displayed</w:t>
            </w:r>
            <w:r>
              <w:rPr>
                <w:rFonts w:ascii="Calibri" w:eastAsia="SimSun" w:hAnsi="Calibri" w:cs="Calibri"/>
                <w:sz w:val="20"/>
              </w:rPr>
              <w:t xml:space="preserve"> to VTS personnel</w:t>
            </w:r>
          </w:p>
        </w:tc>
      </w:tr>
      <w:tr w:rsidR="001A4C81" w:rsidRPr="00CB5A35" w14:paraId="1719160F" w14:textId="77777777" w:rsidTr="00310E67">
        <w:trPr>
          <w:trHeight w:val="428"/>
        </w:trPr>
        <w:tc>
          <w:tcPr>
            <w:tcW w:w="15388" w:type="dxa"/>
            <w:gridSpan w:val="4"/>
            <w:tcBorders>
              <w:top w:val="single" w:sz="4" w:space="0" w:color="auto"/>
              <w:left w:val="single" w:sz="4" w:space="0" w:color="auto"/>
              <w:right w:val="single" w:sz="4" w:space="0" w:color="auto"/>
            </w:tcBorders>
            <w:shd w:val="clear" w:color="auto" w:fill="00B0F0"/>
          </w:tcPr>
          <w:p w14:paraId="3FB82966" w14:textId="77777777" w:rsidR="001A4C81" w:rsidRPr="005C614B" w:rsidRDefault="001A4C81">
            <w:pPr>
              <w:pStyle w:val="ListParagraph"/>
              <w:numPr>
                <w:ilvl w:val="0"/>
                <w:numId w:val="31"/>
              </w:numPr>
              <w:spacing w:before="60" w:after="60" w:line="240" w:lineRule="auto"/>
              <w:rPr>
                <w:rFonts w:ascii="Calibri" w:eastAsia="SimSun" w:hAnsi="Calibri" w:cs="Calibri"/>
                <w:b/>
                <w:bCs/>
                <w:color w:val="FFFFFF" w:themeColor="background1"/>
                <w:sz w:val="24"/>
                <w:szCs w:val="24"/>
              </w:rPr>
            </w:pPr>
            <w:r w:rsidRPr="005C614B">
              <w:rPr>
                <w:rFonts w:eastAsia="MS Mincho" w:cstheme="minorHAnsi"/>
                <w:b/>
                <w:bCs/>
                <w:color w:val="FFFFFF" w:themeColor="background1"/>
                <w:sz w:val="24"/>
                <w:szCs w:val="24"/>
              </w:rPr>
              <w:t>Fulfilling the purpose of VTS through:</w:t>
            </w:r>
          </w:p>
        </w:tc>
      </w:tr>
      <w:tr w:rsidR="001A4C81" w:rsidRPr="00CB5A35" w14:paraId="37F9BACD" w14:textId="77777777" w:rsidTr="00310E67">
        <w:trPr>
          <w:trHeight w:val="587"/>
        </w:trPr>
        <w:tc>
          <w:tcPr>
            <w:tcW w:w="3448" w:type="dxa"/>
            <w:tcBorders>
              <w:top w:val="single" w:sz="4" w:space="0" w:color="auto"/>
              <w:left w:val="single" w:sz="4" w:space="0" w:color="auto"/>
              <w:right w:val="single" w:sz="4" w:space="0" w:color="auto"/>
            </w:tcBorders>
            <w:shd w:val="clear" w:color="auto" w:fill="F2F2F2" w:themeFill="background1" w:themeFillShade="F2"/>
          </w:tcPr>
          <w:p w14:paraId="386FF56C" w14:textId="77777777" w:rsidR="001A4C81" w:rsidRPr="00483F42" w:rsidRDefault="001A4C81" w:rsidP="00310E67">
            <w:pPr>
              <w:spacing w:before="60" w:after="60" w:line="240" w:lineRule="auto"/>
              <w:rPr>
                <w:rFonts w:ascii="Calibri" w:hAnsi="Calibri" w:cs="Calibri"/>
                <w:sz w:val="20"/>
              </w:rPr>
            </w:pPr>
            <w:r>
              <w:rPr>
                <w:rFonts w:ascii="Calibri" w:hAnsi="Calibri" w:cs="Calibri"/>
                <w:sz w:val="20"/>
              </w:rPr>
              <w:t>M</w:t>
            </w:r>
            <w:r w:rsidRPr="00483F42">
              <w:rPr>
                <w:rFonts w:ascii="Calibri" w:hAnsi="Calibri" w:cs="Calibri"/>
                <w:sz w:val="20"/>
              </w:rPr>
              <w:t>itigating the development of unsafe situations through:</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3A26FE03"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IMO Resolution A.1158(32)</w:t>
            </w:r>
          </w:p>
          <w:p w14:paraId="04EB8166" w14:textId="77777777" w:rsidR="001A4C81" w:rsidRPr="006C0ABA" w:rsidRDefault="001A4C81" w:rsidP="00310E67">
            <w:pPr>
              <w:spacing w:before="60" w:after="60" w:line="240" w:lineRule="auto"/>
              <w:ind w:left="708"/>
              <w:rPr>
                <w:rFonts w:ascii="Calibri" w:eastAsia="SimSun" w:hAnsi="Calibri" w:cs="Calibri"/>
                <w:i/>
                <w:iCs/>
                <w:sz w:val="20"/>
              </w:rPr>
            </w:pPr>
            <w:r w:rsidRPr="006C0ABA">
              <w:rPr>
                <w:rFonts w:ascii="Calibri" w:eastAsia="SimSun" w:hAnsi="Calibri" w:cs="Calibri"/>
                <w:i/>
                <w:iCs/>
                <w:sz w:val="20"/>
              </w:rPr>
              <w:t>3.1 The purpose of VTS is to contribute to the safety of life at sea, improve the safety and efficiency of navigation and support the protection of the environment within a VTS area by mitigating the development of unsafe situations through:</w:t>
            </w:r>
          </w:p>
        </w:tc>
        <w:tc>
          <w:tcPr>
            <w:tcW w:w="709" w:type="dxa"/>
            <w:tcBorders>
              <w:top w:val="single" w:sz="4" w:space="0" w:color="auto"/>
              <w:left w:val="single" w:sz="4" w:space="0" w:color="auto"/>
              <w:bottom w:val="single" w:sz="4" w:space="0" w:color="auto"/>
              <w:right w:val="single" w:sz="4" w:space="0" w:color="auto"/>
            </w:tcBorders>
          </w:tcPr>
          <w:p w14:paraId="59CFE465" w14:textId="77777777" w:rsidR="001A4C81" w:rsidRDefault="001A4C81" w:rsidP="00310E67">
            <w:pPr>
              <w:spacing w:before="60" w:after="60" w:line="240" w:lineRule="auto"/>
              <w:rPr>
                <w:rFonts w:ascii="Calibri" w:eastAsia="SimSun"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1779D554" w14:textId="77777777" w:rsidR="001A4C81" w:rsidRPr="005E44F3" w:rsidRDefault="001A4C81" w:rsidP="00310E67">
            <w:pPr>
              <w:spacing w:before="60" w:after="60" w:line="240" w:lineRule="auto"/>
              <w:rPr>
                <w:rFonts w:ascii="Calibri" w:eastAsia="SimSun" w:hAnsi="Calibri" w:cs="Calibri"/>
                <w:sz w:val="20"/>
              </w:rPr>
            </w:pPr>
          </w:p>
        </w:tc>
      </w:tr>
      <w:tr w:rsidR="001A4C81" w:rsidRPr="00CB5A35" w14:paraId="6CBCFD34" w14:textId="77777777" w:rsidTr="00310E67">
        <w:trPr>
          <w:trHeight w:val="587"/>
        </w:trPr>
        <w:tc>
          <w:tcPr>
            <w:tcW w:w="3448" w:type="dxa"/>
            <w:tcBorders>
              <w:top w:val="single" w:sz="4" w:space="0" w:color="auto"/>
              <w:left w:val="single" w:sz="4" w:space="0" w:color="auto"/>
              <w:right w:val="single" w:sz="4" w:space="0" w:color="auto"/>
            </w:tcBorders>
            <w:shd w:val="clear" w:color="auto" w:fill="F2F2F2" w:themeFill="background1" w:themeFillShade="F2"/>
          </w:tcPr>
          <w:p w14:paraId="028028A9" w14:textId="77777777" w:rsidR="001A4C81" w:rsidRPr="003A6C7E" w:rsidRDefault="001A4C81">
            <w:pPr>
              <w:pStyle w:val="ListParagraph"/>
              <w:numPr>
                <w:ilvl w:val="1"/>
                <w:numId w:val="39"/>
              </w:numPr>
              <w:spacing w:before="60" w:after="60" w:line="240" w:lineRule="auto"/>
              <w:rPr>
                <w:rFonts w:ascii="Calibri" w:eastAsia="MS Mincho" w:hAnsi="Calibri" w:cs="Calibri"/>
                <w:sz w:val="20"/>
              </w:rPr>
            </w:pPr>
            <w:r w:rsidRPr="003A6C7E">
              <w:rPr>
                <w:rFonts w:ascii="Calibri" w:eastAsia="MS Mincho" w:hAnsi="Calibri" w:cs="Calibri"/>
                <w:sz w:val="20"/>
              </w:rPr>
              <w:t>Providing timely and relevant information on factors that may influence ship movements and assist onboard decision-making</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09A49B3D"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0AE41D5A"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3.1</w:t>
            </w:r>
            <w:r w:rsidRPr="00351B1E">
              <w:rPr>
                <w:rFonts w:ascii="Calibri" w:eastAsia="SimSun" w:hAnsi="Calibri" w:cs="Calibri"/>
                <w:sz w:val="20"/>
              </w:rPr>
              <w:t>.1</w:t>
            </w:r>
          </w:p>
        </w:tc>
        <w:tc>
          <w:tcPr>
            <w:tcW w:w="7029" w:type="dxa"/>
            <w:tcBorders>
              <w:top w:val="single" w:sz="4" w:space="0" w:color="auto"/>
              <w:left w:val="single" w:sz="4" w:space="0" w:color="auto"/>
              <w:bottom w:val="single" w:sz="4" w:space="0" w:color="auto"/>
              <w:right w:val="single" w:sz="4" w:space="0" w:color="auto"/>
            </w:tcBorders>
          </w:tcPr>
          <w:p w14:paraId="6C46B3EA" w14:textId="77777777" w:rsidR="001A4C81" w:rsidRDefault="001A4C81" w:rsidP="00310E67">
            <w:pPr>
              <w:spacing w:before="60" w:after="60" w:line="240" w:lineRule="auto"/>
              <w:rPr>
                <w:rFonts w:ascii="Calibri" w:eastAsia="SimSun" w:hAnsi="Calibri" w:cs="Calibri"/>
                <w:sz w:val="20"/>
              </w:rPr>
            </w:pPr>
            <w:r w:rsidRPr="005E44F3">
              <w:rPr>
                <w:rFonts w:ascii="Calibri" w:eastAsia="SimSun" w:hAnsi="Calibri" w:cs="Calibri"/>
                <w:sz w:val="20"/>
              </w:rPr>
              <w:t xml:space="preserve">Processes and procedures to interact with the ‘responsible person’ to </w:t>
            </w:r>
            <w:r>
              <w:t xml:space="preserve">provide </w:t>
            </w:r>
            <w:r w:rsidRPr="008630B9">
              <w:rPr>
                <w:rFonts w:ascii="Calibri" w:eastAsia="SimSun" w:hAnsi="Calibri" w:cs="Calibri"/>
                <w:sz w:val="20"/>
              </w:rPr>
              <w:t>timely and relevant information</w:t>
            </w:r>
            <w:r w:rsidRPr="005E44F3">
              <w:rPr>
                <w:rFonts w:ascii="Calibri" w:eastAsia="SimSun" w:hAnsi="Calibri" w:cs="Calibri"/>
                <w:sz w:val="20"/>
              </w:rPr>
              <w:t xml:space="preserve">, irrespective of whether the ship is conventional, or MASS </w:t>
            </w:r>
            <w:r>
              <w:rPr>
                <w:rFonts w:ascii="Calibri" w:eastAsia="SimSun" w:hAnsi="Calibri" w:cs="Calibri"/>
                <w:sz w:val="20"/>
              </w:rPr>
              <w:t>which may include:</w:t>
            </w:r>
          </w:p>
          <w:p w14:paraId="6F710BB9"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 xml:space="preserve">.1 position, identity, </w:t>
            </w:r>
            <w:proofErr w:type="gramStart"/>
            <w:r w:rsidRPr="003A6C7E">
              <w:rPr>
                <w:rFonts w:ascii="Calibri" w:eastAsia="SimSun" w:hAnsi="Calibri" w:cs="Calibri"/>
                <w:i/>
                <w:iCs/>
                <w:sz w:val="20"/>
              </w:rPr>
              <w:t>intention</w:t>
            </w:r>
            <w:proofErr w:type="gramEnd"/>
            <w:r w:rsidRPr="003A6C7E">
              <w:rPr>
                <w:rFonts w:ascii="Calibri" w:eastAsia="SimSun" w:hAnsi="Calibri" w:cs="Calibri"/>
                <w:i/>
                <w:iCs/>
                <w:sz w:val="20"/>
              </w:rPr>
              <w:t xml:space="preserve"> and movements of ships</w:t>
            </w:r>
          </w:p>
          <w:p w14:paraId="5EDBAAEC"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.2 maritime safety information</w:t>
            </w:r>
          </w:p>
          <w:p w14:paraId="2C38FD2C"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.3 limitations of ships in the VTS area that may impose restrictions on the navigation of other ships (</w:t>
            </w:r>
            <w:proofErr w:type="gramStart"/>
            <w:r w:rsidRPr="003A6C7E">
              <w:rPr>
                <w:rFonts w:ascii="Calibri" w:eastAsia="SimSun" w:hAnsi="Calibri" w:cs="Calibri"/>
                <w:i/>
                <w:iCs/>
                <w:sz w:val="20"/>
              </w:rPr>
              <w:t>e.g.</w:t>
            </w:r>
            <w:proofErr w:type="gramEnd"/>
            <w:r w:rsidRPr="003A6C7E">
              <w:rPr>
                <w:rFonts w:ascii="Calibri" w:eastAsia="SimSun" w:hAnsi="Calibri" w:cs="Calibri"/>
                <w:i/>
                <w:iCs/>
                <w:sz w:val="20"/>
              </w:rPr>
              <w:t xml:space="preserve"> manoeuvrability), or any other potential hindrances</w:t>
            </w:r>
          </w:p>
          <w:p w14:paraId="215547DE"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.4 other information such as reporting formalities and International Ship and Port Facility Security Code (ISPS Code) details</w:t>
            </w:r>
          </w:p>
          <w:p w14:paraId="5FB2E30B" w14:textId="77777777" w:rsidR="001A4C81" w:rsidRPr="00CB5A35" w:rsidRDefault="001A4C81" w:rsidP="00310E67">
            <w:pPr>
              <w:spacing w:before="60" w:after="60" w:line="240" w:lineRule="auto"/>
              <w:ind w:left="708"/>
              <w:rPr>
                <w:rFonts w:ascii="Calibri" w:eastAsia="SimSun" w:hAnsi="Calibri" w:cs="Calibri"/>
                <w:sz w:val="20"/>
              </w:rPr>
            </w:pPr>
            <w:r w:rsidRPr="003A6C7E">
              <w:rPr>
                <w:rFonts w:ascii="Calibri" w:eastAsia="SimSun" w:hAnsi="Calibri" w:cs="Calibri"/>
                <w:i/>
                <w:iCs/>
                <w:sz w:val="20"/>
              </w:rPr>
              <w:t>.5 support for, and cooperation with, allied services</w:t>
            </w:r>
          </w:p>
        </w:tc>
      </w:tr>
      <w:tr w:rsidR="001A4C81" w:rsidRPr="00CB5A35" w14:paraId="72E2DC7B" w14:textId="77777777" w:rsidTr="00310E67">
        <w:trPr>
          <w:trHeight w:val="587"/>
        </w:trPr>
        <w:tc>
          <w:tcPr>
            <w:tcW w:w="3448" w:type="dxa"/>
            <w:tcBorders>
              <w:top w:val="single" w:sz="4" w:space="0" w:color="auto"/>
              <w:left w:val="single" w:sz="4" w:space="0" w:color="auto"/>
              <w:right w:val="single" w:sz="4" w:space="0" w:color="auto"/>
            </w:tcBorders>
            <w:shd w:val="clear" w:color="auto" w:fill="F2F2F2" w:themeFill="background1" w:themeFillShade="F2"/>
          </w:tcPr>
          <w:p w14:paraId="294A966C" w14:textId="77777777" w:rsidR="001A4C81" w:rsidRPr="003A6C7E" w:rsidRDefault="001A4C81">
            <w:pPr>
              <w:pStyle w:val="ListParagraph"/>
              <w:numPr>
                <w:ilvl w:val="1"/>
                <w:numId w:val="39"/>
              </w:numPr>
              <w:spacing w:before="60" w:after="60" w:line="240" w:lineRule="auto"/>
              <w:rPr>
                <w:rFonts w:ascii="Calibri" w:eastAsia="MS Mincho" w:hAnsi="Calibri" w:cs="Calibri"/>
                <w:sz w:val="20"/>
              </w:rPr>
            </w:pPr>
            <w:r w:rsidRPr="003A6C7E">
              <w:rPr>
                <w:rFonts w:ascii="Calibri" w:eastAsia="MS Mincho" w:hAnsi="Calibri" w:cs="Calibri"/>
                <w:sz w:val="20"/>
              </w:rPr>
              <w:lastRenderedPageBreak/>
              <w:t>Monitoring and managing ship traffic to ensure the safety and efficiency of ship movements.</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2D7981AE" w14:textId="77777777" w:rsidR="001A4C81" w:rsidRPr="00F34342" w:rsidRDefault="001A4C81" w:rsidP="00310E67">
            <w:pPr>
              <w:spacing w:before="60" w:after="60" w:line="240" w:lineRule="auto"/>
              <w:rPr>
                <w:rFonts w:ascii="Calibri" w:eastAsia="SimSun" w:hAnsi="Calibri" w:cs="Calibri"/>
                <w:sz w:val="20"/>
                <w:highlight w:val="lightGray"/>
              </w:rPr>
            </w:pPr>
          </w:p>
        </w:tc>
        <w:tc>
          <w:tcPr>
            <w:tcW w:w="709" w:type="dxa"/>
            <w:tcBorders>
              <w:top w:val="single" w:sz="4" w:space="0" w:color="auto"/>
              <w:left w:val="single" w:sz="4" w:space="0" w:color="auto"/>
              <w:bottom w:val="single" w:sz="4" w:space="0" w:color="auto"/>
              <w:right w:val="single" w:sz="4" w:space="0" w:color="auto"/>
            </w:tcBorders>
          </w:tcPr>
          <w:p w14:paraId="2970BEE3"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3.2.1</w:t>
            </w:r>
          </w:p>
        </w:tc>
        <w:tc>
          <w:tcPr>
            <w:tcW w:w="7029" w:type="dxa"/>
            <w:tcBorders>
              <w:top w:val="single" w:sz="4" w:space="0" w:color="auto"/>
              <w:left w:val="single" w:sz="4" w:space="0" w:color="auto"/>
              <w:bottom w:val="single" w:sz="4" w:space="0" w:color="auto"/>
              <w:right w:val="single" w:sz="4" w:space="0" w:color="auto"/>
            </w:tcBorders>
          </w:tcPr>
          <w:p w14:paraId="6557D9A9" w14:textId="77777777" w:rsidR="001A4C81" w:rsidRDefault="001A4C81" w:rsidP="00310E67">
            <w:pPr>
              <w:spacing w:before="60" w:after="60" w:line="240" w:lineRule="auto"/>
              <w:rPr>
                <w:rFonts w:ascii="Calibri" w:eastAsia="SimSun" w:hAnsi="Calibri" w:cs="Calibri"/>
                <w:sz w:val="20"/>
              </w:rPr>
            </w:pPr>
            <w:r w:rsidRPr="001638B1">
              <w:rPr>
                <w:rFonts w:ascii="Calibri" w:eastAsia="SimSun" w:hAnsi="Calibri" w:cs="Calibri"/>
                <w:sz w:val="20"/>
              </w:rPr>
              <w:t>Processes and procedures to interact with the ‘responsible person’ to manage ship traffic, irrespective of whether the ship is conventional, or MASS</w:t>
            </w:r>
            <w:r>
              <w:rPr>
                <w:rFonts w:ascii="Calibri" w:eastAsia="SimSun" w:hAnsi="Calibri" w:cs="Calibri"/>
                <w:sz w:val="20"/>
              </w:rPr>
              <w:t>,</w:t>
            </w:r>
            <w:r w:rsidRPr="001638B1">
              <w:rPr>
                <w:rFonts w:ascii="Calibri" w:eastAsia="SimSun" w:hAnsi="Calibri" w:cs="Calibri"/>
                <w:sz w:val="20"/>
              </w:rPr>
              <w:t xml:space="preserve"> </w:t>
            </w:r>
            <w:r w:rsidRPr="003A6C7E">
              <w:rPr>
                <w:rFonts w:ascii="Calibri" w:eastAsia="SimSun" w:hAnsi="Calibri" w:cs="Calibri"/>
                <w:sz w:val="20"/>
              </w:rPr>
              <w:t>which may include</w:t>
            </w:r>
            <w:r>
              <w:rPr>
                <w:rFonts w:ascii="Calibri" w:eastAsia="SimSun" w:hAnsi="Calibri" w:cs="Calibri"/>
                <w:sz w:val="20"/>
              </w:rPr>
              <w:t>:</w:t>
            </w:r>
          </w:p>
          <w:p w14:paraId="7646285E"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.1 planning ship movements in advance</w:t>
            </w:r>
          </w:p>
          <w:p w14:paraId="7C87A7A3"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.2 organizing ships under way</w:t>
            </w:r>
          </w:p>
          <w:p w14:paraId="7B372467"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.3 organizing space allocation</w:t>
            </w:r>
          </w:p>
          <w:p w14:paraId="0D7C7DEE"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.4 establishing a system of traffic clearances</w:t>
            </w:r>
          </w:p>
          <w:p w14:paraId="7BF7C655"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.5 establishing a system of voyage or passage plans</w:t>
            </w:r>
          </w:p>
          <w:p w14:paraId="6B80B7E4"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.6 providing route advice</w:t>
            </w:r>
          </w:p>
          <w:p w14:paraId="441BA056" w14:textId="77777777" w:rsidR="001A4C81" w:rsidRPr="001D6F33"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.7 ensuring compliance with and enforcement of regulatory provisions for which they are empowered</w:t>
            </w:r>
          </w:p>
        </w:tc>
      </w:tr>
      <w:tr w:rsidR="001A4C81" w:rsidRPr="00CB5A35" w14:paraId="64A5F8A8" w14:textId="77777777" w:rsidTr="00310E67">
        <w:trPr>
          <w:trHeight w:val="498"/>
        </w:trPr>
        <w:tc>
          <w:tcPr>
            <w:tcW w:w="3448" w:type="dxa"/>
            <w:tcBorders>
              <w:top w:val="single" w:sz="4" w:space="0" w:color="auto"/>
              <w:left w:val="single" w:sz="4" w:space="0" w:color="auto"/>
              <w:right w:val="single" w:sz="4" w:space="0" w:color="auto"/>
            </w:tcBorders>
            <w:shd w:val="clear" w:color="auto" w:fill="F2F2F2" w:themeFill="background1" w:themeFillShade="F2"/>
          </w:tcPr>
          <w:p w14:paraId="04314157" w14:textId="77777777" w:rsidR="001A4C81" w:rsidRPr="003A6C7E" w:rsidRDefault="001A4C81">
            <w:pPr>
              <w:pStyle w:val="ListParagraph"/>
              <w:numPr>
                <w:ilvl w:val="1"/>
                <w:numId w:val="39"/>
              </w:numPr>
              <w:spacing w:before="60" w:after="60" w:line="240" w:lineRule="auto"/>
              <w:rPr>
                <w:rFonts w:ascii="Calibri" w:eastAsia="MS Mincho" w:hAnsi="Calibri" w:cs="Calibri"/>
                <w:sz w:val="20"/>
              </w:rPr>
            </w:pPr>
            <w:r w:rsidRPr="003A6C7E">
              <w:rPr>
                <w:rFonts w:ascii="Calibri" w:eastAsia="MS Mincho" w:hAnsi="Calibri" w:cs="Calibri"/>
                <w:sz w:val="20"/>
              </w:rPr>
              <w:t>Responding to developing unsafe situations,</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70A45462"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6B463321" w14:textId="77777777" w:rsidR="001A4C81" w:rsidRPr="00351B1E" w:rsidRDefault="001A4C81" w:rsidP="00310E67">
            <w:pPr>
              <w:spacing w:before="60" w:after="60" w:line="240" w:lineRule="auto"/>
              <w:rPr>
                <w:rFonts w:ascii="Calibri" w:eastAsia="SimSun" w:hAnsi="Calibri" w:cs="Calibri"/>
                <w:sz w:val="20"/>
              </w:rPr>
            </w:pPr>
            <w:r>
              <w:rPr>
                <w:rFonts w:ascii="Calibri" w:eastAsia="SimSun" w:hAnsi="Calibri" w:cs="Calibri"/>
                <w:sz w:val="20"/>
              </w:rPr>
              <w:t>3.3.1</w:t>
            </w:r>
          </w:p>
        </w:tc>
        <w:tc>
          <w:tcPr>
            <w:tcW w:w="7029" w:type="dxa"/>
            <w:tcBorders>
              <w:top w:val="single" w:sz="4" w:space="0" w:color="auto"/>
              <w:left w:val="single" w:sz="4" w:space="0" w:color="auto"/>
              <w:bottom w:val="single" w:sz="4" w:space="0" w:color="auto"/>
              <w:right w:val="single" w:sz="4" w:space="0" w:color="auto"/>
            </w:tcBorders>
          </w:tcPr>
          <w:p w14:paraId="7F2458D1" w14:textId="77777777" w:rsidR="001A4C81" w:rsidRDefault="001A4C81" w:rsidP="00310E67">
            <w:pPr>
              <w:spacing w:before="60" w:after="60" w:line="240" w:lineRule="auto"/>
              <w:rPr>
                <w:rFonts w:ascii="Calibri" w:eastAsia="SimSun" w:hAnsi="Calibri" w:cs="Calibri"/>
                <w:sz w:val="20"/>
              </w:rPr>
            </w:pPr>
            <w:r w:rsidRPr="00F2255C">
              <w:rPr>
                <w:rFonts w:ascii="Calibri" w:eastAsia="SimSun" w:hAnsi="Calibri" w:cs="Calibri"/>
                <w:sz w:val="20"/>
              </w:rPr>
              <w:t>Respond to developing unsafe situations irrespective of whether the ship /ships involved are conventional or MASS</w:t>
            </w:r>
            <w:r>
              <w:rPr>
                <w:rFonts w:ascii="Calibri" w:eastAsia="SimSun" w:hAnsi="Calibri" w:cs="Calibri"/>
                <w:sz w:val="20"/>
              </w:rPr>
              <w:t>,</w:t>
            </w:r>
            <w:r>
              <w:t xml:space="preserve"> </w:t>
            </w:r>
            <w:r w:rsidRPr="003A6C7E">
              <w:rPr>
                <w:rFonts w:ascii="Calibri" w:eastAsia="SimSun" w:hAnsi="Calibri" w:cs="Calibri"/>
                <w:sz w:val="20"/>
              </w:rPr>
              <w:t>which may include</w:t>
            </w:r>
            <w:r>
              <w:rPr>
                <w:rFonts w:ascii="Calibri" w:eastAsia="SimSun" w:hAnsi="Calibri" w:cs="Calibri"/>
                <w:sz w:val="20"/>
              </w:rPr>
              <w:t>:</w:t>
            </w:r>
          </w:p>
          <w:p w14:paraId="3070566B"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.1 a ship unsure of its route or position</w:t>
            </w:r>
          </w:p>
          <w:p w14:paraId="60B01086"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.2 a ship deviating from the route</w:t>
            </w:r>
          </w:p>
          <w:p w14:paraId="5D76D3B9"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.3 a ship requiring guidance to an anchoring position</w:t>
            </w:r>
          </w:p>
          <w:p w14:paraId="32A54164"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.4 a ship that has defects or deficiencies, such as navigation or manoeuvring equipment failure</w:t>
            </w:r>
          </w:p>
          <w:p w14:paraId="08CA635C"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.5 severe meteorological conditions (</w:t>
            </w:r>
            <w:proofErr w:type="gramStart"/>
            <w:r w:rsidRPr="003A6C7E">
              <w:rPr>
                <w:rFonts w:ascii="Calibri" w:eastAsia="SimSun" w:hAnsi="Calibri" w:cs="Calibri"/>
                <w:i/>
                <w:iCs/>
                <w:sz w:val="20"/>
              </w:rPr>
              <w:t>e.g.</w:t>
            </w:r>
            <w:proofErr w:type="gramEnd"/>
            <w:r w:rsidRPr="003A6C7E">
              <w:rPr>
                <w:rFonts w:ascii="Calibri" w:eastAsia="SimSun" w:hAnsi="Calibri" w:cs="Calibri"/>
                <w:i/>
                <w:iCs/>
                <w:sz w:val="20"/>
              </w:rPr>
              <w:t xml:space="preserve"> low visibility, strong winds)</w:t>
            </w:r>
          </w:p>
          <w:p w14:paraId="57528594" w14:textId="77777777" w:rsidR="001A4C81" w:rsidRPr="003A6C7E" w:rsidRDefault="001A4C81" w:rsidP="00310E67">
            <w:pPr>
              <w:spacing w:before="60" w:after="60" w:line="240" w:lineRule="auto"/>
              <w:ind w:left="708"/>
              <w:rPr>
                <w:rFonts w:ascii="Calibri" w:eastAsia="SimSun" w:hAnsi="Calibri" w:cs="Calibri"/>
                <w:i/>
                <w:iCs/>
                <w:sz w:val="20"/>
              </w:rPr>
            </w:pPr>
            <w:r w:rsidRPr="003A6C7E">
              <w:rPr>
                <w:rFonts w:ascii="Calibri" w:eastAsia="SimSun" w:hAnsi="Calibri" w:cs="Calibri"/>
                <w:i/>
                <w:iCs/>
                <w:sz w:val="20"/>
              </w:rPr>
              <w:t>.6 a ship at risk of grounding or collision</w:t>
            </w:r>
          </w:p>
          <w:p w14:paraId="13DB71B5" w14:textId="77777777" w:rsidR="001A4C81" w:rsidRPr="00F2255C" w:rsidRDefault="001A4C81" w:rsidP="00310E67">
            <w:pPr>
              <w:spacing w:before="60" w:after="60" w:line="240" w:lineRule="auto"/>
              <w:ind w:left="708"/>
              <w:rPr>
                <w:rFonts w:ascii="Calibri" w:eastAsia="SimSun" w:hAnsi="Calibri" w:cs="Calibri"/>
                <w:sz w:val="20"/>
              </w:rPr>
            </w:pPr>
            <w:r w:rsidRPr="003A6C7E">
              <w:rPr>
                <w:rFonts w:ascii="Calibri" w:eastAsia="SimSun" w:hAnsi="Calibri" w:cs="Calibri"/>
                <w:i/>
                <w:iCs/>
                <w:sz w:val="20"/>
              </w:rPr>
              <w:t>.7 emergency response or support for emergency services</w:t>
            </w:r>
          </w:p>
        </w:tc>
      </w:tr>
      <w:tr w:rsidR="001A4C81" w:rsidRPr="00CB5A35" w14:paraId="0549905D" w14:textId="77777777" w:rsidTr="00310E67">
        <w:trPr>
          <w:trHeight w:val="427"/>
        </w:trPr>
        <w:tc>
          <w:tcPr>
            <w:tcW w:w="3448" w:type="dxa"/>
            <w:tcBorders>
              <w:top w:val="single" w:sz="4" w:space="0" w:color="auto"/>
              <w:left w:val="single" w:sz="4" w:space="0" w:color="auto"/>
              <w:right w:val="single" w:sz="4" w:space="0" w:color="auto"/>
            </w:tcBorders>
            <w:shd w:val="clear" w:color="auto" w:fill="F2F2F2" w:themeFill="background1" w:themeFillShade="F2"/>
          </w:tcPr>
          <w:p w14:paraId="4E411EF2" w14:textId="77777777" w:rsidR="001A4C81" w:rsidRPr="003A6C7E" w:rsidRDefault="001A4C81">
            <w:pPr>
              <w:pStyle w:val="ListParagraph"/>
              <w:numPr>
                <w:ilvl w:val="1"/>
                <w:numId w:val="39"/>
              </w:numPr>
              <w:spacing w:before="60" w:after="60" w:line="240" w:lineRule="auto"/>
              <w:rPr>
                <w:rFonts w:ascii="Calibri" w:eastAsia="MS Mincho" w:hAnsi="Calibri" w:cs="Calibri"/>
                <w:sz w:val="20"/>
              </w:rPr>
            </w:pPr>
            <w:r w:rsidRPr="003A6C7E">
              <w:rPr>
                <w:rFonts w:ascii="Calibri" w:eastAsia="MS Mincho" w:hAnsi="Calibri" w:cs="Calibri"/>
                <w:sz w:val="20"/>
              </w:rPr>
              <w:t>Issuing advice, warnings, and instructions</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334D028E" w14:textId="77777777" w:rsidR="001A4C81" w:rsidRDefault="001A4C81" w:rsidP="00310E67">
            <w:pPr>
              <w:spacing w:before="60" w:after="60" w:line="240" w:lineRule="auto"/>
              <w:rPr>
                <w:rFonts w:ascii="Calibri" w:eastAsia="SimSun" w:hAnsi="Calibri" w:cs="Calibri"/>
                <w:sz w:val="20"/>
              </w:rPr>
            </w:pPr>
            <w:r>
              <w:rPr>
                <w:rFonts w:ascii="Calibri" w:eastAsia="SimSun" w:hAnsi="Calibri" w:cs="Calibri"/>
                <w:sz w:val="20"/>
              </w:rPr>
              <w:t>IMO Resolution A.1158(32)</w:t>
            </w:r>
          </w:p>
          <w:p w14:paraId="2C67D6DB" w14:textId="77777777" w:rsidR="001A4C81" w:rsidRPr="006C0ABA" w:rsidRDefault="001A4C81" w:rsidP="00310E67">
            <w:pPr>
              <w:spacing w:before="60" w:after="60" w:line="240" w:lineRule="auto"/>
              <w:ind w:left="708"/>
              <w:rPr>
                <w:rFonts w:ascii="Calibri" w:eastAsia="SimSun" w:hAnsi="Calibri" w:cs="Calibri"/>
                <w:i/>
                <w:iCs/>
                <w:sz w:val="20"/>
              </w:rPr>
            </w:pPr>
            <w:r w:rsidRPr="006C0ABA">
              <w:rPr>
                <w:rFonts w:ascii="Calibri" w:eastAsia="SimSun" w:hAnsi="Calibri" w:cs="Calibri"/>
                <w:i/>
                <w:iCs/>
                <w:sz w:val="20"/>
                <w:highlight w:val="lightGray"/>
              </w:rPr>
              <w:t xml:space="preserve">3.2 To achieve their purpose, VTS should provide information or issue advice, </w:t>
            </w:r>
            <w:proofErr w:type="gramStart"/>
            <w:r w:rsidRPr="006C0ABA">
              <w:rPr>
                <w:rFonts w:ascii="Calibri" w:eastAsia="SimSun" w:hAnsi="Calibri" w:cs="Calibri"/>
                <w:i/>
                <w:iCs/>
                <w:sz w:val="20"/>
                <w:highlight w:val="lightGray"/>
              </w:rPr>
              <w:t>warnings</w:t>
            </w:r>
            <w:proofErr w:type="gramEnd"/>
            <w:r w:rsidRPr="006C0ABA">
              <w:rPr>
                <w:rFonts w:ascii="Calibri" w:eastAsia="SimSun" w:hAnsi="Calibri" w:cs="Calibri"/>
                <w:i/>
                <w:iCs/>
                <w:sz w:val="20"/>
                <w:highlight w:val="lightGray"/>
              </w:rPr>
              <w:t xml:space="preserve"> and instructions, as deemed necessary.</w:t>
            </w:r>
          </w:p>
        </w:tc>
        <w:tc>
          <w:tcPr>
            <w:tcW w:w="709" w:type="dxa"/>
            <w:tcBorders>
              <w:top w:val="single" w:sz="4" w:space="0" w:color="auto"/>
              <w:left w:val="single" w:sz="4" w:space="0" w:color="auto"/>
              <w:bottom w:val="single" w:sz="4" w:space="0" w:color="auto"/>
              <w:right w:val="single" w:sz="4" w:space="0" w:color="auto"/>
            </w:tcBorders>
          </w:tcPr>
          <w:p w14:paraId="26AA5E29" w14:textId="77777777" w:rsidR="001A4C81" w:rsidRPr="00351B1E" w:rsidRDefault="001A4C81" w:rsidP="00310E67">
            <w:pPr>
              <w:spacing w:before="60" w:after="60" w:line="240" w:lineRule="auto"/>
              <w:rPr>
                <w:rFonts w:ascii="Calibri" w:hAnsi="Calibri" w:cs="Calibri"/>
                <w:sz w:val="20"/>
              </w:rPr>
            </w:pPr>
            <w:r>
              <w:rPr>
                <w:rFonts w:ascii="Calibri" w:hAnsi="Calibri" w:cs="Calibri"/>
                <w:sz w:val="20"/>
              </w:rPr>
              <w:t>3.4.1</w:t>
            </w:r>
          </w:p>
        </w:tc>
        <w:tc>
          <w:tcPr>
            <w:tcW w:w="7029" w:type="dxa"/>
            <w:tcBorders>
              <w:top w:val="single" w:sz="4" w:space="0" w:color="auto"/>
              <w:left w:val="single" w:sz="4" w:space="0" w:color="auto"/>
              <w:bottom w:val="single" w:sz="4" w:space="0" w:color="auto"/>
              <w:right w:val="single" w:sz="4" w:space="0" w:color="auto"/>
            </w:tcBorders>
          </w:tcPr>
          <w:p w14:paraId="70EB131F" w14:textId="77777777" w:rsidR="001A4C81" w:rsidRPr="00F2255C" w:rsidRDefault="001A4C81" w:rsidP="00310E67">
            <w:pPr>
              <w:spacing w:before="60" w:after="60" w:line="240" w:lineRule="auto"/>
              <w:rPr>
                <w:rFonts w:ascii="Calibri" w:hAnsi="Calibri" w:cs="Calibri"/>
                <w:sz w:val="20"/>
              </w:rPr>
            </w:pPr>
            <w:r w:rsidRPr="003A6C7E">
              <w:rPr>
                <w:rFonts w:ascii="Calibri" w:hAnsi="Calibri" w:cs="Calibri"/>
                <w:sz w:val="20"/>
              </w:rPr>
              <w:t>Processes and procedures to</w:t>
            </w:r>
            <w:r>
              <w:rPr>
                <w:rFonts w:ascii="Calibri" w:hAnsi="Calibri" w:cs="Calibri"/>
                <w:sz w:val="20"/>
              </w:rPr>
              <w:t xml:space="preserve"> issue advice, warnings, and instructions to</w:t>
            </w:r>
            <w:r w:rsidRPr="003A6C7E">
              <w:rPr>
                <w:rFonts w:ascii="Calibri" w:hAnsi="Calibri" w:cs="Calibri"/>
                <w:sz w:val="20"/>
              </w:rPr>
              <w:t xml:space="preserve"> the ‘responsible person’, irrespective of whether the ship is conventional</w:t>
            </w:r>
            <w:r>
              <w:rPr>
                <w:rFonts w:ascii="Calibri" w:hAnsi="Calibri" w:cs="Calibri"/>
                <w:sz w:val="20"/>
              </w:rPr>
              <w:t>.</w:t>
            </w:r>
          </w:p>
        </w:tc>
      </w:tr>
      <w:tr w:rsidR="001A4C81" w:rsidRPr="00CB5A35" w14:paraId="4F61137E" w14:textId="77777777" w:rsidTr="00310E67">
        <w:trPr>
          <w:trHeight w:val="316"/>
        </w:trPr>
        <w:tc>
          <w:tcPr>
            <w:tcW w:w="15388" w:type="dxa"/>
            <w:gridSpan w:val="4"/>
            <w:tcBorders>
              <w:top w:val="single" w:sz="4" w:space="0" w:color="auto"/>
              <w:left w:val="single" w:sz="4" w:space="0" w:color="auto"/>
              <w:right w:val="single" w:sz="4" w:space="0" w:color="auto"/>
            </w:tcBorders>
            <w:shd w:val="clear" w:color="auto" w:fill="00B0F0"/>
          </w:tcPr>
          <w:p w14:paraId="7233FC40" w14:textId="77777777" w:rsidR="001A4C81" w:rsidRPr="003A6C7E" w:rsidRDefault="001A4C81">
            <w:pPr>
              <w:pStyle w:val="ListParagraph"/>
              <w:numPr>
                <w:ilvl w:val="0"/>
                <w:numId w:val="31"/>
              </w:numPr>
              <w:spacing w:before="60" w:after="60" w:line="240" w:lineRule="auto"/>
              <w:rPr>
                <w:rFonts w:ascii="Calibri" w:eastAsia="MS Mincho" w:hAnsi="Calibri" w:cs="Calibri"/>
                <w:b/>
                <w:bCs/>
                <w:sz w:val="24"/>
                <w:szCs w:val="24"/>
              </w:rPr>
            </w:pPr>
            <w:r w:rsidRPr="003A6C7E">
              <w:rPr>
                <w:rFonts w:ascii="Calibri" w:eastAsia="MS Mincho" w:hAnsi="Calibri" w:cs="Calibri"/>
                <w:b/>
                <w:bCs/>
                <w:color w:val="FFFFFF" w:themeColor="background1"/>
                <w:sz w:val="24"/>
                <w:szCs w:val="24"/>
              </w:rPr>
              <w:t>Managing Communications / Interaction</w:t>
            </w:r>
          </w:p>
        </w:tc>
      </w:tr>
      <w:tr w:rsidR="001A4C81" w:rsidRPr="00CB5A35" w14:paraId="43007C0F" w14:textId="77777777" w:rsidTr="00310E67">
        <w:trPr>
          <w:trHeight w:val="316"/>
        </w:trPr>
        <w:tc>
          <w:tcPr>
            <w:tcW w:w="3448" w:type="dxa"/>
            <w:tcBorders>
              <w:top w:val="single" w:sz="4" w:space="0" w:color="auto"/>
              <w:left w:val="single" w:sz="4" w:space="0" w:color="auto"/>
              <w:right w:val="single" w:sz="4" w:space="0" w:color="auto"/>
            </w:tcBorders>
            <w:shd w:val="clear" w:color="auto" w:fill="F2F2F2" w:themeFill="background1" w:themeFillShade="F2"/>
          </w:tcPr>
          <w:p w14:paraId="5A35A682" w14:textId="77777777" w:rsidR="001A4C81" w:rsidRPr="00C97A65" w:rsidRDefault="001A4C81" w:rsidP="00310E67">
            <w:pPr>
              <w:spacing w:before="60" w:after="60" w:line="240" w:lineRule="auto"/>
              <w:rPr>
                <w:rFonts w:ascii="Calibri" w:eastAsia="SimSun" w:hAnsi="Calibri" w:cs="Calibri"/>
                <w:sz w:val="20"/>
              </w:rPr>
            </w:pPr>
            <w:r w:rsidRPr="00C97A65">
              <w:rPr>
                <w:rFonts w:ascii="Calibri" w:eastAsia="SimSun" w:hAnsi="Calibri" w:cs="Calibri"/>
                <w:sz w:val="20"/>
              </w:rPr>
              <w:lastRenderedPageBreak/>
              <w:t xml:space="preserve">Managing a mix of VHF voice, digital communications, and automated data exchange, including: </w:t>
            </w:r>
          </w:p>
        </w:tc>
        <w:tc>
          <w:tcPr>
            <w:tcW w:w="4202" w:type="dxa"/>
            <w:tcBorders>
              <w:top w:val="single" w:sz="4" w:space="0" w:color="auto"/>
              <w:left w:val="single" w:sz="4" w:space="0" w:color="auto"/>
              <w:right w:val="single" w:sz="4" w:space="0" w:color="auto"/>
            </w:tcBorders>
            <w:shd w:val="clear" w:color="auto" w:fill="auto"/>
          </w:tcPr>
          <w:p w14:paraId="5741ABFB"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right w:val="single" w:sz="4" w:space="0" w:color="auto"/>
            </w:tcBorders>
          </w:tcPr>
          <w:p w14:paraId="0D6FA576"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right w:val="single" w:sz="4" w:space="0" w:color="auto"/>
            </w:tcBorders>
          </w:tcPr>
          <w:tbl>
            <w:tblPr>
              <w:tblpPr w:leftFromText="180" w:rightFromText="180" w:vertAnchor="text" w:horzAnchor="page" w:tblpXSpec="center" w:tblpY="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FF" w:themeFill="accent1" w:themeFillTint="33"/>
              <w:tblLook w:val="0000" w:firstRow="0" w:lastRow="0" w:firstColumn="0" w:lastColumn="0" w:noHBand="0" w:noVBand="0"/>
            </w:tblPr>
            <w:tblGrid>
              <w:gridCol w:w="6033"/>
            </w:tblGrid>
            <w:tr w:rsidR="001A4C81" w14:paraId="0034174A" w14:textId="77777777" w:rsidTr="00310E67">
              <w:trPr>
                <w:trHeight w:val="701"/>
                <w:jc w:val="center"/>
              </w:trPr>
              <w:tc>
                <w:tcPr>
                  <w:tcW w:w="6033" w:type="dxa"/>
                  <w:shd w:val="clear" w:color="auto" w:fill="B5E1FF" w:themeFill="accent1" w:themeFillTint="33"/>
                </w:tcPr>
                <w:p w14:paraId="5CEA637C" w14:textId="77777777" w:rsidR="001A4C81" w:rsidRDefault="001A4C81" w:rsidP="00310E67">
                  <w:pPr>
                    <w:shd w:val="clear" w:color="auto" w:fill="B5E1FF" w:themeFill="accent1" w:themeFillTint="33"/>
                    <w:spacing w:before="60" w:after="60" w:line="240" w:lineRule="auto"/>
                    <w:rPr>
                      <w:rFonts w:ascii="Calibri" w:eastAsia="SimSun" w:hAnsi="Calibri" w:cs="Calibri"/>
                      <w:sz w:val="20"/>
                    </w:rPr>
                  </w:pPr>
                  <w:r w:rsidRPr="00F2255C">
                    <w:rPr>
                      <w:rFonts w:ascii="Calibri" w:eastAsia="SimSun" w:hAnsi="Calibri" w:cs="Calibri"/>
                      <w:b/>
                      <w:bCs/>
                      <w:i/>
                      <w:iCs/>
                      <w:sz w:val="20"/>
                    </w:rPr>
                    <w:t>Note</w:t>
                  </w:r>
                  <w:r w:rsidRPr="00F2255C">
                    <w:rPr>
                      <w:rFonts w:ascii="Calibri" w:eastAsia="SimSun" w:hAnsi="Calibri" w:cs="Calibri"/>
                      <w:i/>
                      <w:iCs/>
                      <w:sz w:val="20"/>
                    </w:rPr>
                    <w:t xml:space="preserve"> – </w:t>
                  </w:r>
                  <w:r w:rsidRPr="00F2255C">
                    <w:rPr>
                      <w:rFonts w:ascii="Calibri" w:eastAsia="SimSun" w:hAnsi="Calibri" w:cs="Calibri"/>
                      <w:sz w:val="20"/>
                    </w:rPr>
                    <w:t>Guidance on VTS Digital communications (operational aspect) being prepared by Working Group 1</w:t>
                  </w:r>
                  <w:r>
                    <w:rPr>
                      <w:rFonts w:ascii="Calibri" w:eastAsia="SimSun" w:hAnsi="Calibri" w:cs="Calibri"/>
                      <w:sz w:val="20"/>
                    </w:rPr>
                    <w:t xml:space="preserve"> </w:t>
                  </w:r>
                  <w:r w:rsidRPr="00F2255C">
                    <w:rPr>
                      <w:rFonts w:ascii="Calibri" w:eastAsia="SimSun" w:hAnsi="Calibri" w:cs="Calibri"/>
                      <w:sz w:val="20"/>
                    </w:rPr>
                    <w:t>(refer Task 1.3.1)</w:t>
                  </w:r>
                  <w:r>
                    <w:rPr>
                      <w:rFonts w:ascii="Calibri" w:eastAsia="SimSun" w:hAnsi="Calibri" w:cs="Calibri"/>
                      <w:sz w:val="20"/>
                    </w:rPr>
                    <w:t xml:space="preserve"> includes:</w:t>
                  </w:r>
                </w:p>
                <w:p w14:paraId="26F7819C" w14:textId="77777777" w:rsidR="001A4C81" w:rsidRPr="00275CF4" w:rsidRDefault="001A4C81">
                  <w:pPr>
                    <w:pStyle w:val="ListParagraph"/>
                    <w:numPr>
                      <w:ilvl w:val="0"/>
                      <w:numId w:val="47"/>
                    </w:numPr>
                    <w:shd w:val="clear" w:color="auto" w:fill="B5E1FF" w:themeFill="accent1" w:themeFillTint="33"/>
                    <w:spacing w:before="60" w:after="60" w:line="240" w:lineRule="auto"/>
                    <w:rPr>
                      <w:rFonts w:ascii="Calibri" w:eastAsia="SimSun" w:hAnsi="Calibri" w:cs="Calibri"/>
                      <w:sz w:val="20"/>
                    </w:rPr>
                  </w:pPr>
                  <w:r w:rsidRPr="0084743A">
                    <w:rPr>
                      <w:rFonts w:ascii="Calibri" w:eastAsia="SimSun" w:hAnsi="Calibri" w:cs="Calibri"/>
                      <w:sz w:val="20"/>
                    </w:rPr>
                    <w:t xml:space="preserve">Managing </w:t>
                  </w:r>
                  <w:r>
                    <w:rPr>
                      <w:rFonts w:ascii="Calibri" w:eastAsia="SimSun" w:hAnsi="Calibri" w:cs="Calibri"/>
                      <w:sz w:val="20"/>
                    </w:rPr>
                    <w:t>a</w:t>
                  </w:r>
                  <w:r w:rsidRPr="0084743A">
                    <w:rPr>
                      <w:rFonts w:ascii="Calibri" w:eastAsia="SimSun" w:hAnsi="Calibri" w:cs="Calibri"/>
                      <w:sz w:val="20"/>
                    </w:rPr>
                    <w:t xml:space="preserve"> Mix </w:t>
                  </w:r>
                  <w:r>
                    <w:rPr>
                      <w:rFonts w:ascii="Calibri" w:eastAsia="SimSun" w:hAnsi="Calibri" w:cs="Calibri"/>
                      <w:sz w:val="20"/>
                    </w:rPr>
                    <w:t>o</w:t>
                  </w:r>
                  <w:r w:rsidRPr="0084743A">
                    <w:rPr>
                      <w:rFonts w:ascii="Calibri" w:eastAsia="SimSun" w:hAnsi="Calibri" w:cs="Calibri"/>
                      <w:sz w:val="20"/>
                    </w:rPr>
                    <w:t xml:space="preserve">f Traditional </w:t>
                  </w:r>
                  <w:r>
                    <w:rPr>
                      <w:rFonts w:ascii="Calibri" w:eastAsia="SimSun" w:hAnsi="Calibri" w:cs="Calibri"/>
                      <w:sz w:val="20"/>
                    </w:rPr>
                    <w:t>VHF</w:t>
                  </w:r>
                  <w:r w:rsidRPr="0084743A">
                    <w:rPr>
                      <w:rFonts w:ascii="Calibri" w:eastAsia="SimSun" w:hAnsi="Calibri" w:cs="Calibri"/>
                      <w:sz w:val="20"/>
                    </w:rPr>
                    <w:t xml:space="preserve"> Voice, Digital Communications, </w:t>
                  </w:r>
                  <w:r>
                    <w:rPr>
                      <w:rFonts w:ascii="Calibri" w:eastAsia="SimSun" w:hAnsi="Calibri" w:cs="Calibri"/>
                      <w:sz w:val="20"/>
                    </w:rPr>
                    <w:t>a</w:t>
                  </w:r>
                  <w:r w:rsidRPr="0084743A">
                    <w:rPr>
                      <w:rFonts w:ascii="Calibri" w:eastAsia="SimSun" w:hAnsi="Calibri" w:cs="Calibri"/>
                      <w:sz w:val="20"/>
                    </w:rPr>
                    <w:t>nd Automated Data Exchange</w:t>
                  </w:r>
                </w:p>
              </w:tc>
            </w:tr>
          </w:tbl>
          <w:p w14:paraId="696E2EA6" w14:textId="77777777" w:rsidR="001A4C81" w:rsidRPr="00F2255C" w:rsidRDefault="001A4C81" w:rsidP="00310E67">
            <w:pPr>
              <w:spacing w:before="60" w:after="60" w:line="240" w:lineRule="auto"/>
              <w:rPr>
                <w:rFonts w:ascii="Calibri" w:hAnsi="Calibri" w:cs="Calibri"/>
                <w:sz w:val="20"/>
                <w:highlight w:val="yellow"/>
              </w:rPr>
            </w:pPr>
          </w:p>
        </w:tc>
      </w:tr>
      <w:tr w:rsidR="001A4C81" w:rsidRPr="00CB5A35" w14:paraId="0FCA9275" w14:textId="77777777" w:rsidTr="00310E67">
        <w:trPr>
          <w:trHeight w:val="759"/>
        </w:trPr>
        <w:tc>
          <w:tcPr>
            <w:tcW w:w="3448" w:type="dxa"/>
            <w:tcBorders>
              <w:top w:val="single" w:sz="4" w:space="0" w:color="auto"/>
              <w:left w:val="single" w:sz="4" w:space="0" w:color="auto"/>
              <w:right w:val="single" w:sz="4" w:space="0" w:color="auto"/>
            </w:tcBorders>
            <w:shd w:val="clear" w:color="auto" w:fill="F2F2F2" w:themeFill="background1" w:themeFillShade="F2"/>
          </w:tcPr>
          <w:p w14:paraId="04A426F1" w14:textId="77777777" w:rsidR="001A4C81" w:rsidRPr="003A6C7E" w:rsidRDefault="001A4C81">
            <w:pPr>
              <w:pStyle w:val="ListParagraph"/>
              <w:numPr>
                <w:ilvl w:val="1"/>
                <w:numId w:val="40"/>
              </w:numPr>
              <w:spacing w:before="60" w:after="60" w:line="240" w:lineRule="auto"/>
              <w:ind w:left="357" w:hanging="357"/>
              <w:contextualSpacing w:val="0"/>
              <w:rPr>
                <w:rFonts w:ascii="Calibri" w:eastAsia="SimSun" w:hAnsi="Calibri" w:cs="Calibri"/>
                <w:sz w:val="20"/>
              </w:rPr>
            </w:pPr>
            <w:r w:rsidRPr="003A6C7E">
              <w:rPr>
                <w:rFonts w:ascii="Calibri" w:eastAsia="SimSun" w:hAnsi="Calibri" w:cs="Calibri"/>
                <w:sz w:val="20"/>
              </w:rPr>
              <w:t>Interacting by both conventional means and digital means with individual ships</w:t>
            </w:r>
          </w:p>
        </w:tc>
        <w:tc>
          <w:tcPr>
            <w:tcW w:w="4202" w:type="dxa"/>
            <w:tcBorders>
              <w:top w:val="single" w:sz="4" w:space="0" w:color="auto"/>
              <w:left w:val="single" w:sz="4" w:space="0" w:color="auto"/>
              <w:right w:val="single" w:sz="4" w:space="0" w:color="auto"/>
            </w:tcBorders>
            <w:shd w:val="clear" w:color="auto" w:fill="auto"/>
          </w:tcPr>
          <w:p w14:paraId="287696B6"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right w:val="single" w:sz="4" w:space="0" w:color="auto"/>
            </w:tcBorders>
          </w:tcPr>
          <w:p w14:paraId="68808F91"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right w:val="single" w:sz="4" w:space="0" w:color="auto"/>
            </w:tcBorders>
          </w:tcPr>
          <w:p w14:paraId="2710AA82" w14:textId="77777777" w:rsidR="001A4C81" w:rsidRPr="00F2255C"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p w14:paraId="456A083B" w14:textId="77777777" w:rsidR="001A4C81" w:rsidRPr="00F2255C" w:rsidRDefault="001A4C81" w:rsidP="00310E67">
            <w:pPr>
              <w:spacing w:before="60" w:after="60" w:line="240" w:lineRule="auto"/>
              <w:rPr>
                <w:rFonts w:ascii="Calibri" w:hAnsi="Calibri" w:cs="Calibri"/>
                <w:sz w:val="20"/>
                <w:highlight w:val="yellow"/>
              </w:rPr>
            </w:pPr>
          </w:p>
        </w:tc>
      </w:tr>
      <w:tr w:rsidR="001A4C81" w:rsidRPr="00CB5A35" w14:paraId="7C229206" w14:textId="77777777" w:rsidTr="00310E67">
        <w:trPr>
          <w:trHeight w:val="316"/>
        </w:trPr>
        <w:tc>
          <w:tcPr>
            <w:tcW w:w="3448" w:type="dxa"/>
            <w:tcBorders>
              <w:top w:val="single" w:sz="4" w:space="0" w:color="auto"/>
              <w:left w:val="single" w:sz="4" w:space="0" w:color="auto"/>
              <w:right w:val="single" w:sz="4" w:space="0" w:color="auto"/>
            </w:tcBorders>
            <w:shd w:val="clear" w:color="auto" w:fill="F2F2F2" w:themeFill="background1" w:themeFillShade="F2"/>
          </w:tcPr>
          <w:p w14:paraId="69614FDE" w14:textId="77777777" w:rsidR="001A4C81" w:rsidRPr="003A6C7E" w:rsidRDefault="001A4C81">
            <w:pPr>
              <w:pStyle w:val="ListParagraph"/>
              <w:numPr>
                <w:ilvl w:val="1"/>
                <w:numId w:val="40"/>
              </w:numPr>
              <w:spacing w:before="60" w:after="60" w:line="240" w:lineRule="auto"/>
              <w:rPr>
                <w:rFonts w:ascii="Calibri" w:eastAsia="SimSun" w:hAnsi="Calibri" w:cs="Calibri"/>
                <w:sz w:val="20"/>
              </w:rPr>
            </w:pPr>
            <w:r w:rsidRPr="003A6C7E">
              <w:rPr>
                <w:rFonts w:ascii="Calibri" w:eastAsia="SimSun" w:hAnsi="Calibri" w:cs="Calibri"/>
                <w:sz w:val="20"/>
              </w:rPr>
              <w:t>Managing interaction with multiple ROC’s.</w:t>
            </w:r>
          </w:p>
        </w:tc>
        <w:tc>
          <w:tcPr>
            <w:tcW w:w="4202" w:type="dxa"/>
            <w:tcBorders>
              <w:top w:val="single" w:sz="4" w:space="0" w:color="auto"/>
              <w:left w:val="single" w:sz="4" w:space="0" w:color="auto"/>
              <w:right w:val="single" w:sz="4" w:space="0" w:color="auto"/>
            </w:tcBorders>
            <w:shd w:val="clear" w:color="auto" w:fill="auto"/>
          </w:tcPr>
          <w:p w14:paraId="5541EEC9"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right w:val="single" w:sz="4" w:space="0" w:color="auto"/>
            </w:tcBorders>
          </w:tcPr>
          <w:p w14:paraId="5D726784" w14:textId="77777777" w:rsidR="001A4C81" w:rsidRPr="00351B1E"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right w:val="single" w:sz="4" w:space="0" w:color="auto"/>
            </w:tcBorders>
          </w:tcPr>
          <w:p w14:paraId="08FA0C45" w14:textId="77777777" w:rsidR="001A4C81" w:rsidRPr="00F2255C"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p w14:paraId="7BB57A52" w14:textId="77777777" w:rsidR="001A4C81" w:rsidRPr="00F2255C" w:rsidRDefault="001A4C81" w:rsidP="00310E67">
            <w:pPr>
              <w:spacing w:before="60" w:after="60" w:line="240" w:lineRule="auto"/>
              <w:rPr>
                <w:rFonts w:ascii="Calibri" w:hAnsi="Calibri" w:cs="Calibri"/>
                <w:sz w:val="20"/>
                <w:highlight w:val="yellow"/>
              </w:rPr>
            </w:pPr>
          </w:p>
        </w:tc>
      </w:tr>
      <w:tr w:rsidR="001A4C81" w:rsidRPr="00CB5A35" w14:paraId="681E49A9" w14:textId="77777777" w:rsidTr="00310E67">
        <w:trPr>
          <w:trHeight w:val="162"/>
        </w:trPr>
        <w:tc>
          <w:tcPr>
            <w:tcW w:w="15388" w:type="dxa"/>
            <w:gridSpan w:val="4"/>
            <w:tcBorders>
              <w:top w:val="single" w:sz="4" w:space="0" w:color="auto"/>
              <w:left w:val="single" w:sz="4" w:space="0" w:color="auto"/>
              <w:bottom w:val="single" w:sz="4" w:space="0" w:color="auto"/>
              <w:right w:val="single" w:sz="4" w:space="0" w:color="auto"/>
            </w:tcBorders>
            <w:shd w:val="clear" w:color="auto" w:fill="00B0F0"/>
          </w:tcPr>
          <w:p w14:paraId="5548E24B" w14:textId="77777777" w:rsidR="001A4C81" w:rsidRPr="003A6C7E" w:rsidRDefault="001A4C81">
            <w:pPr>
              <w:pStyle w:val="ListParagraph"/>
              <w:numPr>
                <w:ilvl w:val="0"/>
                <w:numId w:val="31"/>
              </w:numPr>
              <w:spacing w:before="60" w:after="60" w:line="240" w:lineRule="auto"/>
              <w:rPr>
                <w:rFonts w:ascii="Calibri" w:eastAsia="MS Mincho" w:hAnsi="Calibri" w:cs="Calibri"/>
                <w:b/>
                <w:bCs/>
                <w:sz w:val="24"/>
                <w:szCs w:val="24"/>
              </w:rPr>
            </w:pPr>
            <w:r w:rsidRPr="003A6C7E">
              <w:rPr>
                <w:rFonts w:ascii="Calibri" w:eastAsia="SimSun" w:hAnsi="Calibri" w:cs="Calibri"/>
                <w:b/>
                <w:bCs/>
                <w:color w:val="FFFFFF" w:themeColor="background1"/>
                <w:sz w:val="24"/>
                <w:szCs w:val="24"/>
              </w:rPr>
              <w:t>Special Circumstances</w:t>
            </w:r>
          </w:p>
        </w:tc>
      </w:tr>
      <w:tr w:rsidR="001A4C81" w:rsidRPr="00CB5A35" w14:paraId="119BB194" w14:textId="77777777" w:rsidTr="00310E67">
        <w:trPr>
          <w:trHeight w:val="162"/>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CC03E" w14:textId="77777777" w:rsidR="001A4C81" w:rsidRPr="003A6C7E" w:rsidRDefault="001A4C81">
            <w:pPr>
              <w:pStyle w:val="ListParagraph"/>
              <w:numPr>
                <w:ilvl w:val="1"/>
                <w:numId w:val="41"/>
              </w:numPr>
              <w:spacing w:before="60" w:after="60" w:line="240" w:lineRule="auto"/>
              <w:ind w:left="357" w:hanging="357"/>
              <w:rPr>
                <w:rFonts w:ascii="Calibri" w:eastAsia="SimSun" w:hAnsi="Calibri" w:cs="Calibri"/>
                <w:sz w:val="20"/>
              </w:rPr>
            </w:pPr>
            <w:r w:rsidRPr="003A6C7E">
              <w:rPr>
                <w:rFonts w:ascii="Calibri" w:eastAsia="SimSun" w:hAnsi="Calibri" w:cs="Calibri"/>
                <w:sz w:val="20"/>
              </w:rPr>
              <w:t>A ship needs to be contained / controlled to mitigate a developing unsafe situation.</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37680149"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2C06239D"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02910C90" w14:textId="77777777" w:rsidR="001A4C81" w:rsidRPr="00317B8F"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r w:rsidR="001A4C81" w:rsidRPr="00CB5A35" w14:paraId="120E13EC" w14:textId="77777777" w:rsidTr="00310E67">
        <w:trPr>
          <w:trHeight w:val="911"/>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83643" w14:textId="77777777" w:rsidR="001A4C81" w:rsidRPr="003A6C7E" w:rsidRDefault="001A4C81">
            <w:pPr>
              <w:pStyle w:val="ListParagraph"/>
              <w:numPr>
                <w:ilvl w:val="1"/>
                <w:numId w:val="41"/>
              </w:numPr>
              <w:spacing w:before="60" w:after="60" w:line="240" w:lineRule="auto"/>
              <w:ind w:left="357" w:hanging="357"/>
              <w:rPr>
                <w:rFonts w:ascii="Calibri" w:eastAsia="SimSun" w:hAnsi="Calibri" w:cs="Calibri"/>
                <w:sz w:val="20"/>
              </w:rPr>
            </w:pPr>
            <w:r w:rsidRPr="003A6C7E">
              <w:rPr>
                <w:rFonts w:ascii="Calibri" w:eastAsia="SimSun" w:hAnsi="Calibri" w:cs="Calibri"/>
                <w:sz w:val="20"/>
              </w:rPr>
              <w:t>Instructing an ROC to take control of a MASS 4 to mitigate a developing unsafe situation</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79467B5B"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1FF75C27"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6F971503" w14:textId="77777777" w:rsidR="001A4C81" w:rsidRPr="00317B8F"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r w:rsidR="001A4C81" w:rsidRPr="00CB5A35" w14:paraId="5B78890C" w14:textId="77777777" w:rsidTr="00310E67">
        <w:trPr>
          <w:trHeight w:val="162"/>
        </w:trPr>
        <w:tc>
          <w:tcPr>
            <w:tcW w:w="15388" w:type="dxa"/>
            <w:gridSpan w:val="4"/>
            <w:tcBorders>
              <w:top w:val="single" w:sz="4" w:space="0" w:color="auto"/>
              <w:left w:val="single" w:sz="4" w:space="0" w:color="auto"/>
              <w:bottom w:val="single" w:sz="4" w:space="0" w:color="auto"/>
              <w:right w:val="single" w:sz="4" w:space="0" w:color="auto"/>
            </w:tcBorders>
            <w:shd w:val="clear" w:color="auto" w:fill="00B0F0"/>
          </w:tcPr>
          <w:p w14:paraId="411EF3B7" w14:textId="77777777" w:rsidR="001A4C81" w:rsidRPr="00BF1FC0" w:rsidRDefault="001A4C81" w:rsidP="00310E67">
            <w:pPr>
              <w:spacing w:before="60" w:after="60" w:line="240" w:lineRule="auto"/>
              <w:rPr>
                <w:rFonts w:ascii="Calibri" w:hAnsi="Calibri" w:cs="Calibri"/>
                <w:b/>
                <w:bCs/>
                <w:sz w:val="24"/>
                <w:szCs w:val="24"/>
                <w:highlight w:val="yellow"/>
              </w:rPr>
            </w:pPr>
            <w:r>
              <w:rPr>
                <w:rFonts w:ascii="Calibri" w:hAnsi="Calibri" w:cs="Calibri"/>
                <w:b/>
                <w:bCs/>
                <w:color w:val="FFFFFF" w:themeColor="background1"/>
                <w:sz w:val="24"/>
                <w:szCs w:val="24"/>
              </w:rPr>
              <w:t xml:space="preserve">6. </w:t>
            </w:r>
            <w:r w:rsidRPr="00BF1FC0">
              <w:rPr>
                <w:rFonts w:ascii="Calibri" w:hAnsi="Calibri" w:cs="Calibri"/>
                <w:b/>
                <w:bCs/>
                <w:color w:val="FFFFFF" w:themeColor="background1"/>
                <w:sz w:val="24"/>
                <w:szCs w:val="24"/>
              </w:rPr>
              <w:t>Allied services</w:t>
            </w:r>
          </w:p>
        </w:tc>
      </w:tr>
      <w:tr w:rsidR="001A4C81" w:rsidRPr="00CB5A35" w14:paraId="54B61C40" w14:textId="77777777" w:rsidTr="00310E67">
        <w:trPr>
          <w:trHeight w:val="162"/>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E7BD5" w14:textId="77777777" w:rsidR="001A4C81" w:rsidRPr="00BF1FC0" w:rsidRDefault="001A4C81" w:rsidP="00310E67">
            <w:pPr>
              <w:spacing w:before="60" w:after="60" w:line="240" w:lineRule="auto"/>
              <w:rPr>
                <w:rFonts w:ascii="Calibri" w:eastAsia="SimSun" w:hAnsi="Calibri" w:cs="Calibri"/>
                <w:sz w:val="20"/>
              </w:rPr>
            </w:pPr>
            <w:r>
              <w:rPr>
                <w:rFonts w:ascii="Calibri" w:eastAsia="SimSun" w:hAnsi="Calibri" w:cs="Calibri"/>
                <w:sz w:val="20"/>
              </w:rPr>
              <w:t xml:space="preserve">6.1 </w:t>
            </w:r>
            <w:r w:rsidRPr="00BF1FC0">
              <w:rPr>
                <w:rFonts w:ascii="Calibri" w:eastAsia="SimSun" w:hAnsi="Calibri" w:cs="Calibri"/>
                <w:sz w:val="20"/>
              </w:rPr>
              <w:t>How VTS maintains communications with allied services where information is received from ships digitally.</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2451787E" w14:textId="77777777" w:rsidR="001A4C81"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648832A4"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580BB89C" w14:textId="77777777" w:rsidR="001A4C81" w:rsidRPr="00F2255C" w:rsidRDefault="001A4C81" w:rsidP="00310E67">
            <w:pPr>
              <w:spacing w:before="60" w:after="60" w:line="240" w:lineRule="auto"/>
              <w:rPr>
                <w:rFonts w:ascii="Calibri" w:hAnsi="Calibri" w:cs="Calibri"/>
                <w:sz w:val="20"/>
                <w:highlight w:val="yellow"/>
              </w:rPr>
            </w:pPr>
          </w:p>
        </w:tc>
      </w:tr>
      <w:tr w:rsidR="001A4C81" w:rsidRPr="00CB5A35" w14:paraId="1B7B461F" w14:textId="77777777" w:rsidTr="00310E67">
        <w:trPr>
          <w:trHeight w:val="486"/>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6AC72" w14:textId="77777777" w:rsidR="001A4C81" w:rsidRPr="0094316A" w:rsidRDefault="001A4C81">
            <w:pPr>
              <w:pStyle w:val="ListParagraph"/>
              <w:numPr>
                <w:ilvl w:val="0"/>
                <w:numId w:val="42"/>
              </w:numPr>
              <w:spacing w:before="60" w:after="60" w:line="240" w:lineRule="auto"/>
              <w:contextualSpacing w:val="0"/>
              <w:rPr>
                <w:rFonts w:ascii="Calibri" w:eastAsia="SimSun" w:hAnsi="Calibri" w:cs="Calibri"/>
                <w:sz w:val="20"/>
              </w:rPr>
            </w:pPr>
            <w:r w:rsidRPr="0094316A">
              <w:rPr>
                <w:rFonts w:ascii="Calibri" w:eastAsia="SimSun" w:hAnsi="Calibri" w:cs="Calibri"/>
                <w:sz w:val="20"/>
              </w:rPr>
              <w:t>Pilotage</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22F29285" w14:textId="77777777" w:rsidR="001A4C81" w:rsidRPr="00CB5A35"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4EEBAA85" w14:textId="77777777" w:rsidR="001A4C81" w:rsidRPr="00351B1E"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41F97E9E" w14:textId="77777777" w:rsidR="001A4C81" w:rsidRPr="00512AB6"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r w:rsidR="001A4C81" w:rsidRPr="00CB5A35" w14:paraId="79BE6E5D" w14:textId="77777777" w:rsidTr="00310E67">
        <w:trPr>
          <w:trHeight w:val="524"/>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3DDB1E" w14:textId="77777777" w:rsidR="001A4C81" w:rsidRPr="0094316A" w:rsidRDefault="001A4C81">
            <w:pPr>
              <w:pStyle w:val="ListParagraph"/>
              <w:numPr>
                <w:ilvl w:val="0"/>
                <w:numId w:val="42"/>
              </w:numPr>
              <w:spacing w:before="60" w:after="60" w:line="240" w:lineRule="auto"/>
              <w:ind w:left="714" w:hanging="357"/>
              <w:contextualSpacing w:val="0"/>
              <w:rPr>
                <w:rFonts w:ascii="Calibri" w:eastAsia="SimSun" w:hAnsi="Calibri" w:cs="Calibri"/>
                <w:sz w:val="20"/>
              </w:rPr>
            </w:pPr>
            <w:r w:rsidRPr="0094316A">
              <w:rPr>
                <w:rFonts w:ascii="Calibri" w:eastAsia="SimSun" w:hAnsi="Calibri" w:cs="Calibri"/>
                <w:sz w:val="20"/>
              </w:rPr>
              <w:t>Tug operators/linesmen</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570BEF27" w14:textId="77777777" w:rsidR="001A4C81" w:rsidRPr="00F2255C" w:rsidRDefault="001A4C81" w:rsidP="00310E67">
            <w:pPr>
              <w:spacing w:before="60" w:after="60" w:line="240" w:lineRule="auto"/>
              <w:rPr>
                <w:rFonts w:ascii="Calibri" w:eastAsia="SimSun" w:hAnsi="Calibri" w:cs="Calibri"/>
                <w:sz w:val="20"/>
              </w:rPr>
            </w:pPr>
          </w:p>
        </w:tc>
        <w:tc>
          <w:tcPr>
            <w:tcW w:w="709" w:type="dxa"/>
            <w:tcBorders>
              <w:top w:val="single" w:sz="4" w:space="0" w:color="auto"/>
              <w:left w:val="single" w:sz="4" w:space="0" w:color="auto"/>
              <w:bottom w:val="single" w:sz="4" w:space="0" w:color="auto"/>
              <w:right w:val="single" w:sz="4" w:space="0" w:color="auto"/>
            </w:tcBorders>
          </w:tcPr>
          <w:p w14:paraId="7FE2A286" w14:textId="77777777" w:rsidR="001A4C81" w:rsidRPr="00351B1E"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3481FC72" w14:textId="77777777" w:rsidR="001A4C81" w:rsidRPr="00512AB6"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r w:rsidR="001A4C81" w:rsidRPr="00CB5A35" w14:paraId="1E4978C1" w14:textId="77777777" w:rsidTr="00310E67">
        <w:trPr>
          <w:trHeight w:val="408"/>
        </w:trPr>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CD488" w14:textId="77777777" w:rsidR="001A4C81" w:rsidRPr="0094316A" w:rsidRDefault="001A4C81">
            <w:pPr>
              <w:pStyle w:val="ListParagraph"/>
              <w:numPr>
                <w:ilvl w:val="0"/>
                <w:numId w:val="42"/>
              </w:numPr>
              <w:spacing w:before="60" w:after="60" w:line="240" w:lineRule="auto"/>
              <w:contextualSpacing w:val="0"/>
              <w:rPr>
                <w:rFonts w:ascii="Calibri" w:eastAsia="SimSun" w:hAnsi="Calibri" w:cs="Calibri"/>
                <w:sz w:val="20"/>
              </w:rPr>
            </w:pPr>
            <w:r w:rsidRPr="0094316A">
              <w:rPr>
                <w:rFonts w:ascii="Calibri" w:eastAsia="SimSun" w:hAnsi="Calibri" w:cs="Calibri"/>
                <w:sz w:val="20"/>
              </w:rPr>
              <w:t>Agents</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30922ADE" w14:textId="77777777" w:rsidR="001A4C81" w:rsidRPr="00F2255C" w:rsidRDefault="001A4C81" w:rsidP="00310E67">
            <w:pPr>
              <w:spacing w:before="60" w:after="60" w:line="240" w:lineRule="auto"/>
              <w:rPr>
                <w:rFonts w:ascii="Calibri" w:eastAsia="SimSun" w:hAnsi="Calibri" w:cs="Calibri"/>
                <w:bCs/>
                <w:sz w:val="20"/>
              </w:rPr>
            </w:pPr>
          </w:p>
        </w:tc>
        <w:tc>
          <w:tcPr>
            <w:tcW w:w="709" w:type="dxa"/>
            <w:tcBorders>
              <w:top w:val="single" w:sz="4" w:space="0" w:color="auto"/>
              <w:left w:val="single" w:sz="4" w:space="0" w:color="auto"/>
              <w:bottom w:val="single" w:sz="4" w:space="0" w:color="auto"/>
              <w:right w:val="single" w:sz="4" w:space="0" w:color="auto"/>
            </w:tcBorders>
          </w:tcPr>
          <w:p w14:paraId="728348BC" w14:textId="77777777" w:rsidR="001A4C81" w:rsidRPr="00351B1E"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318A3614" w14:textId="77777777" w:rsidR="001A4C81" w:rsidRPr="00512AB6"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r w:rsidR="001A4C81" w:rsidRPr="00CB5A35" w14:paraId="62FACCF1" w14:textId="77777777" w:rsidTr="00310E67">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A55A4" w14:textId="77777777" w:rsidR="001A4C81" w:rsidRPr="0094316A" w:rsidRDefault="001A4C81">
            <w:pPr>
              <w:pStyle w:val="ListParagraph"/>
              <w:numPr>
                <w:ilvl w:val="0"/>
                <w:numId w:val="42"/>
              </w:numPr>
              <w:spacing w:before="60" w:after="60" w:line="240" w:lineRule="auto"/>
              <w:contextualSpacing w:val="0"/>
              <w:rPr>
                <w:rFonts w:ascii="Calibri" w:eastAsia="SimSun" w:hAnsi="Calibri" w:cs="Calibri"/>
                <w:sz w:val="20"/>
              </w:rPr>
            </w:pPr>
            <w:r w:rsidRPr="0094316A">
              <w:rPr>
                <w:rFonts w:ascii="Calibri" w:eastAsia="SimSun" w:hAnsi="Calibri" w:cs="Calibri"/>
                <w:sz w:val="20"/>
              </w:rPr>
              <w:t>Other</w:t>
            </w:r>
          </w:p>
        </w:tc>
        <w:tc>
          <w:tcPr>
            <w:tcW w:w="4202" w:type="dxa"/>
            <w:tcBorders>
              <w:top w:val="single" w:sz="4" w:space="0" w:color="auto"/>
              <w:left w:val="single" w:sz="4" w:space="0" w:color="auto"/>
              <w:bottom w:val="single" w:sz="4" w:space="0" w:color="auto"/>
              <w:right w:val="single" w:sz="4" w:space="0" w:color="auto"/>
            </w:tcBorders>
            <w:shd w:val="clear" w:color="auto" w:fill="auto"/>
          </w:tcPr>
          <w:p w14:paraId="38A419AB" w14:textId="77777777" w:rsidR="001A4C81" w:rsidRPr="00F2255C" w:rsidRDefault="001A4C81" w:rsidP="00310E67">
            <w:pPr>
              <w:spacing w:before="60" w:after="60" w:line="240" w:lineRule="auto"/>
              <w:rPr>
                <w:rFonts w:ascii="Calibri" w:eastAsia="SimSun" w:hAnsi="Calibri" w:cs="Calibri"/>
                <w:bCs/>
                <w:sz w:val="20"/>
              </w:rPr>
            </w:pPr>
          </w:p>
        </w:tc>
        <w:tc>
          <w:tcPr>
            <w:tcW w:w="709" w:type="dxa"/>
            <w:tcBorders>
              <w:top w:val="single" w:sz="4" w:space="0" w:color="auto"/>
              <w:left w:val="single" w:sz="4" w:space="0" w:color="auto"/>
              <w:bottom w:val="single" w:sz="4" w:space="0" w:color="auto"/>
              <w:right w:val="single" w:sz="4" w:space="0" w:color="auto"/>
            </w:tcBorders>
          </w:tcPr>
          <w:p w14:paraId="0A798B98" w14:textId="77777777" w:rsidR="001A4C81" w:rsidRDefault="001A4C81" w:rsidP="00310E67">
            <w:pPr>
              <w:spacing w:before="60" w:after="60" w:line="240" w:lineRule="auto"/>
              <w:rPr>
                <w:rFonts w:ascii="Calibri" w:hAnsi="Calibri" w:cs="Calibri"/>
                <w:sz w:val="20"/>
              </w:rPr>
            </w:pPr>
          </w:p>
        </w:tc>
        <w:tc>
          <w:tcPr>
            <w:tcW w:w="7029" w:type="dxa"/>
            <w:tcBorders>
              <w:top w:val="single" w:sz="4" w:space="0" w:color="auto"/>
              <w:left w:val="single" w:sz="4" w:space="0" w:color="auto"/>
              <w:bottom w:val="single" w:sz="4" w:space="0" w:color="auto"/>
              <w:right w:val="single" w:sz="4" w:space="0" w:color="auto"/>
            </w:tcBorders>
          </w:tcPr>
          <w:p w14:paraId="73ECEADB" w14:textId="77777777" w:rsidR="001A4C81" w:rsidRPr="00317B8F" w:rsidRDefault="001A4C81" w:rsidP="00310E67">
            <w:pPr>
              <w:spacing w:before="60" w:after="60" w:line="240" w:lineRule="auto"/>
              <w:rPr>
                <w:rFonts w:ascii="Calibri" w:hAnsi="Calibri" w:cs="Calibri"/>
                <w:sz w:val="20"/>
              </w:rPr>
            </w:pPr>
            <w:r w:rsidRPr="00F2255C">
              <w:rPr>
                <w:rFonts w:ascii="Calibri" w:hAnsi="Calibri" w:cs="Calibri"/>
                <w:sz w:val="20"/>
                <w:highlight w:val="yellow"/>
              </w:rPr>
              <w:t>&lt;to follow</w:t>
            </w:r>
            <w:r w:rsidRPr="00F2255C">
              <w:rPr>
                <w:rFonts w:ascii="Calibri" w:hAnsi="Calibri" w:cs="Calibri"/>
                <w:sz w:val="20"/>
              </w:rPr>
              <w:t>&gt;</w:t>
            </w:r>
          </w:p>
        </w:tc>
      </w:tr>
    </w:tbl>
    <w:p w14:paraId="66DF7394" w14:textId="77777777" w:rsidR="001A4C81" w:rsidRDefault="001A4C81" w:rsidP="00CB5A35"/>
    <w:p w14:paraId="79C9DDA0" w14:textId="77777777" w:rsidR="00CB5A35" w:rsidRDefault="00CB5A35" w:rsidP="00CB5A35"/>
    <w:p w14:paraId="2E5B30FC" w14:textId="77777777" w:rsidR="000620B3" w:rsidRDefault="000620B3" w:rsidP="00425189">
      <w:pPr>
        <w:pStyle w:val="BodyText"/>
      </w:pPr>
    </w:p>
    <w:sectPr w:rsidR="000620B3" w:rsidSect="008205C5">
      <w:headerReference w:type="default" r:id="rId34"/>
      <w:pgSz w:w="16838" w:h="11906" w:orient="landscape" w:code="9"/>
      <w:pgMar w:top="907" w:right="567" w:bottom="794" w:left="56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Neil Trainor" w:date="2023-06-22T17:53:00Z" w:initials="TN">
    <w:p w14:paraId="53D0CC7E" w14:textId="6F7AD62B" w:rsidR="0061201B" w:rsidRDefault="0061201B">
      <w:pPr>
        <w:pStyle w:val="CommentText"/>
      </w:pPr>
      <w:r>
        <w:rPr>
          <w:rStyle w:val="CommentReference"/>
        </w:rPr>
        <w:annotationRef/>
      </w:r>
      <w:r>
        <w:t>Section 4 has been revised to reflect updates to the Annex.  For convenience it has not been done in track changes</w:t>
      </w:r>
      <w:r w:rsidR="00AC04EB">
        <w:t xml:space="preserve"> as they are simply headings at the moment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0CC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F090B" w16cex:dateUtc="2023-06-22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0CC7E" w16cid:durableId="283F0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5C12" w14:textId="77777777" w:rsidR="00475E6E" w:rsidRDefault="00475E6E" w:rsidP="003274DB">
      <w:r>
        <w:separator/>
      </w:r>
    </w:p>
    <w:p w14:paraId="68BB05B7" w14:textId="77777777" w:rsidR="00475E6E" w:rsidRDefault="00475E6E"/>
  </w:endnote>
  <w:endnote w:type="continuationSeparator" w:id="0">
    <w:p w14:paraId="7C55CE92" w14:textId="77777777" w:rsidR="00475E6E" w:rsidRDefault="00475E6E" w:rsidP="003274DB">
      <w:r>
        <w:continuationSeparator/>
      </w:r>
    </w:p>
    <w:p w14:paraId="02E2A197" w14:textId="77777777" w:rsidR="00475E6E" w:rsidRDefault="00475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90E" w14:textId="77777777" w:rsidR="001C298D" w:rsidRDefault="001C298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1C298D" w:rsidRDefault="001C298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1C298D" w:rsidRDefault="001C298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1C298D" w:rsidRDefault="001C298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1C298D" w:rsidRDefault="001C298D"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F0" w14:textId="77777777" w:rsidR="001C298D" w:rsidRDefault="001C298D" w:rsidP="008747E0">
    <w:pPr>
      <w:pStyle w:val="Footer"/>
    </w:pPr>
    <w:r>
      <w:rPr>
        <w:noProof/>
        <w:lang w:val="da-DK" w:eastAsia="da-DK"/>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F5C8F1F"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da-DK" w:eastAsia="da-DK"/>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1C298D" w:rsidRPr="00ED2A8D" w:rsidRDefault="001C298D" w:rsidP="008747E0">
    <w:pPr>
      <w:pStyle w:val="Footer"/>
    </w:pPr>
  </w:p>
  <w:p w14:paraId="3BE57E7C" w14:textId="77777777" w:rsidR="001C298D" w:rsidRPr="00ED2A8D" w:rsidRDefault="001C298D" w:rsidP="002735DD">
    <w:pPr>
      <w:pStyle w:val="Footer"/>
      <w:tabs>
        <w:tab w:val="left" w:pos="1781"/>
      </w:tabs>
    </w:pPr>
    <w:r>
      <w:tab/>
    </w:r>
  </w:p>
  <w:p w14:paraId="6E3234A9" w14:textId="77777777" w:rsidR="001C298D" w:rsidRPr="00ED2A8D" w:rsidRDefault="001C298D" w:rsidP="008747E0">
    <w:pPr>
      <w:pStyle w:val="Footer"/>
    </w:pPr>
  </w:p>
  <w:p w14:paraId="171B1A87" w14:textId="77777777" w:rsidR="001C298D" w:rsidRPr="00ED2A8D" w:rsidRDefault="001C298D"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CD2B" w14:textId="77777777" w:rsidR="001C298D" w:rsidRDefault="001C298D" w:rsidP="00525922">
    <w:r>
      <w:rPr>
        <w:noProof/>
        <w:lang w:val="da-DK" w:eastAsia="da-DK"/>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34C213D"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0A35148C" w:rsidR="001C298D" w:rsidRPr="00C907DF" w:rsidRDefault="001C298D"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C806DA">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28915F7A" w14:textId="1327FB1C" w:rsidR="001C298D" w:rsidRPr="00525922" w:rsidRDefault="001C298D"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BF8" w14:textId="77777777" w:rsidR="001C298D" w:rsidRPr="00553815" w:rsidRDefault="001C298D" w:rsidP="00827301">
    <w:pPr>
      <w:pStyle w:val="Footerportrait"/>
    </w:pPr>
  </w:p>
  <w:p w14:paraId="1CBE1034" w14:textId="23E56DD1" w:rsidR="001C298D" w:rsidRPr="000D1024" w:rsidRDefault="00000000" w:rsidP="00827301">
    <w:pPr>
      <w:pStyle w:val="Footerportrait"/>
      <w:rPr>
        <w:rStyle w:val="PageNumber"/>
        <w:szCs w:val="15"/>
      </w:rPr>
    </w:pPr>
    <w:fldSimple w:instr=" STYLEREF  &quot;Document type&quot;  \* MERGEFORMAT ">
      <w:r w:rsidR="00282B77">
        <w:t>IALA Guideline</w:t>
      </w:r>
    </w:fldSimple>
    <w:r w:rsidR="001C298D" w:rsidRPr="000D1024">
      <w:t xml:space="preserve"> </w:t>
    </w:r>
    <w:fldSimple w:instr=" STYLEREF &quot;Document number&quot; \* MERGEFORMAT ">
      <w:r w:rsidR="00282B77">
        <w:t>Gnnnn</w:t>
      </w:r>
    </w:fldSimple>
    <w:r w:rsidR="001C298D" w:rsidRPr="000D1024">
      <w:t xml:space="preserve"> </w:t>
    </w:r>
    <w:fldSimple w:instr=" STYLEREF &quot;Document name&quot; \* MERGEFORMAT ">
      <w:r w:rsidR="00282B77">
        <w:t>[Provision of VTS to Autonomous and Conventional Ships]</w:t>
      </w:r>
    </w:fldSimple>
  </w:p>
  <w:p w14:paraId="42805CD4" w14:textId="23085962" w:rsidR="001C298D" w:rsidRPr="00C907DF" w:rsidRDefault="00000000" w:rsidP="00827301">
    <w:pPr>
      <w:pStyle w:val="Footerportrait"/>
    </w:pPr>
    <w:fldSimple w:instr=" STYLEREF &quot;Edition number&quot; \* MERGEFORMAT ">
      <w:r w:rsidR="00282B77">
        <w:t>Edition 1.0</w:t>
      </w:r>
    </w:fldSimple>
    <w:r w:rsidR="001C298D">
      <w:t xml:space="preserve"> </w:t>
    </w:r>
    <w:fldSimple w:instr=" STYLEREF  MRN  \* MERGEFORMAT ">
      <w:r w:rsidR="00282B77">
        <w:t>urn:mrn:iala:pub:gnnnn</w:t>
      </w:r>
    </w:fldSimple>
    <w:r w:rsidR="001C298D" w:rsidRPr="00C907DF">
      <w:tab/>
    </w:r>
    <w:r w:rsidR="001C298D">
      <w:t xml:space="preserve">P </w:t>
    </w:r>
    <w:r w:rsidR="001C298D" w:rsidRPr="00C907DF">
      <w:rPr>
        <w:rStyle w:val="PageNumber"/>
        <w:szCs w:val="15"/>
      </w:rPr>
      <w:fldChar w:fldCharType="begin"/>
    </w:r>
    <w:r w:rsidR="001C298D" w:rsidRPr="00C907DF">
      <w:rPr>
        <w:rStyle w:val="PageNumber"/>
        <w:szCs w:val="15"/>
      </w:rPr>
      <w:instrText xml:space="preserve">PAGE  </w:instrText>
    </w:r>
    <w:r w:rsidR="001C298D" w:rsidRPr="00C907DF">
      <w:rPr>
        <w:rStyle w:val="PageNumber"/>
        <w:szCs w:val="15"/>
      </w:rPr>
      <w:fldChar w:fldCharType="separate"/>
    </w:r>
    <w:r w:rsidR="001C298D">
      <w:rPr>
        <w:rStyle w:val="PageNumber"/>
        <w:szCs w:val="15"/>
      </w:rPr>
      <w:t>11</w:t>
    </w:r>
    <w:r w:rsidR="001C298D"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6DC2" w14:textId="77777777" w:rsidR="001C298D" w:rsidRPr="00553815" w:rsidRDefault="001C298D" w:rsidP="00827301">
    <w:pPr>
      <w:pStyle w:val="Footerportrait"/>
    </w:pPr>
  </w:p>
  <w:p w14:paraId="11A77AE7" w14:textId="54F4A4B9" w:rsidR="001C298D" w:rsidRPr="00C907DF" w:rsidRDefault="00000000" w:rsidP="00827301">
    <w:pPr>
      <w:pStyle w:val="Footerportrait"/>
      <w:rPr>
        <w:rStyle w:val="PageNumber"/>
        <w:szCs w:val="15"/>
      </w:rPr>
    </w:pPr>
    <w:fldSimple w:instr=" STYLEREF &quot;Document type&quot; \* MERGEFORMAT ">
      <w:r w:rsidR="001C298D">
        <w:t>IALA Guideline</w:t>
      </w:r>
    </w:fldSimple>
    <w:r w:rsidR="001C298D" w:rsidRPr="00C907DF">
      <w:t xml:space="preserve"> </w:t>
    </w:r>
    <w:fldSimple w:instr=" STYLEREF &quot;Document number&quot; \* MERGEFORMAT ">
      <w:r w:rsidR="001C298D" w:rsidRPr="00C806DA">
        <w:rPr>
          <w:bCs/>
        </w:rPr>
        <w:t>Gnnnn</w:t>
      </w:r>
    </w:fldSimple>
    <w:r w:rsidR="001C298D" w:rsidRPr="00C907DF">
      <w:t xml:space="preserve"> </w:t>
    </w:r>
    <w:fldSimple w:instr=" STYLEREF &quot;Document name&quot; \* MERGEFORMAT ">
      <w:r w:rsidR="001C298D" w:rsidRPr="00C806DA">
        <w:rPr>
          <w:b w:val="0"/>
          <w:bCs/>
        </w:rPr>
        <w:t xml:space="preserve">[iala </w:t>
      </w:r>
      <w:r w:rsidR="001C298D">
        <w:t>guideline on developments and implications of maritime autonomous surface ships for coastal authorities]</w:t>
      </w:r>
    </w:fldSimple>
  </w:p>
  <w:p w14:paraId="6122B812" w14:textId="58A5C9D2" w:rsidR="001C298D" w:rsidRPr="00525922" w:rsidRDefault="00000000" w:rsidP="00827301">
    <w:pPr>
      <w:pStyle w:val="Footerportrait"/>
    </w:pPr>
    <w:fldSimple w:instr=" STYLEREF &quot;Edition number&quot; \* MERGEFORMAT ">
      <w:r w:rsidR="001C298D">
        <w:t>Edition x.x</w:t>
      </w:r>
    </w:fldSimple>
    <w:r w:rsidR="001C298D">
      <w:t xml:space="preserve"> </w:t>
    </w:r>
    <w:fldSimple w:instr=" STYLEREF  MRN  \* MERGEFORMAT ">
      <w:r w:rsidR="001C298D">
        <w:t>urn:mrn:iala:pub:gnnnn</w:t>
      </w:r>
    </w:fldSimple>
    <w:r w:rsidR="001C298D" w:rsidRPr="00C907DF">
      <w:tab/>
    </w:r>
    <w:r w:rsidR="001C298D">
      <w:t xml:space="preserve">P </w:t>
    </w:r>
    <w:r w:rsidR="001C298D" w:rsidRPr="00C907DF">
      <w:rPr>
        <w:rStyle w:val="PageNumber"/>
        <w:szCs w:val="15"/>
      </w:rPr>
      <w:fldChar w:fldCharType="begin"/>
    </w:r>
    <w:r w:rsidR="001C298D" w:rsidRPr="00C907DF">
      <w:rPr>
        <w:rStyle w:val="PageNumber"/>
        <w:szCs w:val="15"/>
      </w:rPr>
      <w:instrText xml:space="preserve">PAGE  </w:instrText>
    </w:r>
    <w:r w:rsidR="001C298D" w:rsidRPr="00C907DF">
      <w:rPr>
        <w:rStyle w:val="PageNumber"/>
        <w:szCs w:val="15"/>
      </w:rPr>
      <w:fldChar w:fldCharType="separate"/>
    </w:r>
    <w:r w:rsidR="001C298D">
      <w:rPr>
        <w:rStyle w:val="PageNumber"/>
        <w:szCs w:val="15"/>
      </w:rPr>
      <w:t>3</w:t>
    </w:r>
    <w:r w:rsidR="001C298D"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2E8B" w14:textId="77777777" w:rsidR="001C298D" w:rsidRDefault="001C298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1C298D" w:rsidRDefault="001C298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1C298D" w:rsidRDefault="001C298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1C298D" w:rsidRDefault="001C298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1C298D" w:rsidRDefault="001C298D"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CEA" w14:textId="77777777" w:rsidR="001C298D" w:rsidRDefault="001C298D" w:rsidP="00525922">
    <w:r>
      <w:rPr>
        <w:noProof/>
        <w:lang w:val="da-DK" w:eastAsia="da-DK"/>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923CCF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7C76793B" w:rsidR="001C298D" w:rsidRPr="00C907DF" w:rsidRDefault="001C298D"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C806DA">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69E70841" w14:textId="266F8584" w:rsidR="001C298D" w:rsidRPr="00525922" w:rsidRDefault="001C298D"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A385" w14:textId="77777777" w:rsidR="00475E6E" w:rsidRDefault="00475E6E" w:rsidP="003274DB">
      <w:r>
        <w:separator/>
      </w:r>
    </w:p>
    <w:p w14:paraId="00CC12CA" w14:textId="77777777" w:rsidR="00475E6E" w:rsidRDefault="00475E6E"/>
  </w:footnote>
  <w:footnote w:type="continuationSeparator" w:id="0">
    <w:p w14:paraId="144BAA82" w14:textId="77777777" w:rsidR="00475E6E" w:rsidRDefault="00475E6E" w:rsidP="003274DB">
      <w:r>
        <w:continuationSeparator/>
      </w:r>
    </w:p>
    <w:p w14:paraId="35D901E6" w14:textId="77777777" w:rsidR="00475E6E" w:rsidRDefault="00475E6E"/>
  </w:footnote>
  <w:footnote w:id="1">
    <w:p w14:paraId="3CD7FFD7" w14:textId="77777777" w:rsidR="001C298D" w:rsidRPr="00CA478A" w:rsidRDefault="001C298D" w:rsidP="00316F86">
      <w:pPr>
        <w:pStyle w:val="FootnoteText"/>
        <w:ind w:left="0" w:firstLine="0"/>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23BD" w14:textId="77777777" w:rsidR="001C298D"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FF" w14:textId="77777777" w:rsidR="001C298D"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87AF" w14:textId="6E8686AF" w:rsidR="001C298D" w:rsidRPr="00DF47E2" w:rsidRDefault="00000000" w:rsidP="00DF47E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244" w14:textId="77777777" w:rsidR="001C298D"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1C298D" w:rsidRDefault="001C298D">
    <w:pPr>
      <w:pStyle w:val="Header"/>
    </w:pPr>
  </w:p>
  <w:p w14:paraId="1BEDFCEC" w14:textId="77777777" w:rsidR="001C298D" w:rsidRDefault="001C29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D30E" w14:textId="3DBDCD45" w:rsidR="001C298D" w:rsidRPr="001A4C81" w:rsidRDefault="001A4C81" w:rsidP="001A4C81">
    <w:pPr>
      <w:pStyle w:val="Header"/>
      <w:pBdr>
        <w:bottom w:val="single" w:sz="4" w:space="1" w:color="auto"/>
      </w:pBdr>
      <w:jc w:val="right"/>
      <w:rPr>
        <w:b/>
        <w:bCs/>
      </w:rPr>
    </w:pPr>
    <w:bookmarkStart w:id="66" w:name="_Hlk143262787"/>
    <w:r w:rsidRPr="001A4C81">
      <w:rPr>
        <w:b/>
        <w:bCs/>
        <w:sz w:val="24"/>
        <w:szCs w:val="24"/>
      </w:rPr>
      <w:t>ANNEX 1 - Working template to assist drafting Section 4</w:t>
    </w:r>
    <w:bookmarkEnd w:id="66"/>
    <w:r w:rsidR="00000000">
      <w:rPr>
        <w:b/>
        <w:bCs/>
        <w:noProof/>
      </w:rPr>
      <w:pict w14:anchorId="1906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6" type="#_x0000_t136" style="position:absolute;left:0;text-align:left;margin-left:0;margin-top:0;width:412.1pt;height:247.25pt;rotation:315;z-index:-2515517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20485">
      <w:rPr>
        <w:b/>
        <w:bCs/>
        <w:sz w:val="24"/>
        <w:szCs w:val="24"/>
      </w:rPr>
      <w:t xml:space="preserve"> (</w:t>
    </w:r>
    <w:r w:rsidR="00D20485" w:rsidRPr="00D20485">
      <w:rPr>
        <w:b/>
        <w:bCs/>
        <w:sz w:val="12"/>
        <w:szCs w:val="12"/>
        <w:highlight w:val="yellow"/>
      </w:rPr>
      <w:t>NOTE – the table below has been updated to reflect comments, align with Section 4 above, reflect consistency by numbering items and suggested new text</w:t>
    </w:r>
    <w:r w:rsidR="00D20485">
      <w:rPr>
        <w:b/>
        <w:bCs/>
        <w:sz w:val="12"/>
        <w:szCs w:val="12"/>
      </w:rPr>
      <w:t>)</w:t>
    </w:r>
    <w:r w:rsidR="00D20485" w:rsidRPr="00D20485">
      <w:rPr>
        <w:b/>
        <w:bCs/>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52E" w14:textId="77777777" w:rsidR="001C298D" w:rsidRDefault="00000000"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sidRPr="00442889">
      <w:rPr>
        <w:noProof/>
        <w:lang w:val="da-DK" w:eastAsia="da-DK"/>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1C298D" w:rsidRDefault="001C298D" w:rsidP="00A87080">
    <w:pPr>
      <w:pStyle w:val="Header"/>
    </w:pPr>
  </w:p>
  <w:tbl>
    <w:tblPr>
      <w:tblStyle w:val="TableGrid"/>
      <w:tblW w:w="4110" w:type="dxa"/>
      <w:tblInd w:w="6091" w:type="dxa"/>
      <w:tblLook w:val="04A0" w:firstRow="1" w:lastRow="0" w:firstColumn="1" w:lastColumn="0" w:noHBand="0" w:noVBand="1"/>
    </w:tblPr>
    <w:tblGrid>
      <w:gridCol w:w="4110"/>
    </w:tblGrid>
    <w:tr w:rsidR="00056BD5" w14:paraId="354EF54A" w14:textId="77777777" w:rsidTr="00D7646E">
      <w:tc>
        <w:tcPr>
          <w:tcW w:w="4110" w:type="dxa"/>
          <w:shd w:val="clear" w:color="auto" w:fill="FFFF00"/>
        </w:tcPr>
        <w:p w14:paraId="451442AE" w14:textId="220750C7" w:rsidR="00056BD5" w:rsidRPr="00D7646E" w:rsidRDefault="00056BD5" w:rsidP="00A87080">
          <w:pPr>
            <w:pStyle w:val="Header"/>
          </w:pPr>
          <w:r w:rsidRPr="00D7646E">
            <w:t>VTS54 X.X.X – Draft Guideline on the Provision of VTS to Autonomous and Conventional Ships</w:t>
          </w:r>
        </w:p>
      </w:tc>
    </w:tr>
  </w:tbl>
  <w:p w14:paraId="5D71FE0F" w14:textId="77777777" w:rsidR="001C298D" w:rsidRDefault="001C298D" w:rsidP="00A87080">
    <w:pPr>
      <w:pStyle w:val="Header"/>
    </w:pPr>
  </w:p>
  <w:p w14:paraId="792C5C96" w14:textId="77777777" w:rsidR="001C298D" w:rsidRDefault="001C298D" w:rsidP="008747E0">
    <w:pPr>
      <w:pStyle w:val="Header"/>
    </w:pPr>
  </w:p>
  <w:p w14:paraId="35E8F036" w14:textId="77777777" w:rsidR="001C298D" w:rsidRDefault="001C298D" w:rsidP="008747E0">
    <w:pPr>
      <w:pStyle w:val="Header"/>
    </w:pPr>
  </w:p>
  <w:p w14:paraId="44541C10" w14:textId="77777777" w:rsidR="001C298D" w:rsidRDefault="001C298D" w:rsidP="008747E0">
    <w:pPr>
      <w:pStyle w:val="Header"/>
    </w:pPr>
    <w:r>
      <w:rPr>
        <w:noProof/>
        <w:lang w:val="da-DK" w:eastAsia="da-DK"/>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1C298D" w:rsidRDefault="001C298D" w:rsidP="008747E0">
    <w:pPr>
      <w:pStyle w:val="Header"/>
    </w:pPr>
  </w:p>
  <w:p w14:paraId="54136A9C" w14:textId="77777777" w:rsidR="001C298D" w:rsidRPr="00ED2A8D" w:rsidRDefault="001C298D" w:rsidP="00A87080">
    <w:pPr>
      <w:pStyle w:val="Header"/>
    </w:pPr>
  </w:p>
  <w:p w14:paraId="07EDBC4A" w14:textId="77777777" w:rsidR="001C298D" w:rsidRPr="00ED2A8D" w:rsidRDefault="001C298D"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B4B" w14:textId="77777777" w:rsidR="001C298D"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1C298D" w:rsidRDefault="001C298D">
    <w:pPr>
      <w:pStyle w:val="Header"/>
    </w:pPr>
  </w:p>
  <w:p w14:paraId="001126A5" w14:textId="77777777" w:rsidR="001C298D" w:rsidRDefault="001C29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E97" w14:textId="77777777" w:rsidR="001C298D"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94E" w14:textId="77777777" w:rsidR="001C298D"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1C298D">
      <w:tab/>
    </w:r>
  </w:p>
  <w:p w14:paraId="43A0E47D" w14:textId="77777777" w:rsidR="001C298D" w:rsidRPr="00ED2A8D" w:rsidRDefault="001C298D" w:rsidP="008747E0">
    <w:pPr>
      <w:pStyle w:val="Header"/>
    </w:pPr>
  </w:p>
  <w:p w14:paraId="0E6A72B2" w14:textId="77777777" w:rsidR="001C298D" w:rsidRDefault="001C298D" w:rsidP="008747E0">
    <w:pPr>
      <w:pStyle w:val="Header"/>
    </w:pPr>
  </w:p>
  <w:p w14:paraId="24BEBDA1" w14:textId="77777777" w:rsidR="001C298D" w:rsidRDefault="001C298D" w:rsidP="008747E0">
    <w:pPr>
      <w:pStyle w:val="Header"/>
    </w:pPr>
  </w:p>
  <w:p w14:paraId="447D8E59" w14:textId="77777777" w:rsidR="001C298D" w:rsidRDefault="001C298D" w:rsidP="008747E0">
    <w:pPr>
      <w:pStyle w:val="Header"/>
    </w:pPr>
  </w:p>
  <w:p w14:paraId="1FCAC367" w14:textId="77777777" w:rsidR="001C298D" w:rsidRPr="00441393" w:rsidRDefault="001C298D" w:rsidP="00441393">
    <w:pPr>
      <w:pStyle w:val="Contents"/>
    </w:pPr>
    <w:r>
      <w:t>DOCUMENT REVISION</w:t>
    </w:r>
  </w:p>
  <w:p w14:paraId="40B6FC71" w14:textId="77777777" w:rsidR="001C298D" w:rsidRPr="00ED2A8D" w:rsidRDefault="001C298D" w:rsidP="008747E0">
    <w:pPr>
      <w:pStyle w:val="Header"/>
    </w:pPr>
  </w:p>
  <w:p w14:paraId="46FF5377" w14:textId="77777777" w:rsidR="001C298D" w:rsidRPr="00AC33A2" w:rsidRDefault="001C298D"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F94" w14:textId="77777777" w:rsidR="001C298D"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9A8" w14:textId="77777777" w:rsidR="001C298D"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ED3C" w14:textId="77777777" w:rsidR="001C298D"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1C298D" w:rsidRPr="00ED2A8D" w:rsidRDefault="001C298D" w:rsidP="008747E0">
    <w:pPr>
      <w:pStyle w:val="Header"/>
    </w:pPr>
  </w:p>
  <w:p w14:paraId="01929C87" w14:textId="77777777" w:rsidR="001C298D" w:rsidRDefault="001C298D" w:rsidP="008747E0">
    <w:pPr>
      <w:pStyle w:val="Header"/>
    </w:pPr>
  </w:p>
  <w:p w14:paraId="708B9053" w14:textId="77777777" w:rsidR="001C298D" w:rsidRDefault="001C298D" w:rsidP="008747E0">
    <w:pPr>
      <w:pStyle w:val="Header"/>
    </w:pPr>
  </w:p>
  <w:p w14:paraId="352CC394" w14:textId="77777777" w:rsidR="001C298D" w:rsidRDefault="001C298D" w:rsidP="008747E0">
    <w:pPr>
      <w:pStyle w:val="Header"/>
    </w:pPr>
  </w:p>
  <w:p w14:paraId="726E38B4" w14:textId="77777777" w:rsidR="001C298D" w:rsidRDefault="001C298D" w:rsidP="0078486B">
    <w:pPr>
      <w:pStyle w:val="Header"/>
      <w:spacing w:line="140" w:lineRule="exact"/>
    </w:pPr>
  </w:p>
  <w:p w14:paraId="09824143" w14:textId="77777777" w:rsidR="001C298D" w:rsidRPr="00AC33A2" w:rsidRDefault="001C298D"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8EC" w14:textId="77777777" w:rsidR="001C298D"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1C298D" w:rsidRPr="00ED2A8D" w:rsidRDefault="001C298D" w:rsidP="00C716E5">
    <w:pPr>
      <w:pStyle w:val="Header"/>
    </w:pPr>
  </w:p>
  <w:p w14:paraId="6FE1FDA0" w14:textId="77777777" w:rsidR="001C298D" w:rsidRDefault="001C298D" w:rsidP="00C716E5">
    <w:pPr>
      <w:pStyle w:val="Header"/>
    </w:pPr>
  </w:p>
  <w:p w14:paraId="4BCBDC5C" w14:textId="77777777" w:rsidR="001C298D" w:rsidRDefault="001C298D" w:rsidP="00C716E5">
    <w:pPr>
      <w:pStyle w:val="Header"/>
    </w:pPr>
  </w:p>
  <w:p w14:paraId="66D18B5D" w14:textId="77777777" w:rsidR="001C298D" w:rsidRDefault="001C298D" w:rsidP="00C716E5">
    <w:pPr>
      <w:pStyle w:val="Header"/>
    </w:pPr>
  </w:p>
  <w:p w14:paraId="0FDC55BD" w14:textId="77777777" w:rsidR="001C298D" w:rsidRPr="00441393" w:rsidRDefault="001C298D" w:rsidP="00C716E5">
    <w:pPr>
      <w:pStyle w:val="Contents"/>
    </w:pPr>
    <w:r>
      <w:t>CONTENTS</w:t>
    </w:r>
  </w:p>
  <w:p w14:paraId="12D1FD2B" w14:textId="77777777" w:rsidR="001C298D" w:rsidRPr="00ED2A8D" w:rsidRDefault="001C298D" w:rsidP="00C716E5">
    <w:pPr>
      <w:pStyle w:val="Header"/>
    </w:pPr>
  </w:p>
  <w:p w14:paraId="1CEA155E" w14:textId="77777777" w:rsidR="001C298D" w:rsidRPr="00AC33A2" w:rsidRDefault="001C298D" w:rsidP="00C716E5">
    <w:pPr>
      <w:pStyle w:val="Header"/>
      <w:spacing w:line="140" w:lineRule="exact"/>
    </w:pPr>
  </w:p>
  <w:p w14:paraId="5B427A35" w14:textId="77777777" w:rsidR="001C298D" w:rsidRDefault="001C298D">
    <w:pPr>
      <w:pStyle w:val="Header"/>
    </w:pPr>
    <w:r>
      <w:rPr>
        <w:noProof/>
        <w:lang w:val="da-DK" w:eastAsia="da-DK"/>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0CBB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14D06"/>
    <w:multiLevelType w:val="multilevel"/>
    <w:tmpl w:val="23802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964FB9"/>
    <w:multiLevelType w:val="hybridMultilevel"/>
    <w:tmpl w:val="BA2A550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5694D2F"/>
    <w:multiLevelType w:val="hybridMultilevel"/>
    <w:tmpl w:val="91BC7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9B68EB"/>
    <w:multiLevelType w:val="hybridMultilevel"/>
    <w:tmpl w:val="F32685CE"/>
    <w:lvl w:ilvl="0" w:tplc="0C09000F">
      <w:start w:val="1"/>
      <w:numFmt w:val="decimal"/>
      <w:lvlText w:val="%1."/>
      <w:lvlJc w:val="left"/>
      <w:pPr>
        <w:ind w:left="766" w:hanging="360"/>
      </w:pPr>
    </w:lvl>
    <w:lvl w:ilvl="1" w:tplc="FAFEA71E">
      <w:start w:val="1"/>
      <w:numFmt w:val="lowerLetter"/>
      <w:lvlText w:val="%2."/>
      <w:lvlJc w:val="left"/>
      <w:pPr>
        <w:ind w:left="1486" w:hanging="360"/>
      </w:pPr>
      <w:rPr>
        <w:rFonts w:hint="default"/>
      </w:r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9" w15:restartNumberingAfterBreak="0">
    <w:nsid w:val="19272885"/>
    <w:multiLevelType w:val="hybridMultilevel"/>
    <w:tmpl w:val="2F16BCF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416159"/>
    <w:multiLevelType w:val="hybridMultilevel"/>
    <w:tmpl w:val="2082A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437CF7"/>
    <w:multiLevelType w:val="hybridMultilevel"/>
    <w:tmpl w:val="030AF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712A09"/>
    <w:multiLevelType w:val="hybridMultilevel"/>
    <w:tmpl w:val="8CBA2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F910A8"/>
    <w:multiLevelType w:val="hybridMultilevel"/>
    <w:tmpl w:val="DD3E42C4"/>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5"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A6049B"/>
    <w:multiLevelType w:val="multilevel"/>
    <w:tmpl w:val="AF249E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FE24DAC"/>
    <w:multiLevelType w:val="hybridMultilevel"/>
    <w:tmpl w:val="F25E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01159F"/>
    <w:multiLevelType w:val="hybridMultilevel"/>
    <w:tmpl w:val="36469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656D54"/>
    <w:multiLevelType w:val="hybridMultilevel"/>
    <w:tmpl w:val="15722F7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7EE003C"/>
    <w:multiLevelType w:val="hybridMultilevel"/>
    <w:tmpl w:val="384AD4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4F7588"/>
    <w:multiLevelType w:val="hybridMultilevel"/>
    <w:tmpl w:val="917001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726819"/>
    <w:multiLevelType w:val="hybridMultilevel"/>
    <w:tmpl w:val="89B0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F642DE"/>
    <w:multiLevelType w:val="hybridMultilevel"/>
    <w:tmpl w:val="FD9CF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341717"/>
    <w:multiLevelType w:val="hybridMultilevel"/>
    <w:tmpl w:val="FFD8C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6B3E69"/>
    <w:multiLevelType w:val="hybridMultilevel"/>
    <w:tmpl w:val="0B6EC3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4E804147"/>
    <w:multiLevelType w:val="multilevel"/>
    <w:tmpl w:val="13E6B4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56C57AF8"/>
    <w:multiLevelType w:val="hybridMultilevel"/>
    <w:tmpl w:val="894E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8E0C11"/>
    <w:multiLevelType w:val="multilevel"/>
    <w:tmpl w:val="505C6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25A6F4C"/>
    <w:multiLevelType w:val="hybridMultilevel"/>
    <w:tmpl w:val="CD00EDF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8A60220"/>
    <w:multiLevelType w:val="multilevel"/>
    <w:tmpl w:val="3170E2E2"/>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43" w15:restartNumberingAfterBreak="0">
    <w:nsid w:val="7009472C"/>
    <w:multiLevelType w:val="hybridMultilevel"/>
    <w:tmpl w:val="2948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640867"/>
    <w:multiLevelType w:val="multilevel"/>
    <w:tmpl w:val="147C1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8B0C02"/>
    <w:multiLevelType w:val="hybridMultilevel"/>
    <w:tmpl w:val="7318D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675B23"/>
    <w:multiLevelType w:val="hybridMultilevel"/>
    <w:tmpl w:val="148A4E2C"/>
    <w:lvl w:ilvl="0" w:tplc="0C090001">
      <w:start w:val="1"/>
      <w:numFmt w:val="bullet"/>
      <w:lvlText w:val=""/>
      <w:lvlJc w:val="left"/>
      <w:pPr>
        <w:ind w:left="1063" w:hanging="360"/>
      </w:pPr>
      <w:rPr>
        <w:rFonts w:ascii="Symbol" w:hAnsi="Symbol" w:hint="default"/>
      </w:rPr>
    </w:lvl>
    <w:lvl w:ilvl="1" w:tplc="0C090003" w:tentative="1">
      <w:start w:val="1"/>
      <w:numFmt w:val="bullet"/>
      <w:lvlText w:val="o"/>
      <w:lvlJc w:val="left"/>
      <w:pPr>
        <w:ind w:left="1783" w:hanging="360"/>
      </w:pPr>
      <w:rPr>
        <w:rFonts w:ascii="Courier New" w:hAnsi="Courier New" w:cs="Courier New" w:hint="default"/>
      </w:rPr>
    </w:lvl>
    <w:lvl w:ilvl="2" w:tplc="0C090005" w:tentative="1">
      <w:start w:val="1"/>
      <w:numFmt w:val="bullet"/>
      <w:lvlText w:val=""/>
      <w:lvlJc w:val="left"/>
      <w:pPr>
        <w:ind w:left="2503" w:hanging="360"/>
      </w:pPr>
      <w:rPr>
        <w:rFonts w:ascii="Wingdings" w:hAnsi="Wingdings" w:hint="default"/>
      </w:rPr>
    </w:lvl>
    <w:lvl w:ilvl="3" w:tplc="0C090001" w:tentative="1">
      <w:start w:val="1"/>
      <w:numFmt w:val="bullet"/>
      <w:lvlText w:val=""/>
      <w:lvlJc w:val="left"/>
      <w:pPr>
        <w:ind w:left="3223" w:hanging="360"/>
      </w:pPr>
      <w:rPr>
        <w:rFonts w:ascii="Symbol" w:hAnsi="Symbol" w:hint="default"/>
      </w:rPr>
    </w:lvl>
    <w:lvl w:ilvl="4" w:tplc="0C090003" w:tentative="1">
      <w:start w:val="1"/>
      <w:numFmt w:val="bullet"/>
      <w:lvlText w:val="o"/>
      <w:lvlJc w:val="left"/>
      <w:pPr>
        <w:ind w:left="3943" w:hanging="360"/>
      </w:pPr>
      <w:rPr>
        <w:rFonts w:ascii="Courier New" w:hAnsi="Courier New" w:cs="Courier New" w:hint="default"/>
      </w:rPr>
    </w:lvl>
    <w:lvl w:ilvl="5" w:tplc="0C090005" w:tentative="1">
      <w:start w:val="1"/>
      <w:numFmt w:val="bullet"/>
      <w:lvlText w:val=""/>
      <w:lvlJc w:val="left"/>
      <w:pPr>
        <w:ind w:left="4663" w:hanging="360"/>
      </w:pPr>
      <w:rPr>
        <w:rFonts w:ascii="Wingdings" w:hAnsi="Wingdings" w:hint="default"/>
      </w:rPr>
    </w:lvl>
    <w:lvl w:ilvl="6" w:tplc="0C090001" w:tentative="1">
      <w:start w:val="1"/>
      <w:numFmt w:val="bullet"/>
      <w:lvlText w:val=""/>
      <w:lvlJc w:val="left"/>
      <w:pPr>
        <w:ind w:left="5383" w:hanging="360"/>
      </w:pPr>
      <w:rPr>
        <w:rFonts w:ascii="Symbol" w:hAnsi="Symbol" w:hint="default"/>
      </w:rPr>
    </w:lvl>
    <w:lvl w:ilvl="7" w:tplc="0C090003" w:tentative="1">
      <w:start w:val="1"/>
      <w:numFmt w:val="bullet"/>
      <w:lvlText w:val="o"/>
      <w:lvlJc w:val="left"/>
      <w:pPr>
        <w:ind w:left="6103" w:hanging="360"/>
      </w:pPr>
      <w:rPr>
        <w:rFonts w:ascii="Courier New" w:hAnsi="Courier New" w:cs="Courier New" w:hint="default"/>
      </w:rPr>
    </w:lvl>
    <w:lvl w:ilvl="8" w:tplc="0C090005" w:tentative="1">
      <w:start w:val="1"/>
      <w:numFmt w:val="bullet"/>
      <w:lvlText w:val=""/>
      <w:lvlJc w:val="left"/>
      <w:pPr>
        <w:ind w:left="6823" w:hanging="360"/>
      </w:pPr>
      <w:rPr>
        <w:rFonts w:ascii="Wingdings" w:hAnsi="Wingdings" w:hint="default"/>
      </w:rPr>
    </w:lvl>
  </w:abstractNum>
  <w:num w:numId="1" w16cid:durableId="937910093">
    <w:abstractNumId w:val="7"/>
  </w:num>
  <w:num w:numId="2" w16cid:durableId="716050798">
    <w:abstractNumId w:val="23"/>
  </w:num>
  <w:num w:numId="3" w16cid:durableId="119737379">
    <w:abstractNumId w:val="8"/>
  </w:num>
  <w:num w:numId="4" w16cid:durableId="1655992565">
    <w:abstractNumId w:val="21"/>
  </w:num>
  <w:num w:numId="5" w16cid:durableId="1440492309">
    <w:abstractNumId w:val="6"/>
  </w:num>
  <w:num w:numId="6" w16cid:durableId="606352311">
    <w:abstractNumId w:val="19"/>
  </w:num>
  <w:num w:numId="7" w16cid:durableId="1028024821">
    <w:abstractNumId w:val="0"/>
  </w:num>
  <w:num w:numId="8" w16cid:durableId="1367294742">
    <w:abstractNumId w:val="10"/>
  </w:num>
  <w:num w:numId="9" w16cid:durableId="1464231184">
    <w:abstractNumId w:val="15"/>
  </w:num>
  <w:num w:numId="10" w16cid:durableId="606042913">
    <w:abstractNumId w:val="37"/>
  </w:num>
  <w:num w:numId="11" w16cid:durableId="1456754026">
    <w:abstractNumId w:val="26"/>
  </w:num>
  <w:num w:numId="12" w16cid:durableId="1540317769">
    <w:abstractNumId w:val="1"/>
  </w:num>
  <w:num w:numId="13" w16cid:durableId="1581064350">
    <w:abstractNumId w:val="32"/>
  </w:num>
  <w:num w:numId="14" w16cid:durableId="1344816919">
    <w:abstractNumId w:val="48"/>
  </w:num>
  <w:num w:numId="15" w16cid:durableId="1184058190">
    <w:abstractNumId w:val="45"/>
  </w:num>
  <w:num w:numId="16" w16cid:durableId="2040012574">
    <w:abstractNumId w:val="46"/>
  </w:num>
  <w:num w:numId="17" w16cid:durableId="392778521">
    <w:abstractNumId w:val="42"/>
  </w:num>
  <w:num w:numId="18" w16cid:durableId="2021621250">
    <w:abstractNumId w:val="40"/>
  </w:num>
  <w:num w:numId="19" w16cid:durableId="1677658863">
    <w:abstractNumId w:val="25"/>
  </w:num>
  <w:num w:numId="20" w16cid:durableId="856775894">
    <w:abstractNumId w:val="24"/>
  </w:num>
  <w:num w:numId="21" w16cid:durableId="599871521">
    <w:abstractNumId w:val="27"/>
  </w:num>
  <w:num w:numId="22" w16cid:durableId="2089498397">
    <w:abstractNumId w:val="49"/>
  </w:num>
  <w:num w:numId="23" w16cid:durableId="951476923">
    <w:abstractNumId w:val="30"/>
  </w:num>
  <w:num w:numId="24" w16cid:durableId="1849174953">
    <w:abstractNumId w:val="35"/>
  </w:num>
  <w:num w:numId="25" w16cid:durableId="140389506">
    <w:abstractNumId w:val="11"/>
  </w:num>
  <w:num w:numId="26" w16cid:durableId="855658117">
    <w:abstractNumId w:val="5"/>
  </w:num>
  <w:num w:numId="27" w16cid:durableId="962883295">
    <w:abstractNumId w:val="22"/>
  </w:num>
  <w:num w:numId="28" w16cid:durableId="750271613">
    <w:abstractNumId w:val="39"/>
  </w:num>
  <w:num w:numId="29" w16cid:durableId="981471615">
    <w:abstractNumId w:val="14"/>
  </w:num>
  <w:num w:numId="30" w16cid:durableId="1570917648">
    <w:abstractNumId w:val="9"/>
  </w:num>
  <w:num w:numId="31" w16cid:durableId="1778328733">
    <w:abstractNumId w:val="41"/>
  </w:num>
  <w:num w:numId="32" w16cid:durableId="138619806">
    <w:abstractNumId w:val="28"/>
  </w:num>
  <w:num w:numId="33" w16cid:durableId="1110778498">
    <w:abstractNumId w:val="33"/>
  </w:num>
  <w:num w:numId="34" w16cid:durableId="1433477767">
    <w:abstractNumId w:val="43"/>
  </w:num>
  <w:num w:numId="35" w16cid:durableId="743379670">
    <w:abstractNumId w:val="29"/>
  </w:num>
  <w:num w:numId="36" w16cid:durableId="1482886116">
    <w:abstractNumId w:val="31"/>
  </w:num>
  <w:num w:numId="37" w16cid:durableId="1660697010">
    <w:abstractNumId w:val="34"/>
  </w:num>
  <w:num w:numId="38" w16cid:durableId="387727050">
    <w:abstractNumId w:val="2"/>
  </w:num>
  <w:num w:numId="39" w16cid:durableId="244994723">
    <w:abstractNumId w:val="44"/>
  </w:num>
  <w:num w:numId="40" w16cid:durableId="94596218">
    <w:abstractNumId w:val="38"/>
  </w:num>
  <w:num w:numId="41" w16cid:durableId="1610045176">
    <w:abstractNumId w:val="16"/>
  </w:num>
  <w:num w:numId="42" w16cid:durableId="961152165">
    <w:abstractNumId w:val="47"/>
  </w:num>
  <w:num w:numId="43" w16cid:durableId="1630011642">
    <w:abstractNumId w:val="13"/>
  </w:num>
  <w:num w:numId="44" w16cid:durableId="829716680">
    <w:abstractNumId w:val="3"/>
  </w:num>
  <w:num w:numId="45" w16cid:durableId="1839811162">
    <w:abstractNumId w:val="12"/>
  </w:num>
  <w:num w:numId="46" w16cid:durableId="432671600">
    <w:abstractNumId w:val="36"/>
  </w:num>
  <w:num w:numId="47" w16cid:durableId="174003041">
    <w:abstractNumId w:val="17"/>
  </w:num>
  <w:num w:numId="48" w16cid:durableId="1932738311">
    <w:abstractNumId w:val="20"/>
  </w:num>
  <w:num w:numId="49" w16cid:durableId="612900702">
    <w:abstractNumId w:val="4"/>
  </w:num>
  <w:num w:numId="50" w16cid:durableId="15546335">
    <w:abstractNumId w:val="1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Trainor">
    <w15:presenceInfo w15:providerId="AD" w15:userId="S::neil.trainor@amsa.gov.au::155383a2-f689-42ea-9196-65840b806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en-GB" w:vendorID="2" w:dllVersion="6" w:checkStyle="0"/>
  <w:activeWritingStyle w:appName="MSWord" w:lang="sv-SE"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03D45"/>
    <w:rsid w:val="00012528"/>
    <w:rsid w:val="0001363B"/>
    <w:rsid w:val="00013D33"/>
    <w:rsid w:val="0001616D"/>
    <w:rsid w:val="00016839"/>
    <w:rsid w:val="000174F9"/>
    <w:rsid w:val="000210FE"/>
    <w:rsid w:val="000217EF"/>
    <w:rsid w:val="000249C2"/>
    <w:rsid w:val="000258F6"/>
    <w:rsid w:val="00027B36"/>
    <w:rsid w:val="00034296"/>
    <w:rsid w:val="0003449E"/>
    <w:rsid w:val="00035E1F"/>
    <w:rsid w:val="000379A7"/>
    <w:rsid w:val="00040EB8"/>
    <w:rsid w:val="000418CA"/>
    <w:rsid w:val="0004255E"/>
    <w:rsid w:val="00050F02"/>
    <w:rsid w:val="0005129B"/>
    <w:rsid w:val="00051724"/>
    <w:rsid w:val="0005448E"/>
    <w:rsid w:val="0005449E"/>
    <w:rsid w:val="00054C7D"/>
    <w:rsid w:val="00055938"/>
    <w:rsid w:val="00056BD5"/>
    <w:rsid w:val="00057B6D"/>
    <w:rsid w:val="00061A7B"/>
    <w:rsid w:val="000620B3"/>
    <w:rsid w:val="00062874"/>
    <w:rsid w:val="00067D49"/>
    <w:rsid w:val="00072472"/>
    <w:rsid w:val="00082C85"/>
    <w:rsid w:val="0008654C"/>
    <w:rsid w:val="0008675B"/>
    <w:rsid w:val="00086CA0"/>
    <w:rsid w:val="000870E9"/>
    <w:rsid w:val="00087700"/>
    <w:rsid w:val="000904ED"/>
    <w:rsid w:val="00091545"/>
    <w:rsid w:val="0009165E"/>
    <w:rsid w:val="000918B3"/>
    <w:rsid w:val="000A27A8"/>
    <w:rsid w:val="000A49B9"/>
    <w:rsid w:val="000A59C0"/>
    <w:rsid w:val="000A78A9"/>
    <w:rsid w:val="000A7B21"/>
    <w:rsid w:val="000A7D9A"/>
    <w:rsid w:val="000B0966"/>
    <w:rsid w:val="000B1A90"/>
    <w:rsid w:val="000B2356"/>
    <w:rsid w:val="000B2512"/>
    <w:rsid w:val="000B577B"/>
    <w:rsid w:val="000C2133"/>
    <w:rsid w:val="000C2318"/>
    <w:rsid w:val="000C2857"/>
    <w:rsid w:val="000C5C15"/>
    <w:rsid w:val="000C711B"/>
    <w:rsid w:val="000D1024"/>
    <w:rsid w:val="000D14CE"/>
    <w:rsid w:val="000D1D15"/>
    <w:rsid w:val="000D2431"/>
    <w:rsid w:val="000D76B7"/>
    <w:rsid w:val="000E0E06"/>
    <w:rsid w:val="000E0EC6"/>
    <w:rsid w:val="000E112E"/>
    <w:rsid w:val="000E34D3"/>
    <w:rsid w:val="000E3954"/>
    <w:rsid w:val="000E3E52"/>
    <w:rsid w:val="000F0F9F"/>
    <w:rsid w:val="000F22C4"/>
    <w:rsid w:val="000F2ED4"/>
    <w:rsid w:val="000F3F43"/>
    <w:rsid w:val="000F58ED"/>
    <w:rsid w:val="0010529E"/>
    <w:rsid w:val="00113D5B"/>
    <w:rsid w:val="00113F8F"/>
    <w:rsid w:val="00114E60"/>
    <w:rsid w:val="00121616"/>
    <w:rsid w:val="00121F1B"/>
    <w:rsid w:val="00121FB4"/>
    <w:rsid w:val="001236B5"/>
    <w:rsid w:val="001252C8"/>
    <w:rsid w:val="00127955"/>
    <w:rsid w:val="0013474E"/>
    <w:rsid w:val="001349DB"/>
    <w:rsid w:val="00134B86"/>
    <w:rsid w:val="00135AEB"/>
    <w:rsid w:val="00136E58"/>
    <w:rsid w:val="0014060A"/>
    <w:rsid w:val="00140F45"/>
    <w:rsid w:val="00141ABA"/>
    <w:rsid w:val="00145207"/>
    <w:rsid w:val="0014597C"/>
    <w:rsid w:val="00147755"/>
    <w:rsid w:val="00151BFE"/>
    <w:rsid w:val="001535C6"/>
    <w:rsid w:val="001547F9"/>
    <w:rsid w:val="00154B4A"/>
    <w:rsid w:val="001607D8"/>
    <w:rsid w:val="001612B1"/>
    <w:rsid w:val="00161325"/>
    <w:rsid w:val="00161401"/>
    <w:rsid w:val="001615EF"/>
    <w:rsid w:val="001623F0"/>
    <w:rsid w:val="00162612"/>
    <w:rsid w:val="001635F3"/>
    <w:rsid w:val="001664A6"/>
    <w:rsid w:val="001669EE"/>
    <w:rsid w:val="001724C9"/>
    <w:rsid w:val="001725D4"/>
    <w:rsid w:val="00172B02"/>
    <w:rsid w:val="00173602"/>
    <w:rsid w:val="001746C1"/>
    <w:rsid w:val="00176BB8"/>
    <w:rsid w:val="00182B9C"/>
    <w:rsid w:val="0018342F"/>
    <w:rsid w:val="00184427"/>
    <w:rsid w:val="00186FED"/>
    <w:rsid w:val="001875B1"/>
    <w:rsid w:val="00191120"/>
    <w:rsid w:val="0019173E"/>
    <w:rsid w:val="00195D7F"/>
    <w:rsid w:val="00196C3C"/>
    <w:rsid w:val="001A2DCA"/>
    <w:rsid w:val="001A3A31"/>
    <w:rsid w:val="001A4C81"/>
    <w:rsid w:val="001A73B9"/>
    <w:rsid w:val="001A74E9"/>
    <w:rsid w:val="001B1EF6"/>
    <w:rsid w:val="001B2A35"/>
    <w:rsid w:val="001B339A"/>
    <w:rsid w:val="001B60A6"/>
    <w:rsid w:val="001C0A11"/>
    <w:rsid w:val="001C1E0B"/>
    <w:rsid w:val="001C2971"/>
    <w:rsid w:val="001C298D"/>
    <w:rsid w:val="001C39B7"/>
    <w:rsid w:val="001C650B"/>
    <w:rsid w:val="001C72B5"/>
    <w:rsid w:val="001C77FB"/>
    <w:rsid w:val="001D11AC"/>
    <w:rsid w:val="001D1845"/>
    <w:rsid w:val="001D2E7A"/>
    <w:rsid w:val="001D3992"/>
    <w:rsid w:val="001D4A3E"/>
    <w:rsid w:val="001E22F5"/>
    <w:rsid w:val="001E32E5"/>
    <w:rsid w:val="001E3AEE"/>
    <w:rsid w:val="001E416D"/>
    <w:rsid w:val="001E5B01"/>
    <w:rsid w:val="001E7DE6"/>
    <w:rsid w:val="001F4EF8"/>
    <w:rsid w:val="001F574E"/>
    <w:rsid w:val="001F5AB1"/>
    <w:rsid w:val="00200579"/>
    <w:rsid w:val="00201337"/>
    <w:rsid w:val="00201579"/>
    <w:rsid w:val="002022EA"/>
    <w:rsid w:val="00202CB2"/>
    <w:rsid w:val="00204399"/>
    <w:rsid w:val="002044E9"/>
    <w:rsid w:val="00205B17"/>
    <w:rsid w:val="00205D9B"/>
    <w:rsid w:val="002115A6"/>
    <w:rsid w:val="00211CF8"/>
    <w:rsid w:val="00213436"/>
    <w:rsid w:val="00214033"/>
    <w:rsid w:val="002176C4"/>
    <w:rsid w:val="00217880"/>
    <w:rsid w:val="002204DA"/>
    <w:rsid w:val="0022371A"/>
    <w:rsid w:val="00224DAB"/>
    <w:rsid w:val="0022582A"/>
    <w:rsid w:val="00225EA3"/>
    <w:rsid w:val="00237785"/>
    <w:rsid w:val="00237A2B"/>
    <w:rsid w:val="002406D3"/>
    <w:rsid w:val="002411B7"/>
    <w:rsid w:val="00246546"/>
    <w:rsid w:val="002505E9"/>
    <w:rsid w:val="00251FB9"/>
    <w:rsid w:val="002520AD"/>
    <w:rsid w:val="0025226E"/>
    <w:rsid w:val="00255FD9"/>
    <w:rsid w:val="002563E9"/>
    <w:rsid w:val="0025660A"/>
    <w:rsid w:val="00257DF8"/>
    <w:rsid w:val="00257E4A"/>
    <w:rsid w:val="0026038D"/>
    <w:rsid w:val="002617BA"/>
    <w:rsid w:val="00262E69"/>
    <w:rsid w:val="00263D78"/>
    <w:rsid w:val="0027175D"/>
    <w:rsid w:val="002735DD"/>
    <w:rsid w:val="00274B97"/>
    <w:rsid w:val="00276635"/>
    <w:rsid w:val="002776FA"/>
    <w:rsid w:val="00282B77"/>
    <w:rsid w:val="00286250"/>
    <w:rsid w:val="00290909"/>
    <w:rsid w:val="00291E5B"/>
    <w:rsid w:val="00296AE1"/>
    <w:rsid w:val="0029793F"/>
    <w:rsid w:val="00297C92"/>
    <w:rsid w:val="002A1C42"/>
    <w:rsid w:val="002A5EF1"/>
    <w:rsid w:val="002A617C"/>
    <w:rsid w:val="002A71CF"/>
    <w:rsid w:val="002A7E5A"/>
    <w:rsid w:val="002B3E9D"/>
    <w:rsid w:val="002B574E"/>
    <w:rsid w:val="002C1E38"/>
    <w:rsid w:val="002C605E"/>
    <w:rsid w:val="002C66B8"/>
    <w:rsid w:val="002C77F4"/>
    <w:rsid w:val="002D0869"/>
    <w:rsid w:val="002D1408"/>
    <w:rsid w:val="002D17EB"/>
    <w:rsid w:val="002D2FED"/>
    <w:rsid w:val="002D78FE"/>
    <w:rsid w:val="002E2C7D"/>
    <w:rsid w:val="002E4467"/>
    <w:rsid w:val="002E4993"/>
    <w:rsid w:val="002E54B5"/>
    <w:rsid w:val="002E560E"/>
    <w:rsid w:val="002E5BAC"/>
    <w:rsid w:val="002E6010"/>
    <w:rsid w:val="002E6470"/>
    <w:rsid w:val="002E6BD8"/>
    <w:rsid w:val="002E7635"/>
    <w:rsid w:val="002E7B14"/>
    <w:rsid w:val="002E7FC5"/>
    <w:rsid w:val="002F2576"/>
    <w:rsid w:val="002F265A"/>
    <w:rsid w:val="002F3144"/>
    <w:rsid w:val="002F3B40"/>
    <w:rsid w:val="002F7718"/>
    <w:rsid w:val="003032C4"/>
    <w:rsid w:val="003037D1"/>
    <w:rsid w:val="0030413F"/>
    <w:rsid w:val="00305E07"/>
    <w:rsid w:val="00305EFE"/>
    <w:rsid w:val="00313B4B"/>
    <w:rsid w:val="00313D13"/>
    <w:rsid w:val="00313D85"/>
    <w:rsid w:val="00315CE3"/>
    <w:rsid w:val="0031629B"/>
    <w:rsid w:val="00316F86"/>
    <w:rsid w:val="00317F49"/>
    <w:rsid w:val="003251FE"/>
    <w:rsid w:val="00325D9A"/>
    <w:rsid w:val="00326BB4"/>
    <w:rsid w:val="003274DB"/>
    <w:rsid w:val="003276DE"/>
    <w:rsid w:val="00327FBF"/>
    <w:rsid w:val="003327BE"/>
    <w:rsid w:val="00332A7B"/>
    <w:rsid w:val="003343E0"/>
    <w:rsid w:val="00335141"/>
    <w:rsid w:val="003352DF"/>
    <w:rsid w:val="00335E40"/>
    <w:rsid w:val="0034321E"/>
    <w:rsid w:val="00344408"/>
    <w:rsid w:val="00345E37"/>
    <w:rsid w:val="00346A15"/>
    <w:rsid w:val="00346AEC"/>
    <w:rsid w:val="00347F3E"/>
    <w:rsid w:val="00350A92"/>
    <w:rsid w:val="00350EB0"/>
    <w:rsid w:val="00352A8E"/>
    <w:rsid w:val="00356472"/>
    <w:rsid w:val="00361804"/>
    <w:rsid w:val="003621C3"/>
    <w:rsid w:val="00362816"/>
    <w:rsid w:val="0036382D"/>
    <w:rsid w:val="00363D5D"/>
    <w:rsid w:val="0037224B"/>
    <w:rsid w:val="003753D5"/>
    <w:rsid w:val="00380350"/>
    <w:rsid w:val="00380B4E"/>
    <w:rsid w:val="00380F88"/>
    <w:rsid w:val="003816E4"/>
    <w:rsid w:val="00381F7A"/>
    <w:rsid w:val="00382C28"/>
    <w:rsid w:val="0038387A"/>
    <w:rsid w:val="0038597C"/>
    <w:rsid w:val="00390ACC"/>
    <w:rsid w:val="0039131E"/>
    <w:rsid w:val="003A04A6"/>
    <w:rsid w:val="003A1533"/>
    <w:rsid w:val="003A3570"/>
    <w:rsid w:val="003A6A32"/>
    <w:rsid w:val="003A7759"/>
    <w:rsid w:val="003A7F6E"/>
    <w:rsid w:val="003B0017"/>
    <w:rsid w:val="003B03EA"/>
    <w:rsid w:val="003B76F0"/>
    <w:rsid w:val="003C138B"/>
    <w:rsid w:val="003C28CE"/>
    <w:rsid w:val="003C3A1D"/>
    <w:rsid w:val="003C7C34"/>
    <w:rsid w:val="003D0F37"/>
    <w:rsid w:val="003D2A7A"/>
    <w:rsid w:val="003D33E1"/>
    <w:rsid w:val="003D3B40"/>
    <w:rsid w:val="003D5150"/>
    <w:rsid w:val="003D5DC2"/>
    <w:rsid w:val="003D6614"/>
    <w:rsid w:val="003D69B4"/>
    <w:rsid w:val="003D6C77"/>
    <w:rsid w:val="003E1065"/>
    <w:rsid w:val="003E2470"/>
    <w:rsid w:val="003F02DC"/>
    <w:rsid w:val="003F1C3A"/>
    <w:rsid w:val="003F4DE4"/>
    <w:rsid w:val="003F613D"/>
    <w:rsid w:val="003F63E1"/>
    <w:rsid w:val="003F70D2"/>
    <w:rsid w:val="0040671B"/>
    <w:rsid w:val="00407304"/>
    <w:rsid w:val="00411A1D"/>
    <w:rsid w:val="00411DF2"/>
    <w:rsid w:val="00414698"/>
    <w:rsid w:val="00415649"/>
    <w:rsid w:val="00421D6C"/>
    <w:rsid w:val="00425189"/>
    <w:rsid w:val="0042565E"/>
    <w:rsid w:val="00426951"/>
    <w:rsid w:val="004278B9"/>
    <w:rsid w:val="00432C05"/>
    <w:rsid w:val="00433A09"/>
    <w:rsid w:val="00440379"/>
    <w:rsid w:val="00441393"/>
    <w:rsid w:val="0044262F"/>
    <w:rsid w:val="004441F8"/>
    <w:rsid w:val="00447CF0"/>
    <w:rsid w:val="00452A68"/>
    <w:rsid w:val="00456C77"/>
    <w:rsid w:val="00456DE1"/>
    <w:rsid w:val="00456F10"/>
    <w:rsid w:val="00460D62"/>
    <w:rsid w:val="00461DDC"/>
    <w:rsid w:val="00462095"/>
    <w:rsid w:val="00463B48"/>
    <w:rsid w:val="0046464D"/>
    <w:rsid w:val="00466E71"/>
    <w:rsid w:val="00470DE0"/>
    <w:rsid w:val="00474746"/>
    <w:rsid w:val="00475E6E"/>
    <w:rsid w:val="00476942"/>
    <w:rsid w:val="00477D62"/>
    <w:rsid w:val="0048126C"/>
    <w:rsid w:val="00481C27"/>
    <w:rsid w:val="00486A52"/>
    <w:rsid w:val="004871A2"/>
    <w:rsid w:val="004908B8"/>
    <w:rsid w:val="004912FD"/>
    <w:rsid w:val="00492A8D"/>
    <w:rsid w:val="00493B3C"/>
    <w:rsid w:val="004944C8"/>
    <w:rsid w:val="004945CE"/>
    <w:rsid w:val="004946AC"/>
    <w:rsid w:val="00495DDA"/>
    <w:rsid w:val="00496BE2"/>
    <w:rsid w:val="004A0EBF"/>
    <w:rsid w:val="004A3751"/>
    <w:rsid w:val="004A4EC4"/>
    <w:rsid w:val="004B0172"/>
    <w:rsid w:val="004B315B"/>
    <w:rsid w:val="004B3DB0"/>
    <w:rsid w:val="004B65D9"/>
    <w:rsid w:val="004B744B"/>
    <w:rsid w:val="004B7810"/>
    <w:rsid w:val="004C0C7E"/>
    <w:rsid w:val="004C0E4B"/>
    <w:rsid w:val="004C2714"/>
    <w:rsid w:val="004C2C81"/>
    <w:rsid w:val="004C6E09"/>
    <w:rsid w:val="004D1E5C"/>
    <w:rsid w:val="004D4109"/>
    <w:rsid w:val="004D6C87"/>
    <w:rsid w:val="004E0BBB"/>
    <w:rsid w:val="004E1D57"/>
    <w:rsid w:val="004E2F16"/>
    <w:rsid w:val="004E7FEB"/>
    <w:rsid w:val="004F26FF"/>
    <w:rsid w:val="004F2AA4"/>
    <w:rsid w:val="004F3BC5"/>
    <w:rsid w:val="004F4AAE"/>
    <w:rsid w:val="004F5930"/>
    <w:rsid w:val="004F6196"/>
    <w:rsid w:val="00503044"/>
    <w:rsid w:val="005051B1"/>
    <w:rsid w:val="00516F7B"/>
    <w:rsid w:val="00517791"/>
    <w:rsid w:val="0052042B"/>
    <w:rsid w:val="005222AF"/>
    <w:rsid w:val="00523666"/>
    <w:rsid w:val="00525922"/>
    <w:rsid w:val="00526234"/>
    <w:rsid w:val="00526540"/>
    <w:rsid w:val="00526E18"/>
    <w:rsid w:val="00526F6C"/>
    <w:rsid w:val="00533097"/>
    <w:rsid w:val="00534F34"/>
    <w:rsid w:val="0053692E"/>
    <w:rsid w:val="00536C1B"/>
    <w:rsid w:val="005378A6"/>
    <w:rsid w:val="00540C2E"/>
    <w:rsid w:val="00540D36"/>
    <w:rsid w:val="00541ED1"/>
    <w:rsid w:val="00545920"/>
    <w:rsid w:val="00547837"/>
    <w:rsid w:val="00551C89"/>
    <w:rsid w:val="00553815"/>
    <w:rsid w:val="00553FE0"/>
    <w:rsid w:val="00557434"/>
    <w:rsid w:val="005616B5"/>
    <w:rsid w:val="00561854"/>
    <w:rsid w:val="00561CA7"/>
    <w:rsid w:val="00563D55"/>
    <w:rsid w:val="00566C26"/>
    <w:rsid w:val="005727E2"/>
    <w:rsid w:val="00574ADC"/>
    <w:rsid w:val="00576566"/>
    <w:rsid w:val="005805D2"/>
    <w:rsid w:val="00581239"/>
    <w:rsid w:val="00585CE5"/>
    <w:rsid w:val="00586C48"/>
    <w:rsid w:val="00586C66"/>
    <w:rsid w:val="005928CC"/>
    <w:rsid w:val="00593EFC"/>
    <w:rsid w:val="00595415"/>
    <w:rsid w:val="00596887"/>
    <w:rsid w:val="00597652"/>
    <w:rsid w:val="005A0703"/>
    <w:rsid w:val="005A080B"/>
    <w:rsid w:val="005A1AFA"/>
    <w:rsid w:val="005A2B13"/>
    <w:rsid w:val="005A4BB8"/>
    <w:rsid w:val="005A5F74"/>
    <w:rsid w:val="005A6F84"/>
    <w:rsid w:val="005A7CEB"/>
    <w:rsid w:val="005B12A5"/>
    <w:rsid w:val="005B6F85"/>
    <w:rsid w:val="005C161A"/>
    <w:rsid w:val="005C1BCB"/>
    <w:rsid w:val="005C22D5"/>
    <w:rsid w:val="005C2312"/>
    <w:rsid w:val="005C3703"/>
    <w:rsid w:val="005C4735"/>
    <w:rsid w:val="005C5C63"/>
    <w:rsid w:val="005D03E9"/>
    <w:rsid w:val="005D304B"/>
    <w:rsid w:val="005D329D"/>
    <w:rsid w:val="005D3920"/>
    <w:rsid w:val="005D6E5D"/>
    <w:rsid w:val="005E01E7"/>
    <w:rsid w:val="005E091A"/>
    <w:rsid w:val="005E1DD2"/>
    <w:rsid w:val="005E3989"/>
    <w:rsid w:val="005E4659"/>
    <w:rsid w:val="005E5AB7"/>
    <w:rsid w:val="005E657A"/>
    <w:rsid w:val="005E7063"/>
    <w:rsid w:val="005F1314"/>
    <w:rsid w:val="005F1386"/>
    <w:rsid w:val="005F13D1"/>
    <w:rsid w:val="005F17C2"/>
    <w:rsid w:val="005F3362"/>
    <w:rsid w:val="005F3EBE"/>
    <w:rsid w:val="005F4BA4"/>
    <w:rsid w:val="005F7025"/>
    <w:rsid w:val="005F7183"/>
    <w:rsid w:val="00600C2B"/>
    <w:rsid w:val="00601254"/>
    <w:rsid w:val="00603C95"/>
    <w:rsid w:val="006061E7"/>
    <w:rsid w:val="00606892"/>
    <w:rsid w:val="00606A1F"/>
    <w:rsid w:val="00611BF0"/>
    <w:rsid w:val="0061201B"/>
    <w:rsid w:val="006127AC"/>
    <w:rsid w:val="00617ADC"/>
    <w:rsid w:val="00622C26"/>
    <w:rsid w:val="00624387"/>
    <w:rsid w:val="006257C1"/>
    <w:rsid w:val="0062642C"/>
    <w:rsid w:val="006310F5"/>
    <w:rsid w:val="00634A78"/>
    <w:rsid w:val="00641794"/>
    <w:rsid w:val="00642025"/>
    <w:rsid w:val="00642ECC"/>
    <w:rsid w:val="00643971"/>
    <w:rsid w:val="00644137"/>
    <w:rsid w:val="00645274"/>
    <w:rsid w:val="00646AFD"/>
    <w:rsid w:val="00646E87"/>
    <w:rsid w:val="0065107F"/>
    <w:rsid w:val="00654167"/>
    <w:rsid w:val="0065531C"/>
    <w:rsid w:val="006578CC"/>
    <w:rsid w:val="00660EE6"/>
    <w:rsid w:val="00661946"/>
    <w:rsid w:val="00664D43"/>
    <w:rsid w:val="00666061"/>
    <w:rsid w:val="00666380"/>
    <w:rsid w:val="00667424"/>
    <w:rsid w:val="00667792"/>
    <w:rsid w:val="00671677"/>
    <w:rsid w:val="006744D8"/>
    <w:rsid w:val="00674A24"/>
    <w:rsid w:val="006750F2"/>
    <w:rsid w:val="006752D6"/>
    <w:rsid w:val="00675928"/>
    <w:rsid w:val="00675E02"/>
    <w:rsid w:val="00676663"/>
    <w:rsid w:val="0068553C"/>
    <w:rsid w:val="00685F34"/>
    <w:rsid w:val="00687828"/>
    <w:rsid w:val="006911B1"/>
    <w:rsid w:val="00693B1F"/>
    <w:rsid w:val="00695656"/>
    <w:rsid w:val="006975A8"/>
    <w:rsid w:val="006A1012"/>
    <w:rsid w:val="006A1991"/>
    <w:rsid w:val="006A354B"/>
    <w:rsid w:val="006A4594"/>
    <w:rsid w:val="006A479C"/>
    <w:rsid w:val="006A6C0D"/>
    <w:rsid w:val="006A7DF5"/>
    <w:rsid w:val="006B197F"/>
    <w:rsid w:val="006B54CC"/>
    <w:rsid w:val="006B5626"/>
    <w:rsid w:val="006C1376"/>
    <w:rsid w:val="006C3EA1"/>
    <w:rsid w:val="006C46C9"/>
    <w:rsid w:val="006C48F9"/>
    <w:rsid w:val="006C675B"/>
    <w:rsid w:val="006D103B"/>
    <w:rsid w:val="006D1684"/>
    <w:rsid w:val="006E0E7D"/>
    <w:rsid w:val="006E10BF"/>
    <w:rsid w:val="006F1C14"/>
    <w:rsid w:val="006F2836"/>
    <w:rsid w:val="006F4B80"/>
    <w:rsid w:val="00702237"/>
    <w:rsid w:val="00703A6A"/>
    <w:rsid w:val="00707762"/>
    <w:rsid w:val="00715728"/>
    <w:rsid w:val="00722236"/>
    <w:rsid w:val="00723824"/>
    <w:rsid w:val="00725CCA"/>
    <w:rsid w:val="0072737A"/>
    <w:rsid w:val="007311E7"/>
    <w:rsid w:val="00731DEE"/>
    <w:rsid w:val="00734BC6"/>
    <w:rsid w:val="007365D7"/>
    <w:rsid w:val="0074084C"/>
    <w:rsid w:val="007426C4"/>
    <w:rsid w:val="007448FB"/>
    <w:rsid w:val="00753B9C"/>
    <w:rsid w:val="007541D3"/>
    <w:rsid w:val="00755915"/>
    <w:rsid w:val="007577D7"/>
    <w:rsid w:val="00757B5F"/>
    <w:rsid w:val="00760004"/>
    <w:rsid w:val="00770F9C"/>
    <w:rsid w:val="007715E8"/>
    <w:rsid w:val="00773622"/>
    <w:rsid w:val="00773851"/>
    <w:rsid w:val="00773A35"/>
    <w:rsid w:val="00774418"/>
    <w:rsid w:val="00774DBE"/>
    <w:rsid w:val="00776004"/>
    <w:rsid w:val="00777956"/>
    <w:rsid w:val="007811C4"/>
    <w:rsid w:val="0078486B"/>
    <w:rsid w:val="00785A39"/>
    <w:rsid w:val="00786BDF"/>
    <w:rsid w:val="00787D8A"/>
    <w:rsid w:val="00790277"/>
    <w:rsid w:val="00791EBC"/>
    <w:rsid w:val="00793577"/>
    <w:rsid w:val="00795637"/>
    <w:rsid w:val="007A446A"/>
    <w:rsid w:val="007A4FEF"/>
    <w:rsid w:val="007A53A6"/>
    <w:rsid w:val="007A6159"/>
    <w:rsid w:val="007B1238"/>
    <w:rsid w:val="007B27E9"/>
    <w:rsid w:val="007B2C5B"/>
    <w:rsid w:val="007B2D11"/>
    <w:rsid w:val="007B47C2"/>
    <w:rsid w:val="007B4994"/>
    <w:rsid w:val="007B4B61"/>
    <w:rsid w:val="007B6700"/>
    <w:rsid w:val="007B6A93"/>
    <w:rsid w:val="007B7377"/>
    <w:rsid w:val="007B7BEC"/>
    <w:rsid w:val="007C0F10"/>
    <w:rsid w:val="007C25BB"/>
    <w:rsid w:val="007C2DC3"/>
    <w:rsid w:val="007C33C4"/>
    <w:rsid w:val="007C3CE1"/>
    <w:rsid w:val="007D1805"/>
    <w:rsid w:val="007D2107"/>
    <w:rsid w:val="007D3A42"/>
    <w:rsid w:val="007D47E7"/>
    <w:rsid w:val="007D5895"/>
    <w:rsid w:val="007D77AB"/>
    <w:rsid w:val="007D7979"/>
    <w:rsid w:val="007E28D0"/>
    <w:rsid w:val="007E30DF"/>
    <w:rsid w:val="007F2C43"/>
    <w:rsid w:val="007F2F10"/>
    <w:rsid w:val="007F329C"/>
    <w:rsid w:val="007F35AD"/>
    <w:rsid w:val="007F45A5"/>
    <w:rsid w:val="007F6529"/>
    <w:rsid w:val="007F7544"/>
    <w:rsid w:val="007F79C3"/>
    <w:rsid w:val="00800995"/>
    <w:rsid w:val="00804736"/>
    <w:rsid w:val="0080602A"/>
    <w:rsid w:val="008069C5"/>
    <w:rsid w:val="0081117E"/>
    <w:rsid w:val="00816606"/>
    <w:rsid w:val="00816CD3"/>
    <w:rsid w:val="00816F79"/>
    <w:rsid w:val="008172F8"/>
    <w:rsid w:val="008205C5"/>
    <w:rsid w:val="00820C2C"/>
    <w:rsid w:val="00823247"/>
    <w:rsid w:val="00826CB6"/>
    <w:rsid w:val="00827301"/>
    <w:rsid w:val="008310C9"/>
    <w:rsid w:val="008326B2"/>
    <w:rsid w:val="0083299B"/>
    <w:rsid w:val="00834150"/>
    <w:rsid w:val="00834E58"/>
    <w:rsid w:val="008357F2"/>
    <w:rsid w:val="00835EA0"/>
    <w:rsid w:val="00837678"/>
    <w:rsid w:val="0084098D"/>
    <w:rsid w:val="008416E0"/>
    <w:rsid w:val="00841B62"/>
    <w:rsid w:val="00841E7A"/>
    <w:rsid w:val="00842B85"/>
    <w:rsid w:val="00843CED"/>
    <w:rsid w:val="00844B35"/>
    <w:rsid w:val="00846831"/>
    <w:rsid w:val="00846D0C"/>
    <w:rsid w:val="00847A10"/>
    <w:rsid w:val="00847B32"/>
    <w:rsid w:val="00854BCE"/>
    <w:rsid w:val="00857346"/>
    <w:rsid w:val="00857459"/>
    <w:rsid w:val="008603E0"/>
    <w:rsid w:val="00865532"/>
    <w:rsid w:val="00867686"/>
    <w:rsid w:val="00871D11"/>
    <w:rsid w:val="00871EA7"/>
    <w:rsid w:val="008737D3"/>
    <w:rsid w:val="00874179"/>
    <w:rsid w:val="008747E0"/>
    <w:rsid w:val="00876841"/>
    <w:rsid w:val="008826E4"/>
    <w:rsid w:val="00882B3C"/>
    <w:rsid w:val="00885176"/>
    <w:rsid w:val="00886C21"/>
    <w:rsid w:val="0088783D"/>
    <w:rsid w:val="00893476"/>
    <w:rsid w:val="008972C3"/>
    <w:rsid w:val="008A28D9"/>
    <w:rsid w:val="008A2C63"/>
    <w:rsid w:val="008A30BA"/>
    <w:rsid w:val="008A52DC"/>
    <w:rsid w:val="008A5435"/>
    <w:rsid w:val="008B62E0"/>
    <w:rsid w:val="008C2A0C"/>
    <w:rsid w:val="008C33B5"/>
    <w:rsid w:val="008C3A72"/>
    <w:rsid w:val="008C46F4"/>
    <w:rsid w:val="008C4A94"/>
    <w:rsid w:val="008C6969"/>
    <w:rsid w:val="008D13F4"/>
    <w:rsid w:val="008D1A5C"/>
    <w:rsid w:val="008D1AD8"/>
    <w:rsid w:val="008D45D2"/>
    <w:rsid w:val="008D5CCD"/>
    <w:rsid w:val="008D6FF6"/>
    <w:rsid w:val="008E05E5"/>
    <w:rsid w:val="008E103F"/>
    <w:rsid w:val="008E1D70"/>
    <w:rsid w:val="008E1F69"/>
    <w:rsid w:val="008E76B1"/>
    <w:rsid w:val="008F34F4"/>
    <w:rsid w:val="008F38BB"/>
    <w:rsid w:val="008F57D8"/>
    <w:rsid w:val="00902834"/>
    <w:rsid w:val="009106EA"/>
    <w:rsid w:val="009110DD"/>
    <w:rsid w:val="00911519"/>
    <w:rsid w:val="0091171C"/>
    <w:rsid w:val="00913056"/>
    <w:rsid w:val="00914E26"/>
    <w:rsid w:val="0091590F"/>
    <w:rsid w:val="009217F2"/>
    <w:rsid w:val="00923B4D"/>
    <w:rsid w:val="0092540C"/>
    <w:rsid w:val="00925B39"/>
    <w:rsid w:val="00925E0F"/>
    <w:rsid w:val="00931A57"/>
    <w:rsid w:val="0093253C"/>
    <w:rsid w:val="00932EB2"/>
    <w:rsid w:val="00933EE0"/>
    <w:rsid w:val="00934310"/>
    <w:rsid w:val="0093492E"/>
    <w:rsid w:val="00936964"/>
    <w:rsid w:val="00937358"/>
    <w:rsid w:val="009414E6"/>
    <w:rsid w:val="00947A3F"/>
    <w:rsid w:val="00947DB2"/>
    <w:rsid w:val="00947E30"/>
    <w:rsid w:val="00950B15"/>
    <w:rsid w:val="0095450F"/>
    <w:rsid w:val="00954EE1"/>
    <w:rsid w:val="00956901"/>
    <w:rsid w:val="009572FF"/>
    <w:rsid w:val="0096203C"/>
    <w:rsid w:val="00962554"/>
    <w:rsid w:val="00962EC1"/>
    <w:rsid w:val="009630F5"/>
    <w:rsid w:val="009656B9"/>
    <w:rsid w:val="0096631C"/>
    <w:rsid w:val="00967DD9"/>
    <w:rsid w:val="00971591"/>
    <w:rsid w:val="009727CB"/>
    <w:rsid w:val="00974564"/>
    <w:rsid w:val="00974B53"/>
    <w:rsid w:val="00974E99"/>
    <w:rsid w:val="009764FA"/>
    <w:rsid w:val="00980192"/>
    <w:rsid w:val="00980799"/>
    <w:rsid w:val="009812B5"/>
    <w:rsid w:val="00982A22"/>
    <w:rsid w:val="009830CC"/>
    <w:rsid w:val="00983287"/>
    <w:rsid w:val="009939AF"/>
    <w:rsid w:val="00994D97"/>
    <w:rsid w:val="0099752C"/>
    <w:rsid w:val="009A07B7"/>
    <w:rsid w:val="009A706B"/>
    <w:rsid w:val="009B0C65"/>
    <w:rsid w:val="009B148E"/>
    <w:rsid w:val="009B1545"/>
    <w:rsid w:val="009B372E"/>
    <w:rsid w:val="009B5023"/>
    <w:rsid w:val="009B612F"/>
    <w:rsid w:val="009B6582"/>
    <w:rsid w:val="009B785E"/>
    <w:rsid w:val="009C26F8"/>
    <w:rsid w:val="009C387B"/>
    <w:rsid w:val="009C609E"/>
    <w:rsid w:val="009C6984"/>
    <w:rsid w:val="009D069E"/>
    <w:rsid w:val="009D25B8"/>
    <w:rsid w:val="009D26AB"/>
    <w:rsid w:val="009D3B30"/>
    <w:rsid w:val="009D6B98"/>
    <w:rsid w:val="009E075B"/>
    <w:rsid w:val="009E16EC"/>
    <w:rsid w:val="009E1F25"/>
    <w:rsid w:val="009E2350"/>
    <w:rsid w:val="009E2DED"/>
    <w:rsid w:val="009E433C"/>
    <w:rsid w:val="009E4A4D"/>
    <w:rsid w:val="009E6578"/>
    <w:rsid w:val="009F081F"/>
    <w:rsid w:val="009F4A19"/>
    <w:rsid w:val="00A06A0E"/>
    <w:rsid w:val="00A06A3D"/>
    <w:rsid w:val="00A07CE4"/>
    <w:rsid w:val="00A10EBA"/>
    <w:rsid w:val="00A11128"/>
    <w:rsid w:val="00A13E56"/>
    <w:rsid w:val="00A14695"/>
    <w:rsid w:val="00A15050"/>
    <w:rsid w:val="00A179F2"/>
    <w:rsid w:val="00A227BF"/>
    <w:rsid w:val="00A23CAC"/>
    <w:rsid w:val="00A24838"/>
    <w:rsid w:val="00A2520F"/>
    <w:rsid w:val="00A2743E"/>
    <w:rsid w:val="00A3074A"/>
    <w:rsid w:val="00A30C33"/>
    <w:rsid w:val="00A36F9C"/>
    <w:rsid w:val="00A37755"/>
    <w:rsid w:val="00A37B74"/>
    <w:rsid w:val="00A40C34"/>
    <w:rsid w:val="00A4308C"/>
    <w:rsid w:val="00A43432"/>
    <w:rsid w:val="00A43BDF"/>
    <w:rsid w:val="00A43D13"/>
    <w:rsid w:val="00A44836"/>
    <w:rsid w:val="00A5100F"/>
    <w:rsid w:val="00A524B5"/>
    <w:rsid w:val="00A53E1D"/>
    <w:rsid w:val="00A5466C"/>
    <w:rsid w:val="00A549B3"/>
    <w:rsid w:val="00A56184"/>
    <w:rsid w:val="00A56BB7"/>
    <w:rsid w:val="00A6107C"/>
    <w:rsid w:val="00A64D15"/>
    <w:rsid w:val="00A65641"/>
    <w:rsid w:val="00A66081"/>
    <w:rsid w:val="00A67954"/>
    <w:rsid w:val="00A72893"/>
    <w:rsid w:val="00A72ED7"/>
    <w:rsid w:val="00A800A9"/>
    <w:rsid w:val="00A80352"/>
    <w:rsid w:val="00A8083F"/>
    <w:rsid w:val="00A83FF2"/>
    <w:rsid w:val="00A86343"/>
    <w:rsid w:val="00A87080"/>
    <w:rsid w:val="00A90AAC"/>
    <w:rsid w:val="00A90D86"/>
    <w:rsid w:val="00A91DBA"/>
    <w:rsid w:val="00A97900"/>
    <w:rsid w:val="00AA0274"/>
    <w:rsid w:val="00AA1B91"/>
    <w:rsid w:val="00AA1D7A"/>
    <w:rsid w:val="00AA3E01"/>
    <w:rsid w:val="00AA68AE"/>
    <w:rsid w:val="00AB0BFA"/>
    <w:rsid w:val="00AB2C66"/>
    <w:rsid w:val="00AB6BAD"/>
    <w:rsid w:val="00AB76B7"/>
    <w:rsid w:val="00AC04EB"/>
    <w:rsid w:val="00AC33A2"/>
    <w:rsid w:val="00AC473A"/>
    <w:rsid w:val="00AC583D"/>
    <w:rsid w:val="00AD0EA2"/>
    <w:rsid w:val="00AD12E6"/>
    <w:rsid w:val="00AD38F7"/>
    <w:rsid w:val="00AD4938"/>
    <w:rsid w:val="00AE03C8"/>
    <w:rsid w:val="00AE13FA"/>
    <w:rsid w:val="00AE65F1"/>
    <w:rsid w:val="00AE6BB4"/>
    <w:rsid w:val="00AE74AD"/>
    <w:rsid w:val="00AF159C"/>
    <w:rsid w:val="00B007F2"/>
    <w:rsid w:val="00B01873"/>
    <w:rsid w:val="00B04E3C"/>
    <w:rsid w:val="00B0572F"/>
    <w:rsid w:val="00B074AB"/>
    <w:rsid w:val="00B07717"/>
    <w:rsid w:val="00B1260D"/>
    <w:rsid w:val="00B13AC5"/>
    <w:rsid w:val="00B16334"/>
    <w:rsid w:val="00B17253"/>
    <w:rsid w:val="00B250D6"/>
    <w:rsid w:val="00B2583D"/>
    <w:rsid w:val="00B26A2D"/>
    <w:rsid w:val="00B278D9"/>
    <w:rsid w:val="00B31A41"/>
    <w:rsid w:val="00B321B6"/>
    <w:rsid w:val="00B34511"/>
    <w:rsid w:val="00B364F3"/>
    <w:rsid w:val="00B375D6"/>
    <w:rsid w:val="00B40199"/>
    <w:rsid w:val="00B4113B"/>
    <w:rsid w:val="00B453D3"/>
    <w:rsid w:val="00B45400"/>
    <w:rsid w:val="00B46FD9"/>
    <w:rsid w:val="00B502FF"/>
    <w:rsid w:val="00B50B90"/>
    <w:rsid w:val="00B50E28"/>
    <w:rsid w:val="00B54481"/>
    <w:rsid w:val="00B55ACF"/>
    <w:rsid w:val="00B56A75"/>
    <w:rsid w:val="00B57298"/>
    <w:rsid w:val="00B6066D"/>
    <w:rsid w:val="00B621CA"/>
    <w:rsid w:val="00B6246D"/>
    <w:rsid w:val="00B643DF"/>
    <w:rsid w:val="00B65300"/>
    <w:rsid w:val="00B658B7"/>
    <w:rsid w:val="00B67422"/>
    <w:rsid w:val="00B70796"/>
    <w:rsid w:val="00B70BD4"/>
    <w:rsid w:val="00B712CA"/>
    <w:rsid w:val="00B73463"/>
    <w:rsid w:val="00B75110"/>
    <w:rsid w:val="00B767FC"/>
    <w:rsid w:val="00B76AB2"/>
    <w:rsid w:val="00B85550"/>
    <w:rsid w:val="00B85B9C"/>
    <w:rsid w:val="00B85EFE"/>
    <w:rsid w:val="00B90123"/>
    <w:rsid w:val="00B9016D"/>
    <w:rsid w:val="00B910D7"/>
    <w:rsid w:val="00B91187"/>
    <w:rsid w:val="00B92476"/>
    <w:rsid w:val="00B937D0"/>
    <w:rsid w:val="00B95E83"/>
    <w:rsid w:val="00B9652D"/>
    <w:rsid w:val="00B97664"/>
    <w:rsid w:val="00BA0F98"/>
    <w:rsid w:val="00BA1517"/>
    <w:rsid w:val="00BA1B03"/>
    <w:rsid w:val="00BA1C02"/>
    <w:rsid w:val="00BA3F63"/>
    <w:rsid w:val="00BA4E39"/>
    <w:rsid w:val="00BA67FD"/>
    <w:rsid w:val="00BA7C48"/>
    <w:rsid w:val="00BB188E"/>
    <w:rsid w:val="00BB222B"/>
    <w:rsid w:val="00BB3126"/>
    <w:rsid w:val="00BB56D1"/>
    <w:rsid w:val="00BB66EE"/>
    <w:rsid w:val="00BB747A"/>
    <w:rsid w:val="00BC038B"/>
    <w:rsid w:val="00BC251F"/>
    <w:rsid w:val="00BC27F6"/>
    <w:rsid w:val="00BC39F4"/>
    <w:rsid w:val="00BC5062"/>
    <w:rsid w:val="00BC7FE0"/>
    <w:rsid w:val="00BD150C"/>
    <w:rsid w:val="00BD1587"/>
    <w:rsid w:val="00BD6A20"/>
    <w:rsid w:val="00BD7EE1"/>
    <w:rsid w:val="00BE3247"/>
    <w:rsid w:val="00BE5568"/>
    <w:rsid w:val="00BE5764"/>
    <w:rsid w:val="00BE66DD"/>
    <w:rsid w:val="00BF1358"/>
    <w:rsid w:val="00BF3BAD"/>
    <w:rsid w:val="00C0106D"/>
    <w:rsid w:val="00C01385"/>
    <w:rsid w:val="00C130C5"/>
    <w:rsid w:val="00C133BE"/>
    <w:rsid w:val="00C1400A"/>
    <w:rsid w:val="00C1455E"/>
    <w:rsid w:val="00C222B4"/>
    <w:rsid w:val="00C23673"/>
    <w:rsid w:val="00C262E4"/>
    <w:rsid w:val="00C33E20"/>
    <w:rsid w:val="00C34433"/>
    <w:rsid w:val="00C34472"/>
    <w:rsid w:val="00C35CF6"/>
    <w:rsid w:val="00C3725B"/>
    <w:rsid w:val="00C401B7"/>
    <w:rsid w:val="00C42D38"/>
    <w:rsid w:val="00C4650C"/>
    <w:rsid w:val="00C473B5"/>
    <w:rsid w:val="00C47A25"/>
    <w:rsid w:val="00C512B1"/>
    <w:rsid w:val="00C51645"/>
    <w:rsid w:val="00C52223"/>
    <w:rsid w:val="00C522BE"/>
    <w:rsid w:val="00C52413"/>
    <w:rsid w:val="00C52461"/>
    <w:rsid w:val="00C533EC"/>
    <w:rsid w:val="00C534E6"/>
    <w:rsid w:val="00C5470E"/>
    <w:rsid w:val="00C54B5B"/>
    <w:rsid w:val="00C554BC"/>
    <w:rsid w:val="00C55EFB"/>
    <w:rsid w:val="00C56585"/>
    <w:rsid w:val="00C56B3F"/>
    <w:rsid w:val="00C62DF5"/>
    <w:rsid w:val="00C65492"/>
    <w:rsid w:val="00C65C1D"/>
    <w:rsid w:val="00C65C4C"/>
    <w:rsid w:val="00C677AA"/>
    <w:rsid w:val="00C67C67"/>
    <w:rsid w:val="00C7022C"/>
    <w:rsid w:val="00C7024D"/>
    <w:rsid w:val="00C71032"/>
    <w:rsid w:val="00C716E5"/>
    <w:rsid w:val="00C773D9"/>
    <w:rsid w:val="00C80307"/>
    <w:rsid w:val="00C806DA"/>
    <w:rsid w:val="00C80ACE"/>
    <w:rsid w:val="00C80B0C"/>
    <w:rsid w:val="00C81162"/>
    <w:rsid w:val="00C82D77"/>
    <w:rsid w:val="00C82EC7"/>
    <w:rsid w:val="00C83258"/>
    <w:rsid w:val="00C83666"/>
    <w:rsid w:val="00C843AC"/>
    <w:rsid w:val="00C870B5"/>
    <w:rsid w:val="00C907DF"/>
    <w:rsid w:val="00C91630"/>
    <w:rsid w:val="00C9558A"/>
    <w:rsid w:val="00C966EB"/>
    <w:rsid w:val="00C9773B"/>
    <w:rsid w:val="00CA004F"/>
    <w:rsid w:val="00CA04B1"/>
    <w:rsid w:val="00CA1E56"/>
    <w:rsid w:val="00CA2DFC"/>
    <w:rsid w:val="00CA35C1"/>
    <w:rsid w:val="00CA4EC9"/>
    <w:rsid w:val="00CA5BD8"/>
    <w:rsid w:val="00CA6BB3"/>
    <w:rsid w:val="00CB03D4"/>
    <w:rsid w:val="00CB0617"/>
    <w:rsid w:val="00CB137B"/>
    <w:rsid w:val="00CB15C3"/>
    <w:rsid w:val="00CB19EF"/>
    <w:rsid w:val="00CB1D11"/>
    <w:rsid w:val="00CB59F3"/>
    <w:rsid w:val="00CB5A35"/>
    <w:rsid w:val="00CB7D0F"/>
    <w:rsid w:val="00CC35EF"/>
    <w:rsid w:val="00CC5048"/>
    <w:rsid w:val="00CC61A5"/>
    <w:rsid w:val="00CC6246"/>
    <w:rsid w:val="00CD0232"/>
    <w:rsid w:val="00CD1F60"/>
    <w:rsid w:val="00CD6859"/>
    <w:rsid w:val="00CE0B23"/>
    <w:rsid w:val="00CE42CC"/>
    <w:rsid w:val="00CE5E46"/>
    <w:rsid w:val="00CF10E3"/>
    <w:rsid w:val="00CF49CC"/>
    <w:rsid w:val="00CF6EC7"/>
    <w:rsid w:val="00D03A27"/>
    <w:rsid w:val="00D04F0B"/>
    <w:rsid w:val="00D05F04"/>
    <w:rsid w:val="00D07440"/>
    <w:rsid w:val="00D1190C"/>
    <w:rsid w:val="00D120AF"/>
    <w:rsid w:val="00D1463A"/>
    <w:rsid w:val="00D15F11"/>
    <w:rsid w:val="00D16362"/>
    <w:rsid w:val="00D20485"/>
    <w:rsid w:val="00D22F63"/>
    <w:rsid w:val="00D23DFA"/>
    <w:rsid w:val="00D252C9"/>
    <w:rsid w:val="00D270FA"/>
    <w:rsid w:val="00D32DDF"/>
    <w:rsid w:val="00D36206"/>
    <w:rsid w:val="00D365BE"/>
    <w:rsid w:val="00D36E93"/>
    <w:rsid w:val="00D3700C"/>
    <w:rsid w:val="00D400DA"/>
    <w:rsid w:val="00D41940"/>
    <w:rsid w:val="00D43DE9"/>
    <w:rsid w:val="00D512ED"/>
    <w:rsid w:val="00D55A15"/>
    <w:rsid w:val="00D603BF"/>
    <w:rsid w:val="00D638E0"/>
    <w:rsid w:val="00D653B1"/>
    <w:rsid w:val="00D656A2"/>
    <w:rsid w:val="00D740A5"/>
    <w:rsid w:val="00D74AE1"/>
    <w:rsid w:val="00D75D42"/>
    <w:rsid w:val="00D7646E"/>
    <w:rsid w:val="00D80A15"/>
    <w:rsid w:val="00D80B20"/>
    <w:rsid w:val="00D845A3"/>
    <w:rsid w:val="00D865A8"/>
    <w:rsid w:val="00D9012A"/>
    <w:rsid w:val="00D92C2D"/>
    <w:rsid w:val="00D9361E"/>
    <w:rsid w:val="00D94F38"/>
    <w:rsid w:val="00D96F91"/>
    <w:rsid w:val="00DA005A"/>
    <w:rsid w:val="00DA1027"/>
    <w:rsid w:val="00DA17CD"/>
    <w:rsid w:val="00DB122E"/>
    <w:rsid w:val="00DB25B3"/>
    <w:rsid w:val="00DB51ED"/>
    <w:rsid w:val="00DC0969"/>
    <w:rsid w:val="00DC1C10"/>
    <w:rsid w:val="00DC40EB"/>
    <w:rsid w:val="00DC6F92"/>
    <w:rsid w:val="00DC76E2"/>
    <w:rsid w:val="00DD0213"/>
    <w:rsid w:val="00DD60F2"/>
    <w:rsid w:val="00DD69FB"/>
    <w:rsid w:val="00DE0893"/>
    <w:rsid w:val="00DE2814"/>
    <w:rsid w:val="00DE2E58"/>
    <w:rsid w:val="00DE54CA"/>
    <w:rsid w:val="00DE6796"/>
    <w:rsid w:val="00DE7B3A"/>
    <w:rsid w:val="00DF0CF9"/>
    <w:rsid w:val="00DF41B2"/>
    <w:rsid w:val="00DF47E2"/>
    <w:rsid w:val="00DF4C45"/>
    <w:rsid w:val="00DF76E9"/>
    <w:rsid w:val="00E01272"/>
    <w:rsid w:val="00E03067"/>
    <w:rsid w:val="00E03814"/>
    <w:rsid w:val="00E03846"/>
    <w:rsid w:val="00E03A07"/>
    <w:rsid w:val="00E06421"/>
    <w:rsid w:val="00E10BDB"/>
    <w:rsid w:val="00E13CC9"/>
    <w:rsid w:val="00E16EB4"/>
    <w:rsid w:val="00E20A7D"/>
    <w:rsid w:val="00E21A27"/>
    <w:rsid w:val="00E22643"/>
    <w:rsid w:val="00E27A2F"/>
    <w:rsid w:val="00E30A98"/>
    <w:rsid w:val="00E314F5"/>
    <w:rsid w:val="00E3192D"/>
    <w:rsid w:val="00E332DD"/>
    <w:rsid w:val="00E33556"/>
    <w:rsid w:val="00E42A94"/>
    <w:rsid w:val="00E458BF"/>
    <w:rsid w:val="00E47285"/>
    <w:rsid w:val="00E5035D"/>
    <w:rsid w:val="00E51C33"/>
    <w:rsid w:val="00E524D0"/>
    <w:rsid w:val="00E53EB8"/>
    <w:rsid w:val="00E54676"/>
    <w:rsid w:val="00E54924"/>
    <w:rsid w:val="00E54AD5"/>
    <w:rsid w:val="00E54BFB"/>
    <w:rsid w:val="00E54CD7"/>
    <w:rsid w:val="00E706E7"/>
    <w:rsid w:val="00E76B2C"/>
    <w:rsid w:val="00E77587"/>
    <w:rsid w:val="00E818AD"/>
    <w:rsid w:val="00E8366B"/>
    <w:rsid w:val="00E84229"/>
    <w:rsid w:val="00E843F0"/>
    <w:rsid w:val="00E84965"/>
    <w:rsid w:val="00E86147"/>
    <w:rsid w:val="00E877DC"/>
    <w:rsid w:val="00E90E4E"/>
    <w:rsid w:val="00E92E1C"/>
    <w:rsid w:val="00E9391E"/>
    <w:rsid w:val="00EA1052"/>
    <w:rsid w:val="00EA218F"/>
    <w:rsid w:val="00EA3D68"/>
    <w:rsid w:val="00EA4F29"/>
    <w:rsid w:val="00EA5B27"/>
    <w:rsid w:val="00EA5F83"/>
    <w:rsid w:val="00EA6F9D"/>
    <w:rsid w:val="00EB1BBB"/>
    <w:rsid w:val="00EB2273"/>
    <w:rsid w:val="00EB4C48"/>
    <w:rsid w:val="00EB527C"/>
    <w:rsid w:val="00EB688B"/>
    <w:rsid w:val="00EB6C62"/>
    <w:rsid w:val="00EB6F3C"/>
    <w:rsid w:val="00EC0A6E"/>
    <w:rsid w:val="00EC0CF9"/>
    <w:rsid w:val="00EC1E2C"/>
    <w:rsid w:val="00EC254E"/>
    <w:rsid w:val="00EC2B9A"/>
    <w:rsid w:val="00EC35BE"/>
    <w:rsid w:val="00EC3723"/>
    <w:rsid w:val="00EC568A"/>
    <w:rsid w:val="00EC7C87"/>
    <w:rsid w:val="00ED030E"/>
    <w:rsid w:val="00ED2672"/>
    <w:rsid w:val="00ED2A8D"/>
    <w:rsid w:val="00ED3784"/>
    <w:rsid w:val="00ED4450"/>
    <w:rsid w:val="00ED7692"/>
    <w:rsid w:val="00EE2455"/>
    <w:rsid w:val="00EE2F17"/>
    <w:rsid w:val="00EE54CB"/>
    <w:rsid w:val="00EE6424"/>
    <w:rsid w:val="00EE706C"/>
    <w:rsid w:val="00EF09DB"/>
    <w:rsid w:val="00EF1890"/>
    <w:rsid w:val="00EF1936"/>
    <w:rsid w:val="00EF1C54"/>
    <w:rsid w:val="00EF404B"/>
    <w:rsid w:val="00EF5A22"/>
    <w:rsid w:val="00EF5B78"/>
    <w:rsid w:val="00F00376"/>
    <w:rsid w:val="00F01F0C"/>
    <w:rsid w:val="00F02A5A"/>
    <w:rsid w:val="00F02C10"/>
    <w:rsid w:val="00F02D10"/>
    <w:rsid w:val="00F06ECB"/>
    <w:rsid w:val="00F1078D"/>
    <w:rsid w:val="00F11368"/>
    <w:rsid w:val="00F11764"/>
    <w:rsid w:val="00F118B2"/>
    <w:rsid w:val="00F157E2"/>
    <w:rsid w:val="00F16C7D"/>
    <w:rsid w:val="00F21960"/>
    <w:rsid w:val="00F21B7F"/>
    <w:rsid w:val="00F22682"/>
    <w:rsid w:val="00F23723"/>
    <w:rsid w:val="00F24970"/>
    <w:rsid w:val="00F259E2"/>
    <w:rsid w:val="00F30739"/>
    <w:rsid w:val="00F346A3"/>
    <w:rsid w:val="00F404B9"/>
    <w:rsid w:val="00F40DC3"/>
    <w:rsid w:val="00F41F0B"/>
    <w:rsid w:val="00F50222"/>
    <w:rsid w:val="00F518EF"/>
    <w:rsid w:val="00F52277"/>
    <w:rsid w:val="00F527AC"/>
    <w:rsid w:val="00F5503F"/>
    <w:rsid w:val="00F55AD7"/>
    <w:rsid w:val="00F56CA4"/>
    <w:rsid w:val="00F61D83"/>
    <w:rsid w:val="00F628DA"/>
    <w:rsid w:val="00F636EF"/>
    <w:rsid w:val="00F64BE0"/>
    <w:rsid w:val="00F65DD1"/>
    <w:rsid w:val="00F67490"/>
    <w:rsid w:val="00F707B3"/>
    <w:rsid w:val="00F71135"/>
    <w:rsid w:val="00F730DC"/>
    <w:rsid w:val="00F732A1"/>
    <w:rsid w:val="00F741EE"/>
    <w:rsid w:val="00F74309"/>
    <w:rsid w:val="00F7743F"/>
    <w:rsid w:val="00F778CE"/>
    <w:rsid w:val="00F77CB7"/>
    <w:rsid w:val="00F81DFE"/>
    <w:rsid w:val="00F828E7"/>
    <w:rsid w:val="00F82C35"/>
    <w:rsid w:val="00F83068"/>
    <w:rsid w:val="00F85647"/>
    <w:rsid w:val="00F856EF"/>
    <w:rsid w:val="00F85D38"/>
    <w:rsid w:val="00F90461"/>
    <w:rsid w:val="00F908CC"/>
    <w:rsid w:val="00F91B03"/>
    <w:rsid w:val="00F95190"/>
    <w:rsid w:val="00FA06B2"/>
    <w:rsid w:val="00FA0C13"/>
    <w:rsid w:val="00FA370D"/>
    <w:rsid w:val="00FA4EDF"/>
    <w:rsid w:val="00FA5F89"/>
    <w:rsid w:val="00FA66F1"/>
    <w:rsid w:val="00FB3B61"/>
    <w:rsid w:val="00FB5308"/>
    <w:rsid w:val="00FB5647"/>
    <w:rsid w:val="00FB7BDB"/>
    <w:rsid w:val="00FC378B"/>
    <w:rsid w:val="00FC3977"/>
    <w:rsid w:val="00FC5F8B"/>
    <w:rsid w:val="00FD2566"/>
    <w:rsid w:val="00FD25C7"/>
    <w:rsid w:val="00FD2F16"/>
    <w:rsid w:val="00FD2F54"/>
    <w:rsid w:val="00FD6065"/>
    <w:rsid w:val="00FD6563"/>
    <w:rsid w:val="00FE1D34"/>
    <w:rsid w:val="00FE244F"/>
    <w:rsid w:val="00FE2A6F"/>
    <w:rsid w:val="00FE3095"/>
    <w:rsid w:val="00FF232E"/>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6563"/>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380350"/>
    <w:pPr>
      <w:spacing w:after="0" w:line="240" w:lineRule="exact"/>
    </w:pPr>
    <w:rPr>
      <w:sz w:val="20"/>
      <w:lang w:val="en-GB"/>
    </w:rPr>
  </w:style>
  <w:style w:type="character" w:customStyle="1" w:styleId="HeaderChar">
    <w:name w:val="Header Char"/>
    <w:basedOn w:val="DefaultParagraphFont"/>
    <w:link w:val="Header"/>
    <w:uiPriority w:val="99"/>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13"/>
      </w:numPr>
      <w:spacing w:after="120"/>
    </w:pPr>
    <w:rPr>
      <w:color w:val="000000" w:themeColor="text1"/>
      <w:sz w:val="22"/>
    </w:rPr>
  </w:style>
  <w:style w:type="paragraph" w:customStyle="1" w:styleId="Bullet2">
    <w:name w:val="Bullet 2"/>
    <w:basedOn w:val="Normal"/>
    <w:link w:val="Bullet2Char"/>
    <w:qFormat/>
    <w:rsid w:val="000B1A90"/>
    <w:pPr>
      <w:numPr>
        <w:numId w:val="14"/>
      </w:numPr>
      <w:spacing w:after="120"/>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1"/>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qForma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5"/>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3"/>
      </w:numPr>
      <w:tabs>
        <w:tab w:val="left" w:pos="851"/>
      </w:tabs>
      <w:spacing w:before="240" w:after="240"/>
      <w:jc w:val="center"/>
    </w:pPr>
    <w:rPr>
      <w:b w:val="0"/>
      <w:u w:val="none"/>
    </w:rPr>
  </w:style>
  <w:style w:type="paragraph" w:styleId="ListNumber">
    <w:name w:val="List Number"/>
    <w:basedOn w:val="Normal"/>
    <w:semiHidden/>
    <w:rsid w:val="006E10BF"/>
    <w:pPr>
      <w:numPr>
        <w:numId w:val="7"/>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7"/>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4"/>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7"/>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6"/>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20"/>
      </w:numPr>
      <w:jc w:val="center"/>
    </w:pPr>
    <w:rPr>
      <w:i/>
      <w:color w:val="00558C"/>
      <w:lang w:eastAsia="en-GB"/>
    </w:rPr>
  </w:style>
  <w:style w:type="paragraph" w:customStyle="1" w:styleId="Figurecaption">
    <w:name w:val="Figure caption"/>
    <w:basedOn w:val="Caption"/>
    <w:next w:val="BodyText"/>
    <w:qFormat/>
    <w:rsid w:val="00DD69FB"/>
    <w:pPr>
      <w:numPr>
        <w:numId w:val="6"/>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0"/>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1"/>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customStyle="1" w:styleId="AnnexBHead2">
    <w:name w:val="Annex B Head 2"/>
    <w:basedOn w:val="Normal"/>
    <w:next w:val="Heading2separationline"/>
    <w:rsid w:val="00EB1BBB"/>
    <w:pPr>
      <w:numPr>
        <w:ilvl w:val="1"/>
        <w:numId w:val="21"/>
      </w:numPr>
    </w:pPr>
    <w:rPr>
      <w:b/>
      <w:caps/>
      <w:color w:val="407EC9"/>
      <w:sz w:val="24"/>
    </w:rPr>
  </w:style>
  <w:style w:type="paragraph" w:customStyle="1" w:styleId="AnnexBHead3">
    <w:name w:val="Annex B Head 3"/>
    <w:basedOn w:val="Normal"/>
    <w:next w:val="BodyText"/>
    <w:rsid w:val="00EB1BBB"/>
    <w:pPr>
      <w:numPr>
        <w:ilvl w:val="2"/>
        <w:numId w:val="21"/>
      </w:numPr>
    </w:pPr>
    <w:rPr>
      <w:b/>
      <w:smallCaps/>
      <w:color w:val="407EC9"/>
      <w:sz w:val="22"/>
    </w:rPr>
  </w:style>
  <w:style w:type="paragraph" w:customStyle="1" w:styleId="AnnexBHead4">
    <w:name w:val="Annex B Head 4"/>
    <w:basedOn w:val="Normal"/>
    <w:next w:val="BodyText"/>
    <w:rsid w:val="00EB1BBB"/>
    <w:pPr>
      <w:numPr>
        <w:ilvl w:val="3"/>
        <w:numId w:val="21"/>
      </w:numPr>
    </w:pPr>
    <w:rPr>
      <w:b/>
      <w:color w:val="407EC9"/>
      <w:sz w:val="22"/>
    </w:rPr>
  </w:style>
  <w:style w:type="paragraph" w:styleId="ListBullet">
    <w:name w:val="List Bullet"/>
    <w:basedOn w:val="Normal"/>
    <w:unhideWhenUsed/>
    <w:rsid w:val="002E6470"/>
    <w:pPr>
      <w:numPr>
        <w:numId w:val="12"/>
      </w:numPr>
      <w:spacing w:after="120" w:line="240" w:lineRule="auto"/>
    </w:pPr>
    <w:rPr>
      <w:sz w:val="22"/>
    </w:rPr>
  </w:style>
  <w:style w:type="character" w:customStyle="1" w:styleId="UnresolvedMention1">
    <w:name w:val="Unresolved Mention1"/>
    <w:basedOn w:val="DefaultParagraphFont"/>
    <w:uiPriority w:val="99"/>
    <w:semiHidden/>
    <w:unhideWhenUsed/>
    <w:rsid w:val="005727E2"/>
    <w:rPr>
      <w:color w:val="605E5C"/>
      <w:shd w:val="clear" w:color="auto" w:fill="E1DFDD"/>
    </w:rPr>
  </w:style>
  <w:style w:type="character" w:customStyle="1" w:styleId="cf01">
    <w:name w:val="cf01"/>
    <w:basedOn w:val="DefaultParagraphFont"/>
    <w:rsid w:val="00585CE5"/>
    <w:rPr>
      <w:rFonts w:ascii="Segoe UI" w:hAnsi="Segoe UI" w:cs="Segoe UI" w:hint="default"/>
      <w:sz w:val="18"/>
      <w:szCs w:val="18"/>
    </w:rPr>
  </w:style>
  <w:style w:type="paragraph" w:styleId="ListParagraph">
    <w:name w:val="List Paragraph"/>
    <w:basedOn w:val="Normal"/>
    <w:uiPriority w:val="34"/>
    <w:qFormat/>
    <w:rsid w:val="008205C5"/>
    <w:pPr>
      <w:spacing w:after="200" w:line="276" w:lineRule="auto"/>
      <w:ind w:left="720"/>
      <w:contextualSpacing/>
    </w:pPr>
    <w:rPr>
      <w:rFonts w:eastAsiaTheme="minorEastAsia"/>
      <w:sz w:val="22"/>
      <w:lang w:val="en-AU"/>
    </w:rPr>
  </w:style>
  <w:style w:type="table" w:customStyle="1" w:styleId="TableGrid2">
    <w:name w:val="Table Grid2"/>
    <w:basedOn w:val="TableNormal"/>
    <w:next w:val="TableGrid"/>
    <w:uiPriority w:val="59"/>
    <w:rsid w:val="008205C5"/>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7" ma:contentTypeDescription="Create a new document." ma:contentTypeScope="" ma:versionID="04bc23b21afb3e15542592fc2993fd5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9db051272a094ac860014e7245cf9ef"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4F80-1F84-430A-B1D4-B6A1E7F50EC6}"/>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289FC00B-ACDC-439B-9D1E-A5B22860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437</TotalTime>
  <Pages>16</Pages>
  <Words>3936</Words>
  <Characters>22007</Characters>
  <Application>Microsoft Office Word</Application>
  <DocSecurity>0</DocSecurity>
  <Lines>550</Lines>
  <Paragraphs>328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25615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Trainor, Neil</cp:lastModifiedBy>
  <cp:revision>6</cp:revision>
  <cp:lastPrinted>2023-04-19T05:34:00Z</cp:lastPrinted>
  <dcterms:created xsi:type="dcterms:W3CDTF">2023-06-26T11:53:00Z</dcterms:created>
  <dcterms:modified xsi:type="dcterms:W3CDTF">2023-08-18T04:53:00Z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y fmtid="{D5CDD505-2E9C-101B-9397-08002B2CF9AE}" pid="5" name="TitusGUID">
    <vt:lpwstr>2122d7a7-08e0-484f-8db0-1672e9a4b695</vt:lpwstr>
  </property>
  <property fmtid="{D5CDD505-2E9C-101B-9397-08002B2CF9AE}" pid="6" name="ContentRemapped">
    <vt:lpwstr>true</vt:lpwstr>
  </property>
  <property fmtid="{D5CDD505-2E9C-101B-9397-08002B2CF9AE}" pid="7" name="Klassifikation">
    <vt:lpwstr>IKKE KLASSIFICERET</vt:lpwstr>
  </property>
  <property fmtid="{D5CDD505-2E9C-101B-9397-08002B2CF9AE}" pid="8" name="Maerkning">
    <vt:lpwstr/>
  </property>
</Properties>
</file>