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0348ED" w:rsidRPr="00D3591F" w14:paraId="4A2CB3C6" w14:textId="77777777" w:rsidTr="00050DA7">
        <w:tc>
          <w:tcPr>
            <w:tcW w:w="4428" w:type="dxa"/>
          </w:tcPr>
          <w:p w14:paraId="56D337A9" w14:textId="112AE7FC" w:rsidR="000348ED" w:rsidRPr="00D3591F" w:rsidRDefault="005D05AC" w:rsidP="00D611AD">
            <w:r w:rsidRPr="00D3591F">
              <w:t>From:</w:t>
            </w:r>
            <w:r w:rsidRPr="00D3591F">
              <w:tab/>
            </w:r>
            <w:r w:rsidR="00D611AD">
              <w:t>DTEC</w:t>
            </w:r>
          </w:p>
        </w:tc>
        <w:tc>
          <w:tcPr>
            <w:tcW w:w="5461" w:type="dxa"/>
          </w:tcPr>
          <w:p w14:paraId="6A7665EF" w14:textId="2E432A68" w:rsidR="00DA6127" w:rsidRDefault="00001016" w:rsidP="008F4DC3">
            <w:pPr>
              <w:jc w:val="right"/>
            </w:pPr>
            <w:r>
              <w:t>DTEC3-</w:t>
            </w:r>
            <w:r w:rsidR="00193367">
              <w:t>11.2.3.4</w:t>
            </w:r>
          </w:p>
          <w:p w14:paraId="2E8FE447" w14:textId="77777777" w:rsidR="00001016" w:rsidRDefault="00001016" w:rsidP="008F4DC3">
            <w:pPr>
              <w:jc w:val="right"/>
            </w:pPr>
            <w:r>
              <w:t>03.10.</w:t>
            </w:r>
            <w:r w:rsidRPr="00D3591F">
              <w:t>202</w:t>
            </w:r>
            <w:r>
              <w:t>4</w:t>
            </w:r>
          </w:p>
          <w:p w14:paraId="000B3CEB" w14:textId="6DBE09EE" w:rsidR="000348ED" w:rsidRPr="00D3591F" w:rsidRDefault="002C7EEA" w:rsidP="008F4DC3">
            <w:pPr>
              <w:jc w:val="right"/>
            </w:pPr>
            <w:r>
              <w:t>ARM 1</w:t>
            </w:r>
            <w:r w:rsidR="006B6CD3">
              <w:t>8</w:t>
            </w:r>
            <w:r>
              <w:t>, T</w:t>
            </w:r>
            <w:r w:rsidR="00DA6127">
              <w:t>ask</w:t>
            </w:r>
            <w:r>
              <w:t xml:space="preserve"> 2.2.</w:t>
            </w:r>
            <w:r w:rsidR="00020BAB">
              <w:t>2</w:t>
            </w:r>
          </w:p>
        </w:tc>
      </w:tr>
      <w:tr w:rsidR="000348ED" w:rsidRPr="00D3591F" w14:paraId="1393A5FE" w14:textId="77777777" w:rsidTr="00050DA7">
        <w:tc>
          <w:tcPr>
            <w:tcW w:w="4428" w:type="dxa"/>
          </w:tcPr>
          <w:p w14:paraId="2FF999CF" w14:textId="13D97225" w:rsidR="000348ED" w:rsidRPr="00D3591F" w:rsidRDefault="005D05AC" w:rsidP="00D611AD">
            <w:r w:rsidRPr="00D3591F">
              <w:t>To:</w:t>
            </w:r>
            <w:r w:rsidRPr="00D3591F">
              <w:tab/>
            </w:r>
            <w:r w:rsidR="00D611AD">
              <w:t xml:space="preserve">ARM / </w:t>
            </w:r>
            <w:r w:rsidR="00AC3994" w:rsidRPr="00D3591F">
              <w:t>PAP</w:t>
            </w:r>
            <w:r w:rsidR="005C610C">
              <w:t xml:space="preserve"> / VTS / ENG </w:t>
            </w:r>
          </w:p>
        </w:tc>
        <w:tc>
          <w:tcPr>
            <w:tcW w:w="5461" w:type="dxa"/>
          </w:tcPr>
          <w:p w14:paraId="158E6A60" w14:textId="3256987A" w:rsidR="000348ED" w:rsidRPr="00D3591F" w:rsidRDefault="000348ED" w:rsidP="00D611AD">
            <w:pPr>
              <w:jc w:val="right"/>
            </w:pPr>
          </w:p>
        </w:tc>
      </w:tr>
    </w:tbl>
    <w:p w14:paraId="2253AED5" w14:textId="77777777" w:rsidR="000348ED" w:rsidRPr="00D3591F" w:rsidRDefault="00AA2626" w:rsidP="002B0236">
      <w:pPr>
        <w:pStyle w:val="Title"/>
      </w:pPr>
      <w:r w:rsidRPr="00D3591F">
        <w:t>LIAISON NOTE</w:t>
      </w:r>
    </w:p>
    <w:p w14:paraId="7F66E5A3" w14:textId="6168EFF3" w:rsidR="000348ED" w:rsidRPr="00D3591F" w:rsidRDefault="00AC3994" w:rsidP="002B0236">
      <w:pPr>
        <w:pStyle w:val="Title"/>
      </w:pPr>
      <w:r w:rsidRPr="00D3591F">
        <w:t>IALA AIS documentation</w:t>
      </w:r>
    </w:p>
    <w:p w14:paraId="29848A43" w14:textId="77777777" w:rsidR="0064435F" w:rsidRPr="00D3591F" w:rsidRDefault="008E7A45" w:rsidP="002B0236">
      <w:pPr>
        <w:pStyle w:val="Heading1"/>
      </w:pPr>
      <w:r w:rsidRPr="00D3591F">
        <w:t>INTRODUCTION</w:t>
      </w:r>
    </w:p>
    <w:p w14:paraId="19C96790" w14:textId="77777777" w:rsidR="00D611AD" w:rsidRDefault="00D611AD" w:rsidP="002B0236">
      <w:pPr>
        <w:pStyle w:val="BodyText"/>
      </w:pPr>
      <w:r>
        <w:t>DTEC thanks ARM for the liaison note on</w:t>
      </w:r>
      <w:r w:rsidR="00AC3994" w:rsidRPr="00D3591F">
        <w:t xml:space="preserve"> IALA documentation relating to AIS. </w:t>
      </w:r>
    </w:p>
    <w:p w14:paraId="47E3822C" w14:textId="2812CFA3" w:rsidR="00D611AD" w:rsidRDefault="00D611AD" w:rsidP="002B0236">
      <w:pPr>
        <w:pStyle w:val="BodyText"/>
        <w:rPr>
          <w:lang w:eastAsia="de-DE"/>
        </w:rPr>
      </w:pPr>
      <w:r>
        <w:t xml:space="preserve">DTEC agrees in general with the proposal to </w:t>
      </w:r>
      <w:r w:rsidRPr="00D3591F">
        <w:rPr>
          <w:lang w:eastAsia="de-DE"/>
        </w:rPr>
        <w:t xml:space="preserve">revise R0126 to be the single overarching recommendation related to </w:t>
      </w:r>
      <w:r>
        <w:rPr>
          <w:lang w:eastAsia="de-DE"/>
        </w:rPr>
        <w:t xml:space="preserve">the Use of </w:t>
      </w:r>
      <w:r w:rsidRPr="00D3591F">
        <w:rPr>
          <w:lang w:eastAsia="de-DE"/>
        </w:rPr>
        <w:t>AIS</w:t>
      </w:r>
      <w:r>
        <w:rPr>
          <w:lang w:eastAsia="de-DE"/>
        </w:rPr>
        <w:t xml:space="preserve"> in Marine </w:t>
      </w:r>
      <w:proofErr w:type="spellStart"/>
      <w:r>
        <w:rPr>
          <w:lang w:eastAsia="de-DE"/>
        </w:rPr>
        <w:t>AtoN</w:t>
      </w:r>
      <w:proofErr w:type="spellEnd"/>
      <w:r>
        <w:rPr>
          <w:lang w:eastAsia="de-DE"/>
        </w:rPr>
        <w:t xml:space="preserve"> and develop o</w:t>
      </w:r>
      <w:r w:rsidRPr="00D611AD">
        <w:rPr>
          <w:lang w:eastAsia="de-DE"/>
        </w:rPr>
        <w:t>ne new Guideline, or a limited number of guidelines will be required to consolidate existing guidance on this subject.</w:t>
      </w:r>
    </w:p>
    <w:p w14:paraId="27DF5385" w14:textId="77777777" w:rsidR="00D611AD" w:rsidRDefault="00D611AD" w:rsidP="002B0236">
      <w:pPr>
        <w:pStyle w:val="BodyText"/>
      </w:pPr>
    </w:p>
    <w:p w14:paraId="74B45E07" w14:textId="3C8A7CB7" w:rsidR="00D611AD" w:rsidRDefault="00D611AD" w:rsidP="00D611AD">
      <w:pPr>
        <w:pStyle w:val="Heading1"/>
        <w:tabs>
          <w:tab w:val="clear" w:pos="432"/>
        </w:tabs>
        <w:ind w:left="567" w:hanging="567"/>
      </w:pPr>
      <w:r w:rsidRPr="00D3591F">
        <w:t>PROPOSAL</w:t>
      </w:r>
    </w:p>
    <w:p w14:paraId="433BCB54" w14:textId="6519C216" w:rsidR="00D611AD" w:rsidRDefault="00D611AD" w:rsidP="002B0236">
      <w:pPr>
        <w:pStyle w:val="BodyText"/>
      </w:pPr>
      <w:r>
        <w:t xml:space="preserve">However, DTEC wishes to emphasise that no information should be </w:t>
      </w:r>
      <w:r w:rsidRPr="00D611AD">
        <w:t>archived</w:t>
      </w:r>
      <w:r>
        <w:t xml:space="preserve"> or retired before it is published in the new documentation.</w:t>
      </w:r>
    </w:p>
    <w:p w14:paraId="627283EA" w14:textId="5BED6043" w:rsidR="00D611AD" w:rsidRDefault="00D611AD" w:rsidP="002B0236">
      <w:pPr>
        <w:pStyle w:val="BodyText"/>
      </w:pPr>
      <w:r>
        <w:t xml:space="preserve">In </w:t>
      </w:r>
      <w:proofErr w:type="gramStart"/>
      <w:r>
        <w:t>addition</w:t>
      </w:r>
      <w:proofErr w:type="gramEnd"/>
      <w:r>
        <w:t xml:space="preserve"> DTEC suggests that </w:t>
      </w:r>
      <w:r w:rsidRPr="00D611AD">
        <w:t>Recomme</w:t>
      </w:r>
      <w:r>
        <w:t xml:space="preserve">ndation R0124 – The AIS Service – , or an equivalent renamed document, be kept accessible as it contains valuable detailed technical description on the AIS service that may not be included in the new streamlined AIS documentation. </w:t>
      </w:r>
    </w:p>
    <w:p w14:paraId="3C92C9CD" w14:textId="1DCC9126" w:rsidR="001A59FC" w:rsidRDefault="001A59FC" w:rsidP="002B0236">
      <w:pPr>
        <w:pStyle w:val="BodyText"/>
      </w:pPr>
      <w:r>
        <w:t>DTEC plans to review the proposed retirements and report back at DTEC4.</w:t>
      </w:r>
    </w:p>
    <w:p w14:paraId="742D3904" w14:textId="77777777" w:rsidR="001A59FC" w:rsidRDefault="001A59FC" w:rsidP="002B0236">
      <w:pPr>
        <w:pStyle w:val="BodyText"/>
      </w:pPr>
    </w:p>
    <w:p w14:paraId="676B764F" w14:textId="77777777" w:rsidR="001A59FC" w:rsidRDefault="001A59FC" w:rsidP="002B0236">
      <w:pPr>
        <w:pStyle w:val="BodyText"/>
      </w:pPr>
    </w:p>
    <w:p w14:paraId="1DE7DD0D" w14:textId="77777777" w:rsidR="009F5C36" w:rsidRPr="00D3591F" w:rsidRDefault="008E7A45" w:rsidP="002B0236">
      <w:pPr>
        <w:pStyle w:val="Heading1"/>
      </w:pPr>
      <w:r w:rsidRPr="00D3591F">
        <w:t>ACTION REQUESTED</w:t>
      </w:r>
    </w:p>
    <w:p w14:paraId="2BFCE737" w14:textId="3E1F6951" w:rsidR="00B92CAF" w:rsidRPr="00D611AD" w:rsidRDefault="0058342E" w:rsidP="00D611AD">
      <w:pPr>
        <w:pStyle w:val="BodyText"/>
      </w:pPr>
      <w:r w:rsidRPr="00D3591F">
        <w:t>PAP</w:t>
      </w:r>
      <w:r w:rsidR="005C610C">
        <w:t xml:space="preserve"> / VTS / ENG / DTEC are</w:t>
      </w:r>
      <w:r w:rsidR="00902AA4" w:rsidRPr="00D3591F">
        <w:t xml:space="preserve"> requested to</w:t>
      </w:r>
      <w:r w:rsidR="00D611AD">
        <w:t xml:space="preserve"> n</w:t>
      </w:r>
      <w:r w:rsidR="005C610C">
        <w:t xml:space="preserve">ote </w:t>
      </w:r>
      <w:r w:rsidRPr="00D3591F">
        <w:t>the proposed approach</w:t>
      </w:r>
      <w:r w:rsidR="009C162E">
        <w:t xml:space="preserve"> and respond to AR</w:t>
      </w:r>
      <w:r w:rsidR="00B92CAF">
        <w:t>M.</w:t>
      </w:r>
    </w:p>
    <w:p w14:paraId="5C923D70" w14:textId="66C5822C" w:rsidR="00CD2F4A" w:rsidRDefault="00CD2F4A" w:rsidP="00CD2F4A">
      <w:pPr>
        <w:pStyle w:val="List1"/>
        <w:numPr>
          <w:ilvl w:val="0"/>
          <w:numId w:val="0"/>
        </w:numPr>
        <w:ind w:left="567"/>
        <w:rPr>
          <w:lang w:val="en-US"/>
        </w:rPr>
      </w:pPr>
    </w:p>
    <w:p w14:paraId="421FC6F3" w14:textId="77777777" w:rsidR="00CD2F4A" w:rsidRPr="00B92CAF" w:rsidRDefault="00CD2F4A" w:rsidP="00CD2F4A">
      <w:pPr>
        <w:pStyle w:val="List1"/>
        <w:numPr>
          <w:ilvl w:val="0"/>
          <w:numId w:val="0"/>
        </w:numPr>
        <w:ind w:left="567"/>
        <w:rPr>
          <w:lang w:val="en-US"/>
        </w:rPr>
      </w:pPr>
    </w:p>
    <w:p w14:paraId="4AA0803A" w14:textId="32B1457B" w:rsidR="00DD2103" w:rsidRPr="00D3591F" w:rsidRDefault="00DD2103" w:rsidP="000F6DA1">
      <w:pPr>
        <w:pStyle w:val="List1"/>
        <w:numPr>
          <w:ilvl w:val="0"/>
          <w:numId w:val="0"/>
        </w:numPr>
        <w:rPr>
          <w:lang w:val="en-US"/>
        </w:rPr>
      </w:pPr>
    </w:p>
    <w:sectPr w:rsidR="00DD2103" w:rsidRPr="00D3591F" w:rsidSect="0049396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18121" w14:textId="77777777" w:rsidR="00CF6DB3" w:rsidRDefault="00CF6DB3" w:rsidP="002B0236">
      <w:r>
        <w:separator/>
      </w:r>
    </w:p>
  </w:endnote>
  <w:endnote w:type="continuationSeparator" w:id="0">
    <w:p w14:paraId="22769458" w14:textId="77777777" w:rsidR="00CF6DB3" w:rsidRDefault="00CF6DB3" w:rsidP="002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3020" w14:textId="10FC472A" w:rsidR="00002906" w:rsidRDefault="00002906" w:rsidP="002B023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A59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AC94" w14:textId="77777777" w:rsidR="00CF6DB3" w:rsidRDefault="00CF6DB3" w:rsidP="002B0236">
      <w:r>
        <w:separator/>
      </w:r>
    </w:p>
  </w:footnote>
  <w:footnote w:type="continuationSeparator" w:id="0">
    <w:p w14:paraId="3BC83A42" w14:textId="77777777" w:rsidR="00CF6DB3" w:rsidRDefault="00CF6DB3" w:rsidP="002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DB177" w14:textId="77777777" w:rsidR="008E7A45" w:rsidRDefault="00193367" w:rsidP="002B0236">
    <w:pPr>
      <w:pStyle w:val="Header"/>
    </w:pPr>
    <w:r>
      <w:rPr>
        <w:noProof/>
      </w:rPr>
      <w:pict w14:anchorId="7216B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1" o:spid="_x0000_s2050" type="#_x0000_t136" style="position:absolute;left:0;text-align:left;margin-left:0;margin-top:0;width:634.5pt;height:68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84824" w14:textId="6EC7F372" w:rsidR="008E7A45" w:rsidRDefault="00193367" w:rsidP="002B0236">
    <w:pPr>
      <w:pStyle w:val="Header"/>
    </w:pPr>
    <w:r>
      <w:rPr>
        <w:noProof/>
      </w:rPr>
      <w:pict w14:anchorId="6DB5DB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2" o:spid="_x0000_s2051" type="#_x0000_t136" style="position:absolute;left:0;text-align:left;margin-left:0;margin-top:0;width:634.5pt;height:68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  <w:r w:rsidR="00D27F35">
      <w:rPr>
        <w:noProof/>
        <w:lang w:val="de-DE" w:eastAsia="de-DE"/>
      </w:rPr>
      <w:drawing>
        <wp:inline distT="0" distB="0" distL="0" distR="0" wp14:anchorId="74BC5733" wp14:editId="76C49653">
          <wp:extent cx="850900" cy="825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8460A" w14:textId="77777777" w:rsidR="008E7A45" w:rsidRDefault="00193367" w:rsidP="002B0236">
    <w:pPr>
      <w:pStyle w:val="Header"/>
    </w:pPr>
    <w:r>
      <w:rPr>
        <w:noProof/>
      </w:rPr>
      <w:pict w14:anchorId="786A22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61500" o:spid="_x0000_s2049" type="#_x0000_t136" style="position:absolute;left:0;text-align:left;margin-left:0;margin-top:0;width:634.5pt;height:68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ALA working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66F4"/>
    <w:multiLevelType w:val="hybridMultilevel"/>
    <w:tmpl w:val="0A0E3058"/>
    <w:lvl w:ilvl="0" w:tplc="D8F85F6A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9C37E91"/>
    <w:multiLevelType w:val="multilevel"/>
    <w:tmpl w:val="1E5047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A37E1A"/>
    <w:multiLevelType w:val="hybridMultilevel"/>
    <w:tmpl w:val="C30E99B8"/>
    <w:lvl w:ilvl="0" w:tplc="F2403C1A">
      <w:start w:val="1"/>
      <w:numFmt w:val="lowerRoman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88B260F"/>
    <w:multiLevelType w:val="hybridMultilevel"/>
    <w:tmpl w:val="D3F05AB6"/>
    <w:lvl w:ilvl="0" w:tplc="67C67A80">
      <w:start w:val="1"/>
      <w:numFmt w:val="bullet"/>
      <w:pStyle w:val="Bullet3"/>
      <w:lvlText w:val=""/>
      <w:lvlJc w:val="left"/>
      <w:pPr>
        <w:ind w:left="2421" w:hanging="360"/>
      </w:pPr>
      <w:rPr>
        <w:rFonts w:ascii="Wingdings" w:hAnsi="Wingdings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9D17002"/>
    <w:multiLevelType w:val="hybridMultilevel"/>
    <w:tmpl w:val="9172359A"/>
    <w:lvl w:ilvl="0" w:tplc="D6D41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508F4"/>
    <w:multiLevelType w:val="multilevel"/>
    <w:tmpl w:val="A6F6A510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8E2219"/>
    <w:multiLevelType w:val="hybridMultilevel"/>
    <w:tmpl w:val="C32AB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86781"/>
    <w:multiLevelType w:val="hybridMultilevel"/>
    <w:tmpl w:val="1B806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3137"/>
    <w:multiLevelType w:val="hybridMultilevel"/>
    <w:tmpl w:val="85101A52"/>
    <w:lvl w:ilvl="0" w:tplc="0CD245A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14ED6"/>
    <w:multiLevelType w:val="hybridMultilevel"/>
    <w:tmpl w:val="55286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2679C"/>
    <w:multiLevelType w:val="multilevel"/>
    <w:tmpl w:val="F4D65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0585238"/>
    <w:multiLevelType w:val="multilevel"/>
    <w:tmpl w:val="C92C422E"/>
    <w:lvl w:ilvl="0">
      <w:start w:val="1"/>
      <w:numFmt w:val="upperLetter"/>
      <w:pStyle w:val="Annex"/>
      <w:lvlText w:val="ANNEX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4" w15:restartNumberingAfterBreak="0">
    <w:nsid w:val="642E0365"/>
    <w:multiLevelType w:val="hybridMultilevel"/>
    <w:tmpl w:val="3C82AC7E"/>
    <w:lvl w:ilvl="0" w:tplc="37E22AA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0264838" w:tentative="1">
      <w:start w:val="1"/>
      <w:numFmt w:val="lowerLetter"/>
      <w:lvlText w:val="%2."/>
      <w:lvlJc w:val="left"/>
      <w:pPr>
        <w:ind w:left="1440" w:hanging="360"/>
      </w:pPr>
    </w:lvl>
    <w:lvl w:ilvl="2" w:tplc="22021022" w:tentative="1">
      <w:start w:val="1"/>
      <w:numFmt w:val="lowerRoman"/>
      <w:lvlText w:val="%3."/>
      <w:lvlJc w:val="right"/>
      <w:pPr>
        <w:ind w:left="2160" w:hanging="180"/>
      </w:pPr>
    </w:lvl>
    <w:lvl w:ilvl="3" w:tplc="3CDE93D6" w:tentative="1">
      <w:start w:val="1"/>
      <w:numFmt w:val="decimal"/>
      <w:lvlText w:val="%4."/>
      <w:lvlJc w:val="left"/>
      <w:pPr>
        <w:ind w:left="2880" w:hanging="360"/>
      </w:pPr>
    </w:lvl>
    <w:lvl w:ilvl="4" w:tplc="066A54C6" w:tentative="1">
      <w:start w:val="1"/>
      <w:numFmt w:val="lowerLetter"/>
      <w:lvlText w:val="%5."/>
      <w:lvlJc w:val="left"/>
      <w:pPr>
        <w:ind w:left="3600" w:hanging="360"/>
      </w:pPr>
    </w:lvl>
    <w:lvl w:ilvl="5" w:tplc="86A872E6" w:tentative="1">
      <w:start w:val="1"/>
      <w:numFmt w:val="lowerRoman"/>
      <w:lvlText w:val="%6."/>
      <w:lvlJc w:val="right"/>
      <w:pPr>
        <w:ind w:left="4320" w:hanging="180"/>
      </w:pPr>
    </w:lvl>
    <w:lvl w:ilvl="6" w:tplc="3DC8899A" w:tentative="1">
      <w:start w:val="1"/>
      <w:numFmt w:val="decimal"/>
      <w:lvlText w:val="%7."/>
      <w:lvlJc w:val="left"/>
      <w:pPr>
        <w:ind w:left="5040" w:hanging="360"/>
      </w:pPr>
    </w:lvl>
    <w:lvl w:ilvl="7" w:tplc="6FA81CE2" w:tentative="1">
      <w:start w:val="1"/>
      <w:numFmt w:val="lowerLetter"/>
      <w:lvlText w:val="%8."/>
      <w:lvlJc w:val="left"/>
      <w:pPr>
        <w:ind w:left="5760" w:hanging="360"/>
      </w:pPr>
    </w:lvl>
    <w:lvl w:ilvl="8" w:tplc="8E526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60A56"/>
    <w:multiLevelType w:val="multilevel"/>
    <w:tmpl w:val="3228A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4280180">
    <w:abstractNumId w:val="11"/>
  </w:num>
  <w:num w:numId="2" w16cid:durableId="1344280899">
    <w:abstractNumId w:val="16"/>
  </w:num>
  <w:num w:numId="3" w16cid:durableId="1830633909">
    <w:abstractNumId w:val="11"/>
  </w:num>
  <w:num w:numId="4" w16cid:durableId="1391273394">
    <w:abstractNumId w:val="11"/>
  </w:num>
  <w:num w:numId="5" w16cid:durableId="157352849">
    <w:abstractNumId w:val="4"/>
  </w:num>
  <w:num w:numId="6" w16cid:durableId="1634679841">
    <w:abstractNumId w:val="12"/>
  </w:num>
  <w:num w:numId="7" w16cid:durableId="1662074701">
    <w:abstractNumId w:val="8"/>
  </w:num>
  <w:num w:numId="8" w16cid:durableId="1069694639">
    <w:abstractNumId w:val="0"/>
  </w:num>
  <w:num w:numId="9" w16cid:durableId="542209126">
    <w:abstractNumId w:val="3"/>
  </w:num>
  <w:num w:numId="10" w16cid:durableId="594050746">
    <w:abstractNumId w:val="13"/>
  </w:num>
  <w:num w:numId="11" w16cid:durableId="1797065928">
    <w:abstractNumId w:val="1"/>
  </w:num>
  <w:num w:numId="12" w16cid:durableId="1207251710">
    <w:abstractNumId w:val="1"/>
  </w:num>
  <w:num w:numId="13" w16cid:durableId="819076841">
    <w:abstractNumId w:val="1"/>
  </w:num>
  <w:num w:numId="14" w16cid:durableId="1447041504">
    <w:abstractNumId w:val="1"/>
  </w:num>
  <w:num w:numId="15" w16cid:durableId="1357580730">
    <w:abstractNumId w:val="1"/>
  </w:num>
  <w:num w:numId="16" w16cid:durableId="1556962846">
    <w:abstractNumId w:val="5"/>
  </w:num>
  <w:num w:numId="17" w16cid:durableId="467743108">
    <w:abstractNumId w:val="15"/>
  </w:num>
  <w:num w:numId="18" w16cid:durableId="1477070821">
    <w:abstractNumId w:val="2"/>
  </w:num>
  <w:num w:numId="19" w16cid:durableId="1323581201">
    <w:abstractNumId w:val="14"/>
  </w:num>
  <w:num w:numId="20" w16cid:durableId="573472728">
    <w:abstractNumId w:val="9"/>
  </w:num>
  <w:num w:numId="21" w16cid:durableId="299965300">
    <w:abstractNumId w:val="5"/>
  </w:num>
  <w:num w:numId="22" w16cid:durableId="288127204">
    <w:abstractNumId w:val="5"/>
  </w:num>
  <w:num w:numId="23" w16cid:durableId="115876496">
    <w:abstractNumId w:val="5"/>
  </w:num>
  <w:num w:numId="24" w16cid:durableId="509026196">
    <w:abstractNumId w:val="6"/>
  </w:num>
  <w:num w:numId="25" w16cid:durableId="803891465">
    <w:abstractNumId w:val="10"/>
  </w:num>
  <w:num w:numId="26" w16cid:durableId="1362129394">
    <w:abstractNumId w:val="7"/>
  </w:num>
  <w:num w:numId="27" w16cid:durableId="197559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45"/>
    <w:rsid w:val="00001016"/>
    <w:rsid w:val="00002906"/>
    <w:rsid w:val="00020BAB"/>
    <w:rsid w:val="000226D6"/>
    <w:rsid w:val="00031A92"/>
    <w:rsid w:val="000348ED"/>
    <w:rsid w:val="00036801"/>
    <w:rsid w:val="00050DA7"/>
    <w:rsid w:val="000A3140"/>
    <w:rsid w:val="000A48A2"/>
    <w:rsid w:val="000A5A01"/>
    <w:rsid w:val="000F6DA1"/>
    <w:rsid w:val="00135447"/>
    <w:rsid w:val="0014502E"/>
    <w:rsid w:val="00152273"/>
    <w:rsid w:val="00167ABE"/>
    <w:rsid w:val="00180D16"/>
    <w:rsid w:val="00193367"/>
    <w:rsid w:val="001A59FC"/>
    <w:rsid w:val="001A654A"/>
    <w:rsid w:val="001B7DB4"/>
    <w:rsid w:val="001C74CF"/>
    <w:rsid w:val="001D059F"/>
    <w:rsid w:val="00222F69"/>
    <w:rsid w:val="00260CC6"/>
    <w:rsid w:val="002B0236"/>
    <w:rsid w:val="002C0577"/>
    <w:rsid w:val="002C7EEA"/>
    <w:rsid w:val="002D200E"/>
    <w:rsid w:val="0037735D"/>
    <w:rsid w:val="003A23E6"/>
    <w:rsid w:val="003D55DD"/>
    <w:rsid w:val="003E1831"/>
    <w:rsid w:val="003E5F59"/>
    <w:rsid w:val="003E611E"/>
    <w:rsid w:val="003F5606"/>
    <w:rsid w:val="00403020"/>
    <w:rsid w:val="00424954"/>
    <w:rsid w:val="0046328D"/>
    <w:rsid w:val="00467B84"/>
    <w:rsid w:val="00492ABD"/>
    <w:rsid w:val="00493964"/>
    <w:rsid w:val="004A3ADD"/>
    <w:rsid w:val="004C1386"/>
    <w:rsid w:val="004C220D"/>
    <w:rsid w:val="004D6A5C"/>
    <w:rsid w:val="00551EA4"/>
    <w:rsid w:val="0058342E"/>
    <w:rsid w:val="00590D84"/>
    <w:rsid w:val="005A350A"/>
    <w:rsid w:val="005C610C"/>
    <w:rsid w:val="005D05AC"/>
    <w:rsid w:val="00630F7F"/>
    <w:rsid w:val="0064435F"/>
    <w:rsid w:val="006B1334"/>
    <w:rsid w:val="006B6CD3"/>
    <w:rsid w:val="006D470F"/>
    <w:rsid w:val="006F0469"/>
    <w:rsid w:val="006F368E"/>
    <w:rsid w:val="00727E88"/>
    <w:rsid w:val="00775878"/>
    <w:rsid w:val="0080092C"/>
    <w:rsid w:val="008364E6"/>
    <w:rsid w:val="00843009"/>
    <w:rsid w:val="00872453"/>
    <w:rsid w:val="008763A0"/>
    <w:rsid w:val="00877BEF"/>
    <w:rsid w:val="00891198"/>
    <w:rsid w:val="008B151F"/>
    <w:rsid w:val="008E7A45"/>
    <w:rsid w:val="008F13DD"/>
    <w:rsid w:val="008F4DC3"/>
    <w:rsid w:val="00902AA4"/>
    <w:rsid w:val="00906239"/>
    <w:rsid w:val="00945BD7"/>
    <w:rsid w:val="00952052"/>
    <w:rsid w:val="009C162E"/>
    <w:rsid w:val="009F232C"/>
    <w:rsid w:val="009F3B6C"/>
    <w:rsid w:val="009F5C36"/>
    <w:rsid w:val="00A27F12"/>
    <w:rsid w:val="00A30579"/>
    <w:rsid w:val="00A802BE"/>
    <w:rsid w:val="00AA2626"/>
    <w:rsid w:val="00AA76C0"/>
    <w:rsid w:val="00AC3994"/>
    <w:rsid w:val="00AF6F30"/>
    <w:rsid w:val="00B077EC"/>
    <w:rsid w:val="00B116B2"/>
    <w:rsid w:val="00B15B24"/>
    <w:rsid w:val="00B428DA"/>
    <w:rsid w:val="00B8247E"/>
    <w:rsid w:val="00B92CAF"/>
    <w:rsid w:val="00BE56DF"/>
    <w:rsid w:val="00C07A35"/>
    <w:rsid w:val="00C265EE"/>
    <w:rsid w:val="00C6612B"/>
    <w:rsid w:val="00CA04AF"/>
    <w:rsid w:val="00CD2F4A"/>
    <w:rsid w:val="00CF6DB3"/>
    <w:rsid w:val="00D14DFC"/>
    <w:rsid w:val="00D1656B"/>
    <w:rsid w:val="00D27025"/>
    <w:rsid w:val="00D27F35"/>
    <w:rsid w:val="00D3591F"/>
    <w:rsid w:val="00D611AD"/>
    <w:rsid w:val="00DA6127"/>
    <w:rsid w:val="00DD2103"/>
    <w:rsid w:val="00E33BFE"/>
    <w:rsid w:val="00E654B4"/>
    <w:rsid w:val="00E729A7"/>
    <w:rsid w:val="00E93C9B"/>
    <w:rsid w:val="00EE3F2F"/>
    <w:rsid w:val="00F44C4E"/>
    <w:rsid w:val="00F72A71"/>
    <w:rsid w:val="00F73F78"/>
    <w:rsid w:val="00FA5842"/>
    <w:rsid w:val="00FA6769"/>
    <w:rsid w:val="00FD03CA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90344A"/>
  <w15:chartTrackingRefBased/>
  <w15:docId w15:val="{3C89C489-E23C-4562-99E0-ED45C2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15"/>
      </w:numPr>
      <w:tabs>
        <w:tab w:val="left" w:pos="567"/>
      </w:tabs>
      <w:spacing w:before="240" w:after="240"/>
      <w:outlineLvl w:val="0"/>
    </w:pPr>
    <w:rPr>
      <w:rFonts w:eastAsia="MS Mincho"/>
      <w:b/>
      <w:color w:val="2E74B5"/>
      <w:kern w:val="28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numPr>
        <w:ilvl w:val="1"/>
      </w:numPr>
      <w:tabs>
        <w:tab w:val="clear" w:pos="576"/>
      </w:tabs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15"/>
      </w:numPr>
      <w:tabs>
        <w:tab w:val="clear" w:pos="720"/>
      </w:tabs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rsid w:val="00135447"/>
    <w:pPr>
      <w:keepNext/>
      <w:widowControl w:val="0"/>
      <w:numPr>
        <w:ilvl w:val="3"/>
        <w:numId w:val="15"/>
      </w:numPr>
      <w:tabs>
        <w:tab w:val="clear" w:pos="864"/>
        <w:tab w:val="left" w:pos="1134"/>
      </w:tabs>
      <w:spacing w:before="120" w:after="120"/>
      <w:ind w:left="1134" w:hanging="1134"/>
      <w:outlineLvl w:val="3"/>
    </w:pPr>
    <w:rPr>
      <w:bCs/>
      <w:snapToGrid w:val="0"/>
      <w:szCs w:val="28"/>
      <w:lang w:val="fr-FR" w:eastAsia="fr-FR"/>
    </w:rPr>
  </w:style>
  <w:style w:type="paragraph" w:styleId="Heading5">
    <w:name w:val="heading 5"/>
    <w:basedOn w:val="Normal"/>
    <w:next w:val="Normal"/>
    <w:rsid w:val="00135447"/>
    <w:pPr>
      <w:numPr>
        <w:ilvl w:val="4"/>
        <w:numId w:val="1"/>
      </w:numPr>
      <w:tabs>
        <w:tab w:val="clear" w:pos="1008"/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15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8"/>
      <w:sz w:val="32"/>
      <w:szCs w:val="32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customStyle="1" w:styleId="Annex">
    <w:name w:val="Annex"/>
    <w:basedOn w:val="Heading1"/>
    <w:next w:val="Normal"/>
    <w:rsid w:val="005D05AC"/>
    <w:pPr>
      <w:numPr>
        <w:numId w:val="6"/>
      </w:numPr>
      <w:tabs>
        <w:tab w:val="left" w:pos="1701"/>
      </w:tabs>
    </w:pPr>
    <w:rPr>
      <w:bCs/>
      <w:snapToGrid w:val="0"/>
    </w:rPr>
  </w:style>
  <w:style w:type="paragraph" w:customStyle="1" w:styleId="Bullet1">
    <w:name w:val="Bullet 1"/>
    <w:basedOn w:val="Normal"/>
    <w:qFormat/>
    <w:rsid w:val="00AA2626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rsid w:val="00E93C9B"/>
    <w:pPr>
      <w:suppressAutoHyphens/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rsid w:val="00E93C9B"/>
    <w:pPr>
      <w:numPr>
        <w:numId w:val="8"/>
      </w:numPr>
      <w:tabs>
        <w:tab w:val="clear" w:pos="1201"/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rsid w:val="00E93C9B"/>
    <w:pPr>
      <w:suppressAutoHyphens/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rsid w:val="00E93C9B"/>
    <w:pPr>
      <w:numPr>
        <w:numId w:val="9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rsid w:val="00E93C9B"/>
    <w:pPr>
      <w:suppressAutoHyphens/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rsid w:val="005D05AC"/>
    <w:pPr>
      <w:numPr>
        <w:numId w:val="10"/>
      </w:numPr>
      <w:jc w:val="center"/>
    </w:pPr>
    <w:rPr>
      <w:i/>
      <w:lang w:val="fr-FR" w:eastAsia="en-GB"/>
    </w:rPr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character" w:customStyle="1" w:styleId="FooterChar">
    <w:name w:val="Footer Char"/>
    <w:link w:val="Footer"/>
    <w:rsid w:val="005D05AC"/>
    <w:rPr>
      <w:rFonts w:ascii="Arial" w:eastAsia="MS Mincho" w:hAnsi="Arial" w:cs="Arial"/>
      <w:sz w:val="22"/>
      <w:szCs w:val="24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character" w:customStyle="1" w:styleId="HeaderChar">
    <w:name w:val="Header Char"/>
    <w:link w:val="Header"/>
    <w:rsid w:val="005D05AC"/>
    <w:rPr>
      <w:rFonts w:ascii="Arial" w:eastAsia="MS Mincho" w:hAnsi="Arial"/>
      <w:lang w:val="fr-FR" w:eastAsia="ja-JP"/>
    </w:rPr>
  </w:style>
  <w:style w:type="paragraph" w:customStyle="1" w:styleId="List1">
    <w:name w:val="List 1"/>
    <w:basedOn w:val="Normal"/>
    <w:qFormat/>
    <w:rsid w:val="00AA2626"/>
    <w:pPr>
      <w:numPr>
        <w:numId w:val="23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rsid w:val="00E93C9B"/>
    <w:pPr>
      <w:numPr>
        <w:ilvl w:val="1"/>
        <w:numId w:val="23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23"/>
      </w:numPr>
      <w:autoSpaceDE w:val="0"/>
      <w:autoSpaceDN w:val="0"/>
      <w:adjustRightInd w:val="0"/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character" w:styleId="PageNumber">
    <w:name w:val="page number"/>
    <w:rsid w:val="005D05AC"/>
    <w:rPr>
      <w:rFonts w:ascii="Arial" w:hAnsi="Arial"/>
      <w:sz w:val="20"/>
    </w:rPr>
  </w:style>
  <w:style w:type="paragraph" w:customStyle="1" w:styleId="StyleTableofFiguresJustifiedAfter6pt">
    <w:name w:val="Style Table of Figures + Justified After:  6 pt"/>
    <w:basedOn w:val="TableofFigures"/>
    <w:rsid w:val="005D05AC"/>
    <w:pPr>
      <w:numPr>
        <w:numId w:val="19"/>
      </w:numPr>
      <w:tabs>
        <w:tab w:val="right" w:pos="9639"/>
      </w:tabs>
      <w:spacing w:after="120"/>
      <w:ind w:right="284"/>
      <w:jc w:val="both"/>
    </w:pPr>
    <w:rPr>
      <w:rFonts w:eastAsia="MS Mincho"/>
      <w:noProof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rsid w:val="005D05AC"/>
    <w:pPr>
      <w:numPr>
        <w:numId w:val="20"/>
      </w:numPr>
      <w:jc w:val="center"/>
    </w:pPr>
    <w:rPr>
      <w:i/>
      <w:szCs w:val="24"/>
      <w:lang w:val="fr-FR" w:eastAsia="en-GB"/>
    </w:rPr>
  </w:style>
  <w:style w:type="character" w:customStyle="1" w:styleId="BodyTextChar">
    <w:name w:val="Body Text Char"/>
    <w:link w:val="BodyText"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character" w:customStyle="1" w:styleId="BodyTextIndentChar">
    <w:name w:val="Body Text Indent Char"/>
    <w:link w:val="BodyTextIndent"/>
    <w:rsid w:val="00002906"/>
    <w:rPr>
      <w:rFonts w:ascii="Arial" w:eastAsia="Calibri" w:hAnsi="Arial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character" w:customStyle="1" w:styleId="BodyTextIndent2Char">
    <w:name w:val="Body Text Indent 2 Char"/>
    <w:link w:val="BodyTextIndent2"/>
    <w:rsid w:val="00002906"/>
    <w:rPr>
      <w:rFonts w:ascii="Arial" w:eastAsia="Calibri" w:hAnsi="Arial" w:cs="Calibri"/>
      <w:sz w:val="22"/>
      <w:szCs w:val="22"/>
      <w:lang w:eastAsia="de-DE"/>
    </w:rPr>
  </w:style>
  <w:style w:type="paragraph" w:styleId="ListParagraph">
    <w:name w:val="List Paragraph"/>
    <w:basedOn w:val="Normal"/>
    <w:uiPriority w:val="34"/>
    <w:rsid w:val="00C6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yle\IALA\Templates\Committee%20general%20templates\Liaison%20Internal%20Committee%20Liaison%20Note_Feb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03262-8EAC-462E-865C-86B0E637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19AF6-BC7C-46EB-8F37-98C57DDC7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Liaison Internal Committee Liaison Note_Feb13</Template>
  <TotalTime>3</TotalTime>
  <Pages>1</Pages>
  <Words>179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cp:keywords/>
  <cp:lastModifiedBy>Alisa Nechyporuk</cp:lastModifiedBy>
  <cp:revision>5</cp:revision>
  <cp:lastPrinted>2006-10-19T11:49:00Z</cp:lastPrinted>
  <dcterms:created xsi:type="dcterms:W3CDTF">2024-10-03T10:21:00Z</dcterms:created>
  <dcterms:modified xsi:type="dcterms:W3CDTF">2024-10-03T15:09:00Z</dcterms:modified>
</cp:coreProperties>
</file>