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B436D" w14:textId="6B497540" w:rsidR="002C586F" w:rsidRDefault="0061590C">
      <w:pPr>
        <w:pStyle w:val="Header"/>
        <w:tabs>
          <w:tab w:val="clear" w:pos="9639"/>
          <w:tab w:val="right" w:pos="5954"/>
        </w:tabs>
        <w:spacing w:after="240"/>
        <w:jc w:val="right"/>
        <w:rPr>
          <w:rFonts w:ascii="Calibri" w:hAnsi="Calibri"/>
          <w:lang w:val="en-US" w:eastAsia="zh-CN"/>
        </w:rPr>
      </w:pPr>
      <w:r>
        <w:rPr>
          <w:rFonts w:ascii="Calibri" w:hAnsi="Calibri"/>
        </w:rPr>
        <w:t xml:space="preserve">Input paper: </w:t>
      </w:r>
      <w:r>
        <w:rPr>
          <w:rFonts w:ascii="Calibri" w:hAnsi="Calibri" w:hint="eastAsia"/>
          <w:lang w:val="en-US" w:eastAsia="zh-CN"/>
        </w:rPr>
        <w:t>VTS53-</w:t>
      </w:r>
      <w:r>
        <w:rPr>
          <w:rFonts w:ascii="Calibri" w:hAnsi="Calibri"/>
          <w:lang w:val="en-US" w:eastAsia="zh-CN"/>
        </w:rPr>
        <w:t>6.3.</w:t>
      </w:r>
      <w:r w:rsidR="009C5331">
        <w:rPr>
          <w:rFonts w:ascii="Calibri" w:hAnsi="Calibri"/>
          <w:lang w:val="en-US" w:eastAsia="zh-CN"/>
        </w:rPr>
        <w:t>4</w:t>
      </w:r>
    </w:p>
    <w:p w14:paraId="277B436E" w14:textId="77777777" w:rsidR="002C586F" w:rsidRDefault="002C586F">
      <w:pPr>
        <w:pStyle w:val="BodyText"/>
        <w:tabs>
          <w:tab w:val="left" w:pos="2835"/>
        </w:tabs>
        <w:rPr>
          <w:rFonts w:ascii="Calibri" w:hAnsi="Calibri"/>
        </w:rPr>
      </w:pPr>
    </w:p>
    <w:p w14:paraId="277B436F" w14:textId="77777777" w:rsidR="002C586F" w:rsidRDefault="002C586F">
      <w:pPr>
        <w:pStyle w:val="BodyText"/>
        <w:tabs>
          <w:tab w:val="left" w:pos="2835"/>
        </w:tabs>
        <w:rPr>
          <w:rFonts w:ascii="Calibri" w:hAnsi="Calibri"/>
        </w:rPr>
      </w:pPr>
    </w:p>
    <w:p w14:paraId="277B4370" w14:textId="77777777" w:rsidR="002C586F" w:rsidRDefault="0061590C">
      <w:pPr>
        <w:pStyle w:val="BodyText"/>
        <w:tabs>
          <w:tab w:val="left" w:pos="2835"/>
        </w:tabs>
        <w:rPr>
          <w:rFonts w:ascii="Calibri" w:hAnsi="Calibri"/>
        </w:rPr>
      </w:pPr>
      <w:r>
        <w:rPr>
          <w:rFonts w:ascii="Calibri" w:hAnsi="Calibri"/>
        </w:rPr>
        <w:t xml:space="preserve">Input paper for the following Committee(s): </w:t>
      </w:r>
      <w:r>
        <w:rPr>
          <w:rFonts w:ascii="Calibri" w:hAnsi="Calibri"/>
        </w:rPr>
        <w:tab/>
      </w:r>
      <w:r>
        <w:rPr>
          <w:rFonts w:ascii="Calibri" w:hAnsi="Calibri"/>
          <w:sz w:val="18"/>
          <w:szCs w:val="18"/>
        </w:rPr>
        <w:t>check as appropriate</w:t>
      </w:r>
      <w:r>
        <w:rPr>
          <w:rFonts w:ascii="Calibri" w:hAnsi="Calibri"/>
          <w:sz w:val="18"/>
          <w:szCs w:val="18"/>
        </w:rPr>
        <w:tab/>
      </w:r>
      <w:r>
        <w:rPr>
          <w:rFonts w:ascii="Calibri" w:hAnsi="Calibri"/>
        </w:rPr>
        <w:tab/>
        <w:t>Purpose of paper:</w:t>
      </w:r>
    </w:p>
    <w:p w14:paraId="277B4371" w14:textId="77777777" w:rsidR="002C586F" w:rsidRDefault="0061590C">
      <w:pPr>
        <w:pStyle w:val="BodyText0"/>
        <w:tabs>
          <w:tab w:val="left" w:pos="1843"/>
        </w:tabs>
        <w:rPr>
          <w:rStyle w:val="NormalCharacter"/>
          <w:rFonts w:ascii="Calibri" w:hAnsi="Calibri"/>
          <w:b/>
          <w:sz w:val="22"/>
          <w:szCs w:val="22"/>
        </w:rPr>
      </w:pPr>
      <w:proofErr w:type="gramStart"/>
      <w:r>
        <w:rPr>
          <w:rStyle w:val="NormalCharacter"/>
          <w:rFonts w:ascii="Calibri" w:hAnsi="Calibri"/>
          <w:b/>
          <w:sz w:val="22"/>
          <w:szCs w:val="22"/>
        </w:rPr>
        <w:t>□</w:t>
      </w:r>
      <w:r>
        <w:rPr>
          <w:rStyle w:val="NormalCharacter"/>
          <w:rFonts w:ascii="Calibri" w:hAnsi="Calibri"/>
          <w:sz w:val="22"/>
          <w:szCs w:val="22"/>
        </w:rPr>
        <w:t xml:space="preserve">  ARM</w:t>
      </w:r>
      <w:proofErr w:type="gramEnd"/>
      <w:r>
        <w:rPr>
          <w:rFonts w:ascii="Calibri" w:hAnsi="Calibri"/>
          <w:sz w:val="22"/>
        </w:rPr>
        <w:tab/>
      </w:r>
      <w:r>
        <w:rPr>
          <w:rStyle w:val="NormalCharacter"/>
          <w:rFonts w:ascii="Calibri" w:hAnsi="Calibri"/>
          <w:b/>
          <w:sz w:val="22"/>
          <w:szCs w:val="22"/>
        </w:rPr>
        <w:t>□</w:t>
      </w:r>
      <w:r>
        <w:rPr>
          <w:rStyle w:val="NormalCharacter"/>
          <w:rFonts w:ascii="Calibri" w:hAnsi="Calibri"/>
          <w:sz w:val="22"/>
          <w:szCs w:val="22"/>
        </w:rPr>
        <w:t xml:space="preserve">  ENG</w:t>
      </w:r>
      <w:r>
        <w:rPr>
          <w:rFonts w:ascii="Calibri" w:hAnsi="Calibri"/>
          <w:sz w:val="22"/>
        </w:rPr>
        <w:tab/>
      </w:r>
      <w:r>
        <w:rPr>
          <w:rFonts w:ascii="Calibri" w:hAnsi="Calibri"/>
          <w:sz w:val="22"/>
        </w:rPr>
        <w:tab/>
      </w:r>
      <w:r>
        <w:rPr>
          <w:rStyle w:val="NormalCharacter"/>
          <w:rFonts w:ascii="Calibri" w:hAnsi="Calibri"/>
          <w:b/>
          <w:sz w:val="22"/>
          <w:szCs w:val="22"/>
        </w:rPr>
        <w:t>□</w:t>
      </w:r>
      <w:r>
        <w:rPr>
          <w:rStyle w:val="NormalCharacter"/>
          <w:rFonts w:ascii="Calibri" w:hAnsi="Calibri"/>
          <w:sz w:val="22"/>
          <w:szCs w:val="22"/>
        </w:rPr>
        <w:t xml:space="preserve">  PAP</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Style w:val="NormalCharacter"/>
          <w:rFonts w:ascii="Calibri" w:hAnsi="Calibri"/>
          <w:b/>
          <w:sz w:val="22"/>
          <w:szCs w:val="22"/>
        </w:rPr>
        <w:t>X</w:t>
      </w:r>
      <w:r>
        <w:rPr>
          <w:rStyle w:val="NormalCharacter"/>
          <w:rFonts w:ascii="Calibri" w:hAnsi="Calibri"/>
          <w:sz w:val="22"/>
          <w:szCs w:val="22"/>
        </w:rPr>
        <w:t xml:space="preserve">  Input</w:t>
      </w:r>
    </w:p>
    <w:p w14:paraId="277B4372" w14:textId="77777777" w:rsidR="002C586F" w:rsidRDefault="0061590C">
      <w:pPr>
        <w:pStyle w:val="BodyText0"/>
        <w:tabs>
          <w:tab w:val="left" w:pos="1843"/>
        </w:tabs>
        <w:rPr>
          <w:rStyle w:val="NormalCharacter"/>
          <w:rFonts w:ascii="Calibri" w:hAnsi="Calibri"/>
          <w:sz w:val="22"/>
          <w:szCs w:val="22"/>
        </w:rPr>
      </w:pPr>
      <w:proofErr w:type="gramStart"/>
      <w:r>
        <w:rPr>
          <w:rStyle w:val="NormalCharacter"/>
          <w:rFonts w:ascii="Calibri" w:hAnsi="Calibri"/>
          <w:b/>
          <w:sz w:val="22"/>
          <w:szCs w:val="22"/>
        </w:rPr>
        <w:t>□</w:t>
      </w:r>
      <w:r>
        <w:rPr>
          <w:rStyle w:val="NormalCharacter"/>
          <w:rFonts w:ascii="Calibri" w:hAnsi="Calibri"/>
          <w:sz w:val="22"/>
          <w:szCs w:val="22"/>
        </w:rPr>
        <w:t xml:space="preserve">  ENAV</w:t>
      </w:r>
      <w:proofErr w:type="gramEnd"/>
      <w:r>
        <w:rPr>
          <w:rStyle w:val="NormalCharacter"/>
          <w:rFonts w:ascii="Calibri" w:hAnsi="Calibri"/>
          <w:b/>
          <w:sz w:val="22"/>
          <w:szCs w:val="22"/>
        </w:rPr>
        <w:tab/>
      </w:r>
      <w:r>
        <w:rPr>
          <w:rFonts w:ascii="Calibri" w:hAnsi="Calibri"/>
          <w:b/>
          <w:sz w:val="22"/>
        </w:rPr>
        <w:t>X</w:t>
      </w:r>
      <w:r>
        <w:rPr>
          <w:rStyle w:val="NormalCharacter"/>
          <w:rFonts w:ascii="Calibri" w:hAnsi="Calibri"/>
          <w:sz w:val="22"/>
          <w:szCs w:val="22"/>
        </w:rPr>
        <w:t xml:space="preserve">  VTS</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Style w:val="NormalCharacter"/>
          <w:rFonts w:ascii="Calibri" w:hAnsi="Calibri"/>
          <w:b/>
          <w:sz w:val="22"/>
          <w:szCs w:val="22"/>
        </w:rPr>
        <w:t>□</w:t>
      </w:r>
      <w:r>
        <w:rPr>
          <w:rStyle w:val="NormalCharacter"/>
          <w:rFonts w:ascii="Calibri" w:hAnsi="Calibri"/>
          <w:sz w:val="22"/>
          <w:szCs w:val="22"/>
        </w:rPr>
        <w:t xml:space="preserve">  Information</w:t>
      </w:r>
    </w:p>
    <w:p w14:paraId="277B4373" w14:textId="77777777" w:rsidR="002C586F" w:rsidRDefault="002C586F">
      <w:pPr>
        <w:pStyle w:val="BodyText"/>
        <w:tabs>
          <w:tab w:val="left" w:pos="2835"/>
        </w:tabs>
        <w:rPr>
          <w:rFonts w:ascii="Calibri" w:hAnsi="Calibri"/>
        </w:rPr>
      </w:pPr>
    </w:p>
    <w:p w14:paraId="277B4374" w14:textId="28D42830" w:rsidR="002C586F" w:rsidRDefault="0061590C">
      <w:pPr>
        <w:pStyle w:val="BodyText"/>
        <w:tabs>
          <w:tab w:val="left" w:pos="2835"/>
        </w:tabs>
        <w:rPr>
          <w:rFonts w:ascii="Calibri" w:hAnsi="Calibri"/>
        </w:rPr>
      </w:pPr>
      <w:r>
        <w:rPr>
          <w:rFonts w:ascii="Calibri" w:hAnsi="Calibri"/>
        </w:rPr>
        <w:t>Agenda item</w:t>
      </w:r>
      <w:r>
        <w:rPr>
          <w:rFonts w:ascii="Calibri" w:hAnsi="Calibri"/>
        </w:rPr>
        <w:tab/>
      </w:r>
      <w:r>
        <w:rPr>
          <w:rFonts w:ascii="Calibri" w:hAnsi="Calibri"/>
        </w:rPr>
        <w:tab/>
      </w:r>
      <w:r>
        <w:rPr>
          <w:rFonts w:ascii="Calibri" w:hAnsi="Calibri"/>
        </w:rPr>
        <w:tab/>
        <w:t>6</w:t>
      </w:r>
    </w:p>
    <w:p w14:paraId="277B4375" w14:textId="77777777" w:rsidR="002C586F" w:rsidRDefault="0061590C">
      <w:pPr>
        <w:pStyle w:val="BodyText"/>
        <w:tabs>
          <w:tab w:val="left" w:pos="2835"/>
        </w:tabs>
        <w:rPr>
          <w:rFonts w:ascii="Calibri" w:hAnsi="Calibri"/>
        </w:rPr>
      </w:pPr>
      <w:r>
        <w:rPr>
          <w:rFonts w:ascii="Calibri" w:hAnsi="Calibri"/>
        </w:rPr>
        <w:t xml:space="preserve">Technical Domain / Task Number </w:t>
      </w:r>
      <w:r>
        <w:rPr>
          <w:rFonts w:ascii="Calibri" w:hAnsi="Calibri"/>
        </w:rPr>
        <w:tab/>
        <w:t>…………………………………</w:t>
      </w:r>
    </w:p>
    <w:p w14:paraId="277B4376" w14:textId="77777777" w:rsidR="002C586F" w:rsidRDefault="0061590C">
      <w:pPr>
        <w:pStyle w:val="BodyText"/>
        <w:tabs>
          <w:tab w:val="left" w:pos="2835"/>
        </w:tabs>
        <w:rPr>
          <w:rFonts w:ascii="Calibri" w:hAnsi="Calibri"/>
          <w:color w:val="FF0000"/>
        </w:rPr>
      </w:pPr>
      <w:r>
        <w:rPr>
          <w:rFonts w:ascii="Calibri" w:hAnsi="Calibri"/>
        </w:rPr>
        <w:t>Author(s) / Submitter(s)</w:t>
      </w:r>
      <w:r>
        <w:rPr>
          <w:rFonts w:ascii="Calibri" w:hAnsi="Calibri"/>
        </w:rPr>
        <w:tab/>
      </w:r>
      <w:r>
        <w:rPr>
          <w:rFonts w:ascii="Calibri" w:hAnsi="Calibri"/>
        </w:rPr>
        <w:tab/>
      </w:r>
      <w:r>
        <w:rPr>
          <w:rFonts w:ascii="Calibri" w:hAnsi="Calibri"/>
        </w:rPr>
        <w:tab/>
        <w:t>China Maritime Safety Administration</w:t>
      </w:r>
    </w:p>
    <w:p w14:paraId="277B4377" w14:textId="77777777" w:rsidR="002C586F" w:rsidRDefault="002C586F">
      <w:pPr>
        <w:pStyle w:val="BodyText"/>
        <w:tabs>
          <w:tab w:val="left" w:pos="2835"/>
        </w:tabs>
        <w:rPr>
          <w:rFonts w:ascii="Calibri" w:hAnsi="Calibri"/>
        </w:rPr>
      </w:pPr>
    </w:p>
    <w:p w14:paraId="277B4378" w14:textId="77777777" w:rsidR="002C586F" w:rsidRDefault="0061590C">
      <w:pPr>
        <w:pStyle w:val="Title"/>
        <w:rPr>
          <w:rFonts w:ascii="Calibri" w:hAnsi="Calibri"/>
          <w:color w:val="0070C0"/>
          <w:lang w:val="en-US" w:eastAsia="zh-CN"/>
        </w:rPr>
      </w:pPr>
      <w:r>
        <w:rPr>
          <w:rFonts w:ascii="Calibri" w:hAnsi="Calibri"/>
          <w:color w:val="0070C0"/>
          <w:lang w:eastAsia="zh-CN"/>
        </w:rPr>
        <w:t xml:space="preserve">Suggestion about formulating </w:t>
      </w:r>
      <w:r>
        <w:rPr>
          <w:rFonts w:ascii="Calibri" w:hAnsi="Calibri" w:hint="eastAsia"/>
          <w:color w:val="0070C0"/>
          <w:lang w:eastAsia="zh-CN"/>
        </w:rPr>
        <w:t>“</w:t>
      </w:r>
      <w:r>
        <w:rPr>
          <w:rFonts w:ascii="Calibri" w:hAnsi="Calibri"/>
          <w:color w:val="0070C0"/>
          <w:lang w:eastAsia="zh-CN"/>
        </w:rPr>
        <w:t>Functional Requirements and Technical Performance Requirements for Bridge Area VTS”</w:t>
      </w:r>
    </w:p>
    <w:p w14:paraId="277B4379" w14:textId="77777777" w:rsidR="002C586F" w:rsidRDefault="0061590C">
      <w:pPr>
        <w:pStyle w:val="Heading1"/>
        <w:rPr>
          <w:lang w:eastAsia="zh-CN"/>
        </w:rPr>
      </w:pPr>
      <w:r>
        <w:rPr>
          <w:lang w:eastAsia="zh-CN"/>
        </w:rPr>
        <w:t>SUMMARY</w:t>
      </w:r>
    </w:p>
    <w:p w14:paraId="277B437A" w14:textId="77777777" w:rsidR="002C586F" w:rsidRDefault="0061590C">
      <w:pPr>
        <w:pStyle w:val="BodyText"/>
        <w:rPr>
          <w:rFonts w:ascii="Calibri" w:hAnsi="Calibri"/>
          <w:lang w:eastAsia="zh-CN"/>
        </w:rPr>
      </w:pPr>
      <w:bookmarkStart w:id="0" w:name="OLE_LINK1"/>
      <w:r>
        <w:rPr>
          <w:rFonts w:ascii="Calibri" w:hAnsi="Calibri"/>
          <w:lang w:eastAsia="zh-CN"/>
        </w:rPr>
        <w:t xml:space="preserve">With the continuous construction of bridges across rivers and bays (canyons) all over the world, the possibillities of ship collision accidents is increasing. Each accident will bring serious consequences such as bridge structure damage, ship damage, casualties, public psychological </w:t>
      </w:r>
      <w:proofErr w:type="gramStart"/>
      <w:r>
        <w:rPr>
          <w:rFonts w:ascii="Calibri" w:hAnsi="Calibri"/>
          <w:lang w:eastAsia="zh-CN"/>
        </w:rPr>
        <w:t>impact</w:t>
      </w:r>
      <w:proofErr w:type="gramEnd"/>
      <w:r>
        <w:rPr>
          <w:rFonts w:ascii="Calibri" w:hAnsi="Calibri"/>
          <w:lang w:eastAsia="zh-CN"/>
        </w:rPr>
        <w:t xml:space="preserve"> and major economic losses. According to the relevant investigation and analysis of The Permanent International Association of Navigation </w:t>
      </w:r>
      <w:proofErr w:type="gramStart"/>
      <w:r>
        <w:rPr>
          <w:rFonts w:ascii="Calibri" w:hAnsi="Calibri"/>
          <w:lang w:eastAsia="zh-CN"/>
        </w:rPr>
        <w:t>Congresses(</w:t>
      </w:r>
      <w:proofErr w:type="gramEnd"/>
      <w:r>
        <w:rPr>
          <w:rFonts w:ascii="Calibri" w:hAnsi="Calibri"/>
          <w:lang w:eastAsia="zh-CN"/>
        </w:rPr>
        <w:t xml:space="preserve">PIANC), 70% of the bridge collision accidents are caused by human factors, which means that through the establishment of an effective prevention system, accidents can be significantly reduced. </w:t>
      </w:r>
    </w:p>
    <w:p w14:paraId="277B437B" w14:textId="77777777" w:rsidR="002C586F" w:rsidRDefault="0061590C">
      <w:pPr>
        <w:pStyle w:val="BodyText"/>
        <w:rPr>
          <w:rFonts w:ascii="Calibri" w:hAnsi="Calibri"/>
          <w:lang w:eastAsia="zh-CN"/>
        </w:rPr>
      </w:pPr>
      <w:r>
        <w:rPr>
          <w:rFonts w:ascii="Calibri" w:hAnsi="Calibri"/>
          <w:lang w:eastAsia="zh-CN"/>
        </w:rPr>
        <w:t>Many bridges use VTS system to prevent bridge collision accidents. However, the functional requirements, performance requirements and installation guidence of the VTS in the bridge area are different from those of the existing VTS. Therefore, it is recommended to formulate guidelines and put forward relevant suggestions on the functional requirements and technical means of the VTS in the bridge area.</w:t>
      </w:r>
    </w:p>
    <w:p w14:paraId="277B437C" w14:textId="77777777" w:rsidR="002C586F" w:rsidRDefault="0061590C">
      <w:pPr>
        <w:pStyle w:val="BodyText"/>
        <w:rPr>
          <w:rFonts w:ascii="Calibri" w:hAnsi="Calibri"/>
          <w:lang w:eastAsia="zh-CN"/>
        </w:rPr>
      </w:pPr>
      <w:r>
        <w:rPr>
          <w:rFonts w:ascii="Calibri" w:hAnsi="Calibri"/>
          <w:lang w:eastAsia="zh-CN"/>
        </w:rPr>
        <w:t>This proposal further discusses the necessity and main contents of formulating the guideline of "Functional Requirements and Technical Performance Requirements for Bridge Area VTS”.</w:t>
      </w:r>
    </w:p>
    <w:bookmarkEnd w:id="0"/>
    <w:p w14:paraId="277B437D" w14:textId="77777777" w:rsidR="002C586F" w:rsidRDefault="0061590C">
      <w:pPr>
        <w:pStyle w:val="Heading2"/>
        <w:rPr>
          <w:lang w:eastAsia="zh-CN"/>
        </w:rPr>
      </w:pPr>
      <w:r>
        <w:rPr>
          <w:lang w:eastAsia="zh-CN"/>
        </w:rPr>
        <w:t>Purpose of the document</w:t>
      </w:r>
    </w:p>
    <w:p w14:paraId="277B437E" w14:textId="77777777" w:rsidR="002C586F" w:rsidRDefault="0061590C">
      <w:pPr>
        <w:pStyle w:val="BodyText"/>
        <w:numPr>
          <w:ilvl w:val="0"/>
          <w:numId w:val="15"/>
        </w:numPr>
        <w:rPr>
          <w:rFonts w:ascii="Calibri" w:hAnsi="Calibri"/>
          <w:lang w:eastAsia="zh-CN"/>
        </w:rPr>
      </w:pPr>
      <w:r>
        <w:rPr>
          <w:rFonts w:ascii="Calibri" w:hAnsi="Calibri"/>
          <w:lang w:eastAsia="zh-CN"/>
        </w:rPr>
        <w:t>To discuss the importance and content of formulating the guideline of "Functional Requirements and Technical Performance Requirements for Bridge Area VTS”</w:t>
      </w:r>
    </w:p>
    <w:p w14:paraId="277B437F" w14:textId="77777777" w:rsidR="002C586F" w:rsidRDefault="0061590C">
      <w:pPr>
        <w:pStyle w:val="BodyText"/>
        <w:numPr>
          <w:ilvl w:val="0"/>
          <w:numId w:val="15"/>
        </w:numPr>
        <w:rPr>
          <w:rFonts w:ascii="Calibri" w:hAnsi="Calibri"/>
          <w:lang w:eastAsia="zh-CN"/>
        </w:rPr>
      </w:pPr>
      <w:r>
        <w:rPr>
          <w:rFonts w:ascii="Calibri" w:hAnsi="Calibri"/>
          <w:lang w:eastAsia="zh-CN"/>
        </w:rPr>
        <w:t>Promoting the incorporation of this task into the IALA VTS 2024-2027 work plan.</w:t>
      </w:r>
    </w:p>
    <w:p w14:paraId="277B4380" w14:textId="77777777" w:rsidR="002C586F" w:rsidRDefault="002C586F">
      <w:pPr>
        <w:pStyle w:val="BodyText"/>
        <w:rPr>
          <w:rFonts w:ascii="Calibri" w:hAnsi="Calibri"/>
          <w:lang w:eastAsia="zh-CN"/>
        </w:rPr>
      </w:pPr>
    </w:p>
    <w:p w14:paraId="277B4381" w14:textId="77777777" w:rsidR="002C586F" w:rsidRDefault="0061590C">
      <w:pPr>
        <w:pStyle w:val="Heading1"/>
        <w:rPr>
          <w:lang w:eastAsia="zh-CN"/>
        </w:rPr>
      </w:pPr>
      <w:r>
        <w:rPr>
          <w:rFonts w:hint="eastAsia"/>
          <w:lang w:eastAsia="zh-CN"/>
        </w:rPr>
        <w:t>B</w:t>
      </w:r>
      <w:r>
        <w:rPr>
          <w:lang w:eastAsia="zh-CN"/>
        </w:rPr>
        <w:t>ACKGROUND</w:t>
      </w:r>
    </w:p>
    <w:p w14:paraId="277B4382" w14:textId="77777777" w:rsidR="002C586F" w:rsidRDefault="0061590C">
      <w:pPr>
        <w:pStyle w:val="BodyText"/>
        <w:numPr>
          <w:ilvl w:val="0"/>
          <w:numId w:val="15"/>
        </w:numPr>
        <w:rPr>
          <w:rFonts w:ascii="Calibri" w:hAnsi="Calibri"/>
          <w:lang w:eastAsia="zh-CN"/>
        </w:rPr>
      </w:pPr>
      <w:r>
        <w:rPr>
          <w:rFonts w:ascii="Calibri" w:hAnsi="Calibri"/>
          <w:lang w:eastAsia="zh-CN"/>
        </w:rPr>
        <w:t>The prevention of ship-bridge collisions is a subject involving many aspects. The conventional practice is to use necessary devices and facilities such as protective shell or anti-collision pier during the designing and construction process of the bridge to minimize the loss caused by ship-bridge collision. However, it can’t avoid the accidents of ships-bridge accidents from happening. The use of VTS system to control the information and activities of ships in the bridge area can effectively avoid the occurrence of ship collision accidents.</w:t>
      </w:r>
    </w:p>
    <w:p w14:paraId="277B4383" w14:textId="77777777" w:rsidR="002C586F" w:rsidRDefault="0061590C">
      <w:pPr>
        <w:pStyle w:val="BodyText"/>
        <w:numPr>
          <w:ilvl w:val="0"/>
          <w:numId w:val="15"/>
        </w:numPr>
        <w:rPr>
          <w:rFonts w:ascii="Calibri" w:hAnsi="Calibri"/>
          <w:lang w:eastAsia="zh-CN"/>
        </w:rPr>
      </w:pPr>
      <w:r>
        <w:rPr>
          <w:rFonts w:ascii="Calibri" w:hAnsi="Calibri"/>
          <w:lang w:eastAsia="zh-CN"/>
        </w:rPr>
        <w:lastRenderedPageBreak/>
        <w:t>However, the VTS in the bridge area needs to consider the special needs such as the snarrow water in the bridge area, the high requirements for real-time tracking, the need to get the ship height data, and the limited installation space of the equipment provided by the bridge body.</w:t>
      </w:r>
    </w:p>
    <w:p w14:paraId="277B4384" w14:textId="77777777" w:rsidR="002C586F" w:rsidRDefault="0061590C">
      <w:pPr>
        <w:pStyle w:val="BodyText"/>
        <w:numPr>
          <w:ilvl w:val="0"/>
          <w:numId w:val="15"/>
        </w:numPr>
        <w:rPr>
          <w:rFonts w:ascii="Calibri" w:hAnsi="Calibri"/>
          <w:lang w:eastAsia="zh-CN"/>
        </w:rPr>
      </w:pPr>
      <w:r>
        <w:rPr>
          <w:rFonts w:ascii="Calibri" w:hAnsi="Calibri"/>
          <w:lang w:eastAsia="zh-CN"/>
        </w:rPr>
        <w:t>Comparing to the VTS requirements in the bridge area, the existing VTS specifications have the following shortcomes: Low functional pertinence, not suitable for radar performance (multiple reflections), and lack of ultra-high detection sensors.</w:t>
      </w:r>
    </w:p>
    <w:p w14:paraId="277B4385" w14:textId="77777777" w:rsidR="002C586F" w:rsidRDefault="0061590C">
      <w:pPr>
        <w:pStyle w:val="BodyText"/>
        <w:numPr>
          <w:ilvl w:val="0"/>
          <w:numId w:val="15"/>
        </w:numPr>
        <w:rPr>
          <w:rFonts w:ascii="Calibri" w:hAnsi="Calibri"/>
          <w:lang w:eastAsia="zh-CN"/>
        </w:rPr>
      </w:pPr>
      <w:r>
        <w:rPr>
          <w:rFonts w:ascii="Calibri" w:hAnsi="Calibri"/>
          <w:lang w:eastAsia="zh-CN"/>
        </w:rPr>
        <w:t>Therefore, it is necessary to put forward targeted requirements for the special functional requirements, performance considerations, target monitoring means, equipment technology selection, etc. of the VTS in the bridge area.</w:t>
      </w:r>
    </w:p>
    <w:p w14:paraId="277B4386" w14:textId="77777777" w:rsidR="002C586F" w:rsidRDefault="0061590C">
      <w:pPr>
        <w:pStyle w:val="Heading1"/>
        <w:rPr>
          <w:rStyle w:val="NormalCharacter"/>
        </w:rPr>
      </w:pPr>
      <w:r>
        <w:rPr>
          <w:rFonts w:hint="eastAsia"/>
          <w:lang w:eastAsia="zh-CN"/>
        </w:rPr>
        <w:t>d</w:t>
      </w:r>
      <w:r>
        <w:rPr>
          <w:lang w:eastAsia="zh-CN"/>
        </w:rPr>
        <w:t>iscussion</w:t>
      </w:r>
    </w:p>
    <w:p w14:paraId="277B4387" w14:textId="77777777" w:rsidR="002C586F" w:rsidRDefault="0061590C">
      <w:pPr>
        <w:pStyle w:val="Heading2"/>
        <w:rPr>
          <w:lang w:eastAsia="zh-CN"/>
        </w:rPr>
      </w:pPr>
      <w:r>
        <w:rPr>
          <w:rFonts w:hint="eastAsia"/>
          <w:lang w:eastAsia="zh-CN"/>
        </w:rPr>
        <w:t>N</w:t>
      </w:r>
      <w:r>
        <w:rPr>
          <w:lang w:eastAsia="zh-CN"/>
        </w:rPr>
        <w:t>ECESSITY</w:t>
      </w:r>
    </w:p>
    <w:p w14:paraId="277B4388" w14:textId="77777777" w:rsidR="002C586F" w:rsidRDefault="0061590C">
      <w:pPr>
        <w:pStyle w:val="BodyText"/>
        <w:numPr>
          <w:ilvl w:val="0"/>
          <w:numId w:val="15"/>
        </w:numPr>
        <w:rPr>
          <w:rFonts w:ascii="Calibri" w:hAnsi="Calibri"/>
          <w:lang w:eastAsia="zh-CN"/>
        </w:rPr>
      </w:pPr>
      <w:r>
        <w:rPr>
          <w:rFonts w:ascii="Calibri" w:hAnsi="Calibri"/>
          <w:lang w:eastAsia="zh-CN"/>
        </w:rPr>
        <w:t>Most of the radars recommended in G1111 guideline are pulse transmitting radars, and intermittent transmission is adopted to avoid the interference caused by insufficient isolation of receiving and transmitting, which leads to the detection blind area in the short range.</w:t>
      </w:r>
    </w:p>
    <w:p w14:paraId="277B4389" w14:textId="77777777" w:rsidR="002C586F" w:rsidRDefault="0061590C">
      <w:pPr>
        <w:pStyle w:val="BodyText"/>
        <w:numPr>
          <w:ilvl w:val="0"/>
          <w:numId w:val="15"/>
        </w:numPr>
        <w:rPr>
          <w:rFonts w:ascii="Calibri" w:hAnsi="Calibri"/>
          <w:lang w:eastAsia="zh-CN"/>
        </w:rPr>
      </w:pPr>
      <w:r>
        <w:rPr>
          <w:rFonts w:ascii="Calibri" w:hAnsi="Calibri"/>
          <w:lang w:eastAsia="zh-CN"/>
        </w:rPr>
        <w:t xml:space="preserve">The radar recommended in G1111 guideline is the waveguide crack radar antenna, which is harsh on the installation conditions of space, </w:t>
      </w:r>
      <w:proofErr w:type="gramStart"/>
      <w:r>
        <w:rPr>
          <w:rFonts w:ascii="Calibri" w:hAnsi="Calibri"/>
          <w:lang w:eastAsia="zh-CN"/>
        </w:rPr>
        <w:t>load</w:t>
      </w:r>
      <w:proofErr w:type="gramEnd"/>
      <w:r>
        <w:rPr>
          <w:rFonts w:ascii="Calibri" w:hAnsi="Calibri"/>
          <w:lang w:eastAsia="zh-CN"/>
        </w:rPr>
        <w:t xml:space="preserve"> and other equipment. The installation in the bridge area needs to set up a separate station or platform.</w:t>
      </w:r>
    </w:p>
    <w:p w14:paraId="277B438A" w14:textId="77777777" w:rsidR="002C586F" w:rsidRDefault="0061590C">
      <w:pPr>
        <w:pStyle w:val="BodyText"/>
        <w:numPr>
          <w:ilvl w:val="0"/>
          <w:numId w:val="15"/>
        </w:numPr>
        <w:rPr>
          <w:rFonts w:ascii="Calibri" w:hAnsi="Calibri"/>
          <w:lang w:eastAsia="zh-CN"/>
        </w:rPr>
      </w:pPr>
      <w:r>
        <w:rPr>
          <w:rFonts w:ascii="Calibri" w:hAnsi="Calibri"/>
          <w:lang w:eastAsia="zh-CN"/>
        </w:rPr>
        <w:t>There are no requirements for ship height detection and technical means in the VTS guide, so it is impossible to master the ship height.</w:t>
      </w:r>
    </w:p>
    <w:p w14:paraId="277B438B" w14:textId="77777777" w:rsidR="002C586F" w:rsidRDefault="0061590C">
      <w:pPr>
        <w:pStyle w:val="BodyText"/>
        <w:numPr>
          <w:ilvl w:val="0"/>
          <w:numId w:val="15"/>
        </w:numPr>
        <w:rPr>
          <w:rFonts w:ascii="Calibri" w:hAnsi="Calibri"/>
          <w:lang w:eastAsia="zh-CN"/>
        </w:rPr>
      </w:pPr>
      <w:r>
        <w:rPr>
          <w:rFonts w:ascii="Calibri" w:hAnsi="Calibri"/>
          <w:lang w:eastAsia="zh-CN"/>
        </w:rPr>
        <w:t>The technical means proposed in the existing VTS technical guide, especially radar, video monitoring and other equipment, cannot better meet the VTS functional requirements in the bridge area. With the development of radar technology, video processing and deep learning technology, new technologies should be introduced to meet the functional requirements of VTS system in bridge area and promote the development of VTS technology.</w:t>
      </w:r>
    </w:p>
    <w:p w14:paraId="277B438C" w14:textId="77777777" w:rsidR="002C586F" w:rsidRDefault="0061590C">
      <w:pPr>
        <w:pStyle w:val="Heading2"/>
        <w:rPr>
          <w:lang w:eastAsia="zh-CN"/>
        </w:rPr>
      </w:pPr>
      <w:r>
        <w:rPr>
          <w:rFonts w:hint="eastAsia"/>
          <w:lang w:eastAsia="zh-CN"/>
        </w:rPr>
        <w:t>C</w:t>
      </w:r>
      <w:r>
        <w:rPr>
          <w:lang w:eastAsia="zh-CN"/>
        </w:rPr>
        <w:t>ONTENT</w:t>
      </w:r>
    </w:p>
    <w:p w14:paraId="277B438D" w14:textId="77777777" w:rsidR="002C586F" w:rsidRDefault="0061590C">
      <w:pPr>
        <w:pStyle w:val="BodyText"/>
        <w:numPr>
          <w:ilvl w:val="0"/>
          <w:numId w:val="15"/>
        </w:numPr>
        <w:rPr>
          <w:rFonts w:ascii="Calibri" w:hAnsi="Calibri"/>
          <w:lang w:eastAsia="zh-CN"/>
        </w:rPr>
      </w:pPr>
      <w:r>
        <w:rPr>
          <w:rFonts w:ascii="Calibri" w:hAnsi="Calibri"/>
          <w:lang w:eastAsia="zh-CN"/>
        </w:rPr>
        <w:t xml:space="preserve">Determine a basic framework of Bridge VTS system functional requirements, which can be divided into basic functions and optional functions; From the two aspects of the risk that ships are prone to cross the bridge, the basic functions include yaw collision pier early warning and super-high collision bridge deck early warning. The optional functions include proposed from the navigation management measures in the water area of the bridge area, such as speed limit, no anchoring, </w:t>
      </w:r>
      <w:proofErr w:type="gramStart"/>
      <w:r>
        <w:rPr>
          <w:rFonts w:ascii="Calibri" w:hAnsi="Calibri"/>
          <w:lang w:eastAsia="zh-CN"/>
        </w:rPr>
        <w:t>etc;</w:t>
      </w:r>
      <w:proofErr w:type="gramEnd"/>
    </w:p>
    <w:p w14:paraId="277B438E" w14:textId="77777777" w:rsidR="002C586F" w:rsidRDefault="0061590C">
      <w:pPr>
        <w:pStyle w:val="BodyText"/>
        <w:numPr>
          <w:ilvl w:val="0"/>
          <w:numId w:val="15"/>
        </w:numPr>
        <w:rPr>
          <w:rFonts w:ascii="Calibri" w:hAnsi="Calibri"/>
          <w:lang w:eastAsia="zh-CN"/>
        </w:rPr>
      </w:pPr>
      <w:r>
        <w:rPr>
          <w:rFonts w:ascii="Calibri" w:hAnsi="Calibri"/>
          <w:lang w:eastAsia="zh-CN"/>
        </w:rPr>
        <w:t xml:space="preserve">Determining the performance requirements (or factors to be considered) of the VTS in the bridge area, the requirements for the water area covered by the VTS in the bridge area, the ship speed tracking requirements, the ship height detection accuracy requirements, and the installation </w:t>
      </w:r>
      <w:proofErr w:type="gramStart"/>
      <w:r>
        <w:rPr>
          <w:rFonts w:ascii="Calibri" w:hAnsi="Calibri"/>
          <w:lang w:eastAsia="zh-CN"/>
        </w:rPr>
        <w:t>requirements;</w:t>
      </w:r>
      <w:proofErr w:type="gramEnd"/>
    </w:p>
    <w:p w14:paraId="277B438F" w14:textId="77777777" w:rsidR="002C586F" w:rsidRDefault="0061590C">
      <w:pPr>
        <w:pStyle w:val="BodyText"/>
        <w:numPr>
          <w:ilvl w:val="0"/>
          <w:numId w:val="15"/>
        </w:numPr>
        <w:rPr>
          <w:rFonts w:ascii="Calibri" w:hAnsi="Calibri"/>
          <w:lang w:eastAsia="zh-CN"/>
        </w:rPr>
      </w:pPr>
      <w:r>
        <w:rPr>
          <w:rFonts w:ascii="Calibri" w:hAnsi="Calibri"/>
          <w:lang w:eastAsia="zh-CN"/>
        </w:rPr>
        <w:t>Suggestions for VTS technology selection in the bridge area: if phased array radar or continuous wave radar is adopted, the transmitting and receiving can be carried out at the same time, which is conducive to short-range target detection. Moreover, Doppler technology is adopted, with high moving target detection accuracy, which is suitable for the target monitoring and control application scenario with high requirements for short-range and speed accuracy in the water area of the bridge area. Laser superelevation detection, video processing and deep learning algorithm are used for superelevation detection</w:t>
      </w:r>
    </w:p>
    <w:p w14:paraId="277B4390" w14:textId="77777777" w:rsidR="002C586F" w:rsidRDefault="002C586F">
      <w:pPr>
        <w:pStyle w:val="Heading2"/>
        <w:numPr>
          <w:ilvl w:val="0"/>
          <w:numId w:val="0"/>
        </w:numPr>
        <w:ind w:left="851" w:hanging="851"/>
        <w:rPr>
          <w:lang w:eastAsia="zh-CN"/>
        </w:rPr>
      </w:pPr>
    </w:p>
    <w:p w14:paraId="277B4391" w14:textId="77777777" w:rsidR="002C586F" w:rsidRDefault="0061590C">
      <w:pPr>
        <w:pStyle w:val="Heading1"/>
      </w:pPr>
      <w:r>
        <w:t>Action requested of the Committee</w:t>
      </w:r>
    </w:p>
    <w:p w14:paraId="277B4392" w14:textId="77777777" w:rsidR="002C586F" w:rsidRDefault="0061590C">
      <w:pPr>
        <w:pStyle w:val="BodyText"/>
        <w:rPr>
          <w:rFonts w:ascii="Calibri" w:hAnsi="Calibri"/>
          <w:lang w:eastAsia="zh-CN"/>
        </w:rPr>
      </w:pPr>
      <w:r>
        <w:rPr>
          <w:rFonts w:ascii="Calibri" w:hAnsi="Calibri"/>
          <w:lang w:eastAsia="zh-CN"/>
        </w:rPr>
        <w:t>Requests the Committee:</w:t>
      </w:r>
    </w:p>
    <w:p w14:paraId="277B4393" w14:textId="77777777" w:rsidR="002C586F" w:rsidRDefault="0061590C">
      <w:pPr>
        <w:pStyle w:val="BodyText"/>
        <w:rPr>
          <w:lang w:eastAsia="zh-CN"/>
        </w:rPr>
      </w:pPr>
      <w:r>
        <w:rPr>
          <w:rFonts w:ascii="Calibri" w:hAnsi="Calibri"/>
          <w:lang w:eastAsia="zh-CN"/>
        </w:rPr>
        <w:t>Consider the contents of this proposal and list it as a new task.</w:t>
      </w:r>
    </w:p>
    <w:sectPr w:rsidR="002C586F">
      <w:headerReference w:type="default" r:id="rId11"/>
      <w:footerReference w:type="default" r:id="rId12"/>
      <w:head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B439D" w14:textId="77777777" w:rsidR="00CB1AF9" w:rsidRDefault="0061590C">
      <w:r>
        <w:separator/>
      </w:r>
    </w:p>
  </w:endnote>
  <w:endnote w:type="continuationSeparator" w:id="0">
    <w:p w14:paraId="277B439F" w14:textId="77777777" w:rsidR="00CB1AF9" w:rsidRDefault="00615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20B07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B4395" w14:textId="77777777" w:rsidR="002C586F" w:rsidRDefault="0061590C">
    <w:pPr>
      <w:pStyle w:val="Footer"/>
      <w:jc w:val="center"/>
      <w:rPr>
        <w:rFonts w:ascii="Calibri" w:hAnsi="Calibri"/>
      </w:rPr>
    </w:pPr>
    <w:r>
      <w:rPr>
        <w:rFonts w:ascii="Calibri" w:hAnsi="Calibri"/>
      </w:rPr>
      <w:fldChar w:fldCharType="begin"/>
    </w:r>
    <w:r>
      <w:rPr>
        <w:rFonts w:ascii="Calibri" w:hAnsi="Calibri"/>
      </w:rPr>
      <w:instrText xml:space="preserve"> PAGE   \* MERGEFORMAT </w:instrText>
    </w:r>
    <w:r>
      <w:rPr>
        <w:rFonts w:ascii="Calibri" w:hAnsi="Calibri"/>
      </w:rPr>
      <w:fldChar w:fldCharType="separate"/>
    </w:r>
    <w:r>
      <w:rPr>
        <w:rFonts w:ascii="Calibri" w:hAnsi="Calibri"/>
      </w:rPr>
      <w:t>2</w:t>
    </w:r>
    <w:r>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B4399" w14:textId="77777777" w:rsidR="00CB1AF9" w:rsidRDefault="0061590C">
      <w:r>
        <w:separator/>
      </w:r>
    </w:p>
  </w:footnote>
  <w:footnote w:type="continuationSeparator" w:id="0">
    <w:p w14:paraId="277B439B" w14:textId="77777777" w:rsidR="00CB1AF9" w:rsidRDefault="00615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B4394" w14:textId="77777777" w:rsidR="002C586F" w:rsidRDefault="0061590C">
    <w:pPr>
      <w:pStyle w:val="Header"/>
      <w:jc w:val="right"/>
    </w:pPr>
    <w:r>
      <w:rPr>
        <w:noProof/>
        <w:lang w:val="en-US" w:eastAsia="zh-CN"/>
      </w:rPr>
      <w:drawing>
        <wp:anchor distT="0" distB="0" distL="114300" distR="114300" simplePos="0" relativeHeight="251659264" behindDoc="0" locked="0" layoutInCell="1" allowOverlap="1" wp14:anchorId="277B4399" wp14:editId="277B439A">
          <wp:simplePos x="0" y="0"/>
          <wp:positionH relativeFrom="column">
            <wp:posOffset>5447030</wp:posOffset>
          </wp:positionH>
          <wp:positionV relativeFrom="paragraph">
            <wp:posOffset>-427990</wp:posOffset>
          </wp:positionV>
          <wp:extent cx="574675" cy="56007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4675" cy="5600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B4396" w14:textId="77777777" w:rsidR="002C586F" w:rsidRDefault="0061590C">
    <w:pPr>
      <w:pStyle w:val="Header"/>
      <w:jc w:val="center"/>
    </w:pPr>
    <w:r>
      <w:rPr>
        <w:noProof/>
        <w:lang w:val="en-US" w:eastAsia="zh-CN"/>
      </w:rPr>
      <w:drawing>
        <wp:anchor distT="0" distB="0" distL="114300" distR="114300" simplePos="0" relativeHeight="251660288" behindDoc="0" locked="0" layoutInCell="1" allowOverlap="1" wp14:anchorId="277B439B" wp14:editId="277B439C">
          <wp:simplePos x="0" y="0"/>
          <wp:positionH relativeFrom="column">
            <wp:posOffset>2522855</wp:posOffset>
          </wp:positionH>
          <wp:positionV relativeFrom="paragraph">
            <wp:posOffset>-405130</wp:posOffset>
          </wp:positionV>
          <wp:extent cx="852805" cy="831215"/>
          <wp:effectExtent l="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52713" cy="831071"/>
                  </a:xfrm>
                  <a:prstGeom prst="rect">
                    <a:avLst/>
                  </a:prstGeom>
                </pic:spPr>
              </pic:pic>
            </a:graphicData>
          </a:graphic>
        </wp:anchor>
      </w:drawing>
    </w:r>
  </w:p>
  <w:p w14:paraId="277B4397" w14:textId="77777777" w:rsidR="002C586F" w:rsidRDefault="002C586F">
    <w:pPr>
      <w:pStyle w:val="Header"/>
      <w:jc w:val="center"/>
    </w:pPr>
  </w:p>
  <w:p w14:paraId="277B4398" w14:textId="77777777" w:rsidR="002C586F" w:rsidRDefault="002C586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1C71"/>
    <w:multiLevelType w:val="multilevel"/>
    <w:tmpl w:val="03A21C71"/>
    <w:lvl w:ilvl="0">
      <w:start w:val="1"/>
      <w:numFmt w:val="decimal"/>
      <w:pStyle w:val="Appendix"/>
      <w:lvlText w:val="APPENDIX %1"/>
      <w:lvlJc w:val="left"/>
      <w:pPr>
        <w:ind w:left="1701" w:hanging="1701"/>
      </w:pPr>
      <w:rPr>
        <w:rFonts w:ascii="Arial Bold" w:hAnsi="Arial Bold" w:cs="Times New Roman" w:hint="default"/>
        <w:b/>
        <w:bCs/>
        <w:i w:val="0"/>
        <w:iCs w:val="0"/>
        <w:caps/>
        <w:smallCaps w:val="0"/>
        <w:strike w:val="0"/>
        <w:dstrike w:val="0"/>
        <w:vanish w:val="0"/>
        <w:color w:val="4F81BD" w:themeColor="accent1"/>
        <w:spacing w:val="0"/>
        <w:w w:val="0"/>
        <w:kern w:val="0"/>
        <w:position w:val="0"/>
        <w:sz w:val="24"/>
        <w:szCs w:val="24"/>
        <w:u w:val="none" w:color="000000"/>
        <w:vertAlign w:val="baseline"/>
        <w14:shadow w14:blurRad="0" w14:dist="0" w14:dir="0" w14:sx="0" w14:sy="0" w14:kx="0" w14:ky="0" w14:algn="none">
          <w14:srgbClr w14:val="000000"/>
        </w14:shadow>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8D6414"/>
    <w:multiLevelType w:val="multilevel"/>
    <w:tmpl w:val="0B8D6414"/>
    <w:lvl w:ilvl="0">
      <w:start w:val="1"/>
      <w:numFmt w:val="decimal"/>
      <w:pStyle w:val="AnnexHeading1"/>
      <w:lvlText w:val="%1"/>
      <w:lvlJc w:val="left"/>
      <w:pPr>
        <w:tabs>
          <w:tab w:val="left" w:pos="567"/>
        </w:tabs>
        <w:ind w:left="567" w:hanging="567"/>
      </w:pPr>
      <w:rPr>
        <w:rFonts w:ascii="Arial Bold" w:hAnsi="Arial Bold" w:hint="default"/>
        <w:b/>
        <w:i w:val="0"/>
        <w:sz w:val="24"/>
      </w:rPr>
    </w:lvl>
    <w:lvl w:ilvl="1">
      <w:start w:val="1"/>
      <w:numFmt w:val="decimal"/>
      <w:pStyle w:val="AnnexHeading2"/>
      <w:lvlText w:val="%1.%2"/>
      <w:lvlJc w:val="left"/>
      <w:pPr>
        <w:tabs>
          <w:tab w:val="left" w:pos="851"/>
        </w:tabs>
        <w:ind w:left="851" w:hanging="851"/>
      </w:pPr>
      <w:rPr>
        <w:rFonts w:ascii="Arial Bold" w:hAnsi="Arial Bold" w:hint="default"/>
        <w:b/>
        <w:i w:val="0"/>
        <w:sz w:val="22"/>
      </w:rPr>
    </w:lvl>
    <w:lvl w:ilvl="2">
      <w:start w:val="1"/>
      <w:numFmt w:val="decimal"/>
      <w:pStyle w:val="AnnexHeading3"/>
      <w:lvlText w:val="%2.%3.%1"/>
      <w:lvlJc w:val="left"/>
      <w:pPr>
        <w:tabs>
          <w:tab w:val="left" w:pos="992"/>
        </w:tabs>
        <w:ind w:left="992" w:hanging="992"/>
      </w:pPr>
      <w:rPr>
        <w:rFonts w:ascii="Arial" w:hAnsi="Arial" w:hint="default"/>
        <w:b w:val="0"/>
        <w:i w:val="0"/>
        <w:sz w:val="22"/>
      </w:rPr>
    </w:lvl>
    <w:lvl w:ilvl="3">
      <w:start w:val="1"/>
      <w:numFmt w:val="decimal"/>
      <w:pStyle w:val="AnnexHeading4"/>
      <w:lvlText w:val="%1.%2.%3.%4"/>
      <w:lvlJc w:val="left"/>
      <w:pPr>
        <w:tabs>
          <w:tab w:val="left" w:pos="1134"/>
        </w:tabs>
        <w:ind w:left="1134" w:hanging="1134"/>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C37E91"/>
    <w:multiLevelType w:val="multilevel"/>
    <w:tmpl w:val="19C37E91"/>
    <w:lvl w:ilvl="0">
      <w:start w:val="1"/>
      <w:numFmt w:val="decimal"/>
      <w:pStyle w:val="Heading1"/>
      <w:lvlText w:val="%1"/>
      <w:lvlJc w:val="left"/>
      <w:pPr>
        <w:tabs>
          <w:tab w:val="left" w:pos="567"/>
        </w:tabs>
        <w:ind w:left="567" w:hanging="567"/>
      </w:pPr>
      <w:rPr>
        <w:rFonts w:hint="default"/>
      </w:rPr>
    </w:lvl>
    <w:lvl w:ilvl="1">
      <w:start w:val="1"/>
      <w:numFmt w:val="decimal"/>
      <w:pStyle w:val="Heading2"/>
      <w:lvlText w:val="%1.%2"/>
      <w:lvlJc w:val="left"/>
      <w:pPr>
        <w:tabs>
          <w:tab w:val="left" w:pos="851"/>
        </w:tabs>
        <w:ind w:left="851" w:hanging="851"/>
      </w:pPr>
      <w:rPr>
        <w:rFonts w:hint="default"/>
      </w:rPr>
    </w:lvl>
    <w:lvl w:ilvl="2">
      <w:start w:val="1"/>
      <w:numFmt w:val="decimal"/>
      <w:pStyle w:val="Heading3"/>
      <w:lvlText w:val="%1.%2.%3"/>
      <w:lvlJc w:val="left"/>
      <w:pPr>
        <w:tabs>
          <w:tab w:val="left" w:pos="992"/>
        </w:tabs>
        <w:ind w:left="992" w:hanging="992"/>
      </w:pPr>
      <w:rPr>
        <w:rFonts w:hint="default"/>
      </w:rPr>
    </w:lvl>
    <w:lvl w:ilvl="3">
      <w:start w:val="1"/>
      <w:numFmt w:val="decimal"/>
      <w:pStyle w:val="Heading4"/>
      <w:lvlText w:val="%1.%2.%3.%4"/>
      <w:lvlJc w:val="left"/>
      <w:pPr>
        <w:tabs>
          <w:tab w:val="left" w:pos="1134"/>
        </w:tabs>
        <w:ind w:left="1134" w:hanging="113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1E7E01D9"/>
    <w:multiLevelType w:val="multilevel"/>
    <w:tmpl w:val="1E7E01D9"/>
    <w:lvl w:ilvl="0">
      <w:start w:val="1"/>
      <w:numFmt w:val="decimal"/>
      <w:pStyle w:val="References"/>
      <w:lvlText w:val="[%1]"/>
      <w:lvlJc w:val="left"/>
      <w:pPr>
        <w:tabs>
          <w:tab w:val="left" w:pos="567"/>
        </w:tabs>
        <w:ind w:left="567" w:hanging="567"/>
      </w:pPr>
      <w:rPr>
        <w:rFonts w:ascii="Arial" w:hAnsi="Arial"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76301AE"/>
    <w:multiLevelType w:val="multilevel"/>
    <w:tmpl w:val="376301AE"/>
    <w:lvl w:ilvl="0">
      <w:start w:val="1"/>
      <w:numFmt w:val="decimal"/>
      <w:pStyle w:val="AppendixHeading1"/>
      <w:lvlText w:val="%1"/>
      <w:lvlJc w:val="left"/>
      <w:pPr>
        <w:tabs>
          <w:tab w:val="left" w:pos="567"/>
        </w:tabs>
        <w:ind w:left="567" w:hanging="567"/>
      </w:pPr>
      <w:rPr>
        <w:rFonts w:ascii="Arial" w:hAnsi="Arial" w:hint="default"/>
        <w:b/>
        <w:i w:val="0"/>
        <w:sz w:val="24"/>
      </w:rPr>
    </w:lvl>
    <w:lvl w:ilvl="1">
      <w:start w:val="1"/>
      <w:numFmt w:val="decimal"/>
      <w:pStyle w:val="AppendixHeading2"/>
      <w:lvlText w:val="%1.%2"/>
      <w:lvlJc w:val="left"/>
      <w:pPr>
        <w:tabs>
          <w:tab w:val="left" w:pos="851"/>
        </w:tabs>
        <w:ind w:left="851" w:hanging="851"/>
      </w:pPr>
      <w:rPr>
        <w:rFonts w:ascii="Arial" w:hAnsi="Arial" w:hint="default"/>
        <w:b/>
        <w:i w:val="0"/>
        <w:sz w:val="22"/>
      </w:rPr>
    </w:lvl>
    <w:lvl w:ilvl="2">
      <w:start w:val="1"/>
      <w:numFmt w:val="decimal"/>
      <w:pStyle w:val="AppendixHeading3"/>
      <w:lvlText w:val="%1.%2.%3"/>
      <w:lvlJc w:val="left"/>
      <w:pPr>
        <w:tabs>
          <w:tab w:val="left" w:pos="992"/>
        </w:tabs>
        <w:ind w:left="992" w:hanging="992"/>
      </w:pPr>
      <w:rPr>
        <w:rFonts w:ascii="Arial" w:hAnsi="Arial" w:hint="default"/>
        <w:b w:val="0"/>
        <w:i w:val="0"/>
        <w:sz w:val="22"/>
      </w:rPr>
    </w:lvl>
    <w:lvl w:ilvl="3">
      <w:start w:val="1"/>
      <w:numFmt w:val="decimal"/>
      <w:pStyle w:val="AppendixHeading4"/>
      <w:lvlText w:val="%1.%2.%3.%4"/>
      <w:lvlJc w:val="left"/>
      <w:pPr>
        <w:tabs>
          <w:tab w:val="left" w:pos="1134"/>
        </w:tabs>
        <w:ind w:left="1134" w:hanging="1134"/>
      </w:pPr>
      <w:rPr>
        <w:rFonts w:ascii="Arial" w:hAnsi="Arial" w:hint="default"/>
        <w:b w:val="0"/>
        <w:i w:val="0"/>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6B4F5D"/>
    <w:multiLevelType w:val="multilevel"/>
    <w:tmpl w:val="3E6B4F5D"/>
    <w:lvl w:ilvl="0">
      <w:start w:val="1"/>
      <w:numFmt w:val="decimal"/>
      <w:pStyle w:val="equation"/>
      <w:lvlText w:val="(equation %1)"/>
      <w:lvlJc w:val="right"/>
      <w:pPr>
        <w:ind w:left="8180" w:hanging="3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8900" w:hanging="360"/>
      </w:pPr>
    </w:lvl>
    <w:lvl w:ilvl="2">
      <w:start w:val="1"/>
      <w:numFmt w:val="lowerRoman"/>
      <w:lvlText w:val="%3."/>
      <w:lvlJc w:val="right"/>
      <w:pPr>
        <w:ind w:left="9620" w:hanging="180"/>
      </w:pPr>
    </w:lvl>
    <w:lvl w:ilvl="3">
      <w:start w:val="1"/>
      <w:numFmt w:val="decimal"/>
      <w:lvlText w:val="%4."/>
      <w:lvlJc w:val="left"/>
      <w:pPr>
        <w:ind w:left="10340" w:hanging="360"/>
      </w:pPr>
    </w:lvl>
    <w:lvl w:ilvl="4">
      <w:start w:val="1"/>
      <w:numFmt w:val="lowerLetter"/>
      <w:lvlText w:val="%5."/>
      <w:lvlJc w:val="left"/>
      <w:pPr>
        <w:ind w:left="11060" w:hanging="360"/>
      </w:pPr>
    </w:lvl>
    <w:lvl w:ilvl="5">
      <w:start w:val="1"/>
      <w:numFmt w:val="lowerRoman"/>
      <w:lvlText w:val="%6."/>
      <w:lvlJc w:val="right"/>
      <w:pPr>
        <w:ind w:left="11780" w:hanging="180"/>
      </w:pPr>
    </w:lvl>
    <w:lvl w:ilvl="6">
      <w:start w:val="1"/>
      <w:numFmt w:val="decimal"/>
      <w:lvlText w:val="%7."/>
      <w:lvlJc w:val="left"/>
      <w:pPr>
        <w:ind w:left="12500" w:hanging="360"/>
      </w:pPr>
    </w:lvl>
    <w:lvl w:ilvl="7">
      <w:start w:val="1"/>
      <w:numFmt w:val="lowerLetter"/>
      <w:lvlText w:val="%8."/>
      <w:lvlJc w:val="left"/>
      <w:pPr>
        <w:ind w:left="13220" w:hanging="360"/>
      </w:pPr>
    </w:lvl>
    <w:lvl w:ilvl="8">
      <w:start w:val="1"/>
      <w:numFmt w:val="lowerRoman"/>
      <w:lvlText w:val="%9."/>
      <w:lvlJc w:val="right"/>
      <w:pPr>
        <w:ind w:left="13940" w:hanging="180"/>
      </w:pPr>
    </w:lvl>
  </w:abstractNum>
  <w:abstractNum w:abstractNumId="6" w15:restartNumberingAfterBreak="0">
    <w:nsid w:val="44041789"/>
    <w:multiLevelType w:val="multilevel"/>
    <w:tmpl w:val="44041789"/>
    <w:lvl w:ilvl="0">
      <w:start w:val="1"/>
      <w:numFmt w:val="decimal"/>
      <w:pStyle w:val="List1"/>
      <w:lvlText w:val="%1"/>
      <w:lvlJc w:val="left"/>
      <w:pPr>
        <w:tabs>
          <w:tab w:val="left" w:pos="567"/>
        </w:tabs>
        <w:ind w:left="567" w:hanging="567"/>
      </w:pPr>
      <w:rPr>
        <w:rFonts w:ascii="Arial" w:hAnsi="Arial" w:hint="default"/>
        <w:b w:val="0"/>
        <w:i w:val="0"/>
        <w:sz w:val="22"/>
        <w:szCs w:val="22"/>
      </w:rPr>
    </w:lvl>
    <w:lvl w:ilvl="1">
      <w:start w:val="1"/>
      <w:numFmt w:val="lowerLetter"/>
      <w:pStyle w:val="List1indent1"/>
      <w:lvlText w:val="%2."/>
      <w:lvlJc w:val="left"/>
      <w:pPr>
        <w:tabs>
          <w:tab w:val="left" w:pos="1134"/>
        </w:tabs>
        <w:ind w:left="1134" w:hanging="567"/>
      </w:pPr>
      <w:rPr>
        <w:rFonts w:hint="default"/>
      </w:rPr>
    </w:lvl>
    <w:lvl w:ilvl="2">
      <w:start w:val="1"/>
      <w:numFmt w:val="lowerRoman"/>
      <w:pStyle w:val="List1indent2"/>
      <w:lvlText w:val="%3."/>
      <w:lvlJc w:val="left"/>
      <w:pPr>
        <w:tabs>
          <w:tab w:val="left"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6FF67CF"/>
    <w:multiLevelType w:val="multilevel"/>
    <w:tmpl w:val="46FF67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79B424D"/>
    <w:multiLevelType w:val="multilevel"/>
    <w:tmpl w:val="479B424D"/>
    <w:lvl w:ilvl="0">
      <w:start w:val="1"/>
      <w:numFmt w:val="bullet"/>
      <w:pStyle w:val="Bullet3"/>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011C53"/>
    <w:multiLevelType w:val="multilevel"/>
    <w:tmpl w:val="48011C53"/>
    <w:lvl w:ilvl="0">
      <w:start w:val="1"/>
      <w:numFmt w:val="decimal"/>
      <w:pStyle w:val="AnnexFigure"/>
      <w:lvlText w:val="Figure %1"/>
      <w:lvlJc w:val="left"/>
      <w:pPr>
        <w:tabs>
          <w:tab w:val="left" w:pos="1701"/>
        </w:tabs>
        <w:ind w:left="1701" w:hanging="1701"/>
      </w:pPr>
      <w:rPr>
        <w:rFonts w:ascii="Arial" w:hAnsi="Arial" w:hint="default"/>
        <w:b w:val="0"/>
        <w:i/>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A8C31DD"/>
    <w:multiLevelType w:val="multilevel"/>
    <w:tmpl w:val="4A8C31DD"/>
    <w:lvl w:ilvl="0">
      <w:start w:val="1"/>
      <w:numFmt w:val="bullet"/>
      <w:pStyle w:val="Bullet2"/>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1" w15:restartNumberingAfterBreak="0">
    <w:nsid w:val="51B55D23"/>
    <w:multiLevelType w:val="multilevel"/>
    <w:tmpl w:val="51B55D23"/>
    <w:lvl w:ilvl="0">
      <w:start w:val="1"/>
      <w:numFmt w:val="decimal"/>
      <w:pStyle w:val="Table"/>
      <w:lvlText w:val="Table %1"/>
      <w:lvlJc w:val="left"/>
      <w:pPr>
        <w:tabs>
          <w:tab w:val="left" w:pos="1134"/>
        </w:tabs>
        <w:ind w:left="1134" w:hanging="113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60585238"/>
    <w:multiLevelType w:val="multilevel"/>
    <w:tmpl w:val="60585238"/>
    <w:lvl w:ilvl="0">
      <w:start w:val="1"/>
      <w:numFmt w:val="upperLetter"/>
      <w:pStyle w:val="Annex"/>
      <w:lvlText w:val="ANNEX %1"/>
      <w:lvlJc w:val="left"/>
      <w:pPr>
        <w:ind w:left="36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34C1CBF"/>
    <w:multiLevelType w:val="singleLevel"/>
    <w:tmpl w:val="634C1CBF"/>
    <w:lvl w:ilvl="0">
      <w:start w:val="1"/>
      <w:numFmt w:val="decimal"/>
      <w:pStyle w:val="Figure"/>
      <w:lvlText w:val="Figure %1"/>
      <w:lvlJc w:val="left"/>
      <w:pPr>
        <w:tabs>
          <w:tab w:val="left" w:pos="1134"/>
        </w:tabs>
        <w:ind w:left="1134" w:hanging="1134"/>
      </w:pPr>
      <w:rPr>
        <w:rFonts w:ascii="Arial" w:hAnsi="Arial" w:hint="default"/>
        <w:b w:val="0"/>
        <w:i/>
        <w:sz w:val="22"/>
      </w:rPr>
    </w:lvl>
  </w:abstractNum>
  <w:abstractNum w:abstractNumId="14" w15:restartNumberingAfterBreak="0">
    <w:nsid w:val="69E674AF"/>
    <w:multiLevelType w:val="multilevel"/>
    <w:tmpl w:val="69E674AF"/>
    <w:lvl w:ilvl="0">
      <w:start w:val="1"/>
      <w:numFmt w:val="decimal"/>
      <w:pStyle w:val="AnnexTable"/>
      <w:lvlText w:val="Table %1"/>
      <w:lvlJc w:val="left"/>
      <w:pPr>
        <w:tabs>
          <w:tab w:val="left" w:pos="1134"/>
        </w:tabs>
        <w:ind w:left="1134" w:hanging="1134"/>
      </w:pPr>
      <w:rPr>
        <w:rFonts w:ascii="Arial" w:hAnsi="Arial" w:hint="default"/>
        <w:b w:val="0"/>
        <w:i/>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836990715">
    <w:abstractNumId w:val="2"/>
  </w:num>
  <w:num w:numId="2" w16cid:durableId="1543323226">
    <w:abstractNumId w:val="12"/>
  </w:num>
  <w:num w:numId="3" w16cid:durableId="227228379">
    <w:abstractNumId w:val="9"/>
  </w:num>
  <w:num w:numId="4" w16cid:durableId="291667777">
    <w:abstractNumId w:val="1"/>
  </w:num>
  <w:num w:numId="5" w16cid:durableId="1547376513">
    <w:abstractNumId w:val="14"/>
  </w:num>
  <w:num w:numId="6" w16cid:durableId="986859274">
    <w:abstractNumId w:val="10"/>
  </w:num>
  <w:num w:numId="7" w16cid:durableId="1659335265">
    <w:abstractNumId w:val="8"/>
  </w:num>
  <w:num w:numId="8" w16cid:durableId="1386642583">
    <w:abstractNumId w:val="13"/>
  </w:num>
  <w:num w:numId="9" w16cid:durableId="1132602649">
    <w:abstractNumId w:val="6"/>
  </w:num>
  <w:num w:numId="10" w16cid:durableId="1234662955">
    <w:abstractNumId w:val="11"/>
  </w:num>
  <w:num w:numId="11" w16cid:durableId="1490096406">
    <w:abstractNumId w:val="3"/>
  </w:num>
  <w:num w:numId="12" w16cid:durableId="151918702">
    <w:abstractNumId w:val="4"/>
  </w:num>
  <w:num w:numId="13" w16cid:durableId="1481119144">
    <w:abstractNumId w:val="5"/>
  </w:num>
  <w:num w:numId="14" w16cid:durableId="418521156">
    <w:abstractNumId w:val="0"/>
  </w:num>
  <w:num w:numId="15" w16cid:durableId="16330552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grammar="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RlNmE2N2E1NTJjZGM1ZTEwY2M2MTQwYjg4OTU5YWMifQ=="/>
  </w:docVars>
  <w:rsids>
    <w:rsidRoot w:val="00FE5674"/>
    <w:rsid w:val="000005D3"/>
    <w:rsid w:val="000049D8"/>
    <w:rsid w:val="00004ECE"/>
    <w:rsid w:val="000068EB"/>
    <w:rsid w:val="00011EEC"/>
    <w:rsid w:val="00017E31"/>
    <w:rsid w:val="00020111"/>
    <w:rsid w:val="00020CFB"/>
    <w:rsid w:val="00024358"/>
    <w:rsid w:val="00025BD2"/>
    <w:rsid w:val="000304BE"/>
    <w:rsid w:val="00031338"/>
    <w:rsid w:val="000320CA"/>
    <w:rsid w:val="00036A03"/>
    <w:rsid w:val="00036B9E"/>
    <w:rsid w:val="00037DF4"/>
    <w:rsid w:val="000433DE"/>
    <w:rsid w:val="00043DB7"/>
    <w:rsid w:val="000451D8"/>
    <w:rsid w:val="000459F0"/>
    <w:rsid w:val="0004700E"/>
    <w:rsid w:val="000546AA"/>
    <w:rsid w:val="00056BD1"/>
    <w:rsid w:val="000608CB"/>
    <w:rsid w:val="0006298A"/>
    <w:rsid w:val="000660E6"/>
    <w:rsid w:val="00070C13"/>
    <w:rsid w:val="000715C9"/>
    <w:rsid w:val="0007362F"/>
    <w:rsid w:val="000805D5"/>
    <w:rsid w:val="00084F33"/>
    <w:rsid w:val="000876A1"/>
    <w:rsid w:val="0009366C"/>
    <w:rsid w:val="000A3195"/>
    <w:rsid w:val="000A3E49"/>
    <w:rsid w:val="000A77A7"/>
    <w:rsid w:val="000B12DD"/>
    <w:rsid w:val="000B1707"/>
    <w:rsid w:val="000B2976"/>
    <w:rsid w:val="000B2CD8"/>
    <w:rsid w:val="000B4CE7"/>
    <w:rsid w:val="000B6770"/>
    <w:rsid w:val="000C1B3E"/>
    <w:rsid w:val="000C349E"/>
    <w:rsid w:val="000D3D71"/>
    <w:rsid w:val="000D52EE"/>
    <w:rsid w:val="000E11C7"/>
    <w:rsid w:val="000E3434"/>
    <w:rsid w:val="000F2584"/>
    <w:rsid w:val="000F72BA"/>
    <w:rsid w:val="001065F4"/>
    <w:rsid w:val="00110AE7"/>
    <w:rsid w:val="00117AF8"/>
    <w:rsid w:val="0012372D"/>
    <w:rsid w:val="00123FEB"/>
    <w:rsid w:val="00130F7D"/>
    <w:rsid w:val="0013312B"/>
    <w:rsid w:val="00141115"/>
    <w:rsid w:val="00142DB8"/>
    <w:rsid w:val="00146E5F"/>
    <w:rsid w:val="0014774B"/>
    <w:rsid w:val="0016428E"/>
    <w:rsid w:val="00170CC7"/>
    <w:rsid w:val="00177C0E"/>
    <w:rsid w:val="00177CFD"/>
    <w:rsid w:val="00177F4D"/>
    <w:rsid w:val="00180DDA"/>
    <w:rsid w:val="0018156A"/>
    <w:rsid w:val="001823BF"/>
    <w:rsid w:val="00186891"/>
    <w:rsid w:val="001875DF"/>
    <w:rsid w:val="001973FA"/>
    <w:rsid w:val="001A0DBB"/>
    <w:rsid w:val="001A3694"/>
    <w:rsid w:val="001A7808"/>
    <w:rsid w:val="001A78F9"/>
    <w:rsid w:val="001A7FD5"/>
    <w:rsid w:val="001B03B3"/>
    <w:rsid w:val="001B12C8"/>
    <w:rsid w:val="001B2A2D"/>
    <w:rsid w:val="001B43ED"/>
    <w:rsid w:val="001B737D"/>
    <w:rsid w:val="001C44A3"/>
    <w:rsid w:val="001D410A"/>
    <w:rsid w:val="001E0E15"/>
    <w:rsid w:val="001E1AB9"/>
    <w:rsid w:val="001E6095"/>
    <w:rsid w:val="001F0AA5"/>
    <w:rsid w:val="001F1C54"/>
    <w:rsid w:val="001F4B2A"/>
    <w:rsid w:val="001F528A"/>
    <w:rsid w:val="001F5D7C"/>
    <w:rsid w:val="001F63E0"/>
    <w:rsid w:val="001F704E"/>
    <w:rsid w:val="00201722"/>
    <w:rsid w:val="00206C6A"/>
    <w:rsid w:val="00211E7A"/>
    <w:rsid w:val="002125B0"/>
    <w:rsid w:val="00212DE8"/>
    <w:rsid w:val="00215BC5"/>
    <w:rsid w:val="00224E38"/>
    <w:rsid w:val="00224E70"/>
    <w:rsid w:val="00227A45"/>
    <w:rsid w:val="00236925"/>
    <w:rsid w:val="00237EB9"/>
    <w:rsid w:val="00243228"/>
    <w:rsid w:val="00243666"/>
    <w:rsid w:val="00247C5E"/>
    <w:rsid w:val="00251483"/>
    <w:rsid w:val="00255CAA"/>
    <w:rsid w:val="00257486"/>
    <w:rsid w:val="00257C07"/>
    <w:rsid w:val="00264305"/>
    <w:rsid w:val="002816D2"/>
    <w:rsid w:val="0029079F"/>
    <w:rsid w:val="00295503"/>
    <w:rsid w:val="00296848"/>
    <w:rsid w:val="002A0346"/>
    <w:rsid w:val="002A4487"/>
    <w:rsid w:val="002B49E9"/>
    <w:rsid w:val="002B59A2"/>
    <w:rsid w:val="002C1328"/>
    <w:rsid w:val="002C22C1"/>
    <w:rsid w:val="002C586F"/>
    <w:rsid w:val="002C632E"/>
    <w:rsid w:val="002C68FB"/>
    <w:rsid w:val="002D3E8B"/>
    <w:rsid w:val="002D4575"/>
    <w:rsid w:val="002D5C0C"/>
    <w:rsid w:val="002E03D1"/>
    <w:rsid w:val="002E06A0"/>
    <w:rsid w:val="002E318D"/>
    <w:rsid w:val="002E6B74"/>
    <w:rsid w:val="002E6FCA"/>
    <w:rsid w:val="002F31AC"/>
    <w:rsid w:val="003030BF"/>
    <w:rsid w:val="003039D6"/>
    <w:rsid w:val="003059DB"/>
    <w:rsid w:val="0030703B"/>
    <w:rsid w:val="00307785"/>
    <w:rsid w:val="003226D6"/>
    <w:rsid w:val="00325F5C"/>
    <w:rsid w:val="003261C9"/>
    <w:rsid w:val="00340F79"/>
    <w:rsid w:val="003452CC"/>
    <w:rsid w:val="00347149"/>
    <w:rsid w:val="0034735C"/>
    <w:rsid w:val="00356CD0"/>
    <w:rsid w:val="003575CB"/>
    <w:rsid w:val="00362A4D"/>
    <w:rsid w:val="00362CD9"/>
    <w:rsid w:val="003746F1"/>
    <w:rsid w:val="003761CA"/>
    <w:rsid w:val="00380DAF"/>
    <w:rsid w:val="00385896"/>
    <w:rsid w:val="003950F5"/>
    <w:rsid w:val="00397223"/>
    <w:rsid w:val="003972CE"/>
    <w:rsid w:val="003A1BF0"/>
    <w:rsid w:val="003A5716"/>
    <w:rsid w:val="003A7B50"/>
    <w:rsid w:val="003B04F2"/>
    <w:rsid w:val="003B28F5"/>
    <w:rsid w:val="003B4E7A"/>
    <w:rsid w:val="003B7B7D"/>
    <w:rsid w:val="003C3BAF"/>
    <w:rsid w:val="003C54CB"/>
    <w:rsid w:val="003C59CE"/>
    <w:rsid w:val="003C5ACD"/>
    <w:rsid w:val="003C6D06"/>
    <w:rsid w:val="003C7A2A"/>
    <w:rsid w:val="003D2DC1"/>
    <w:rsid w:val="003D69D0"/>
    <w:rsid w:val="003E1FEC"/>
    <w:rsid w:val="003E5E0C"/>
    <w:rsid w:val="003F2918"/>
    <w:rsid w:val="003F430E"/>
    <w:rsid w:val="00400216"/>
    <w:rsid w:val="00402314"/>
    <w:rsid w:val="0041088C"/>
    <w:rsid w:val="00410EA4"/>
    <w:rsid w:val="00412DD0"/>
    <w:rsid w:val="0041482C"/>
    <w:rsid w:val="00416EA4"/>
    <w:rsid w:val="00420A38"/>
    <w:rsid w:val="00427BA4"/>
    <w:rsid w:val="00431B19"/>
    <w:rsid w:val="00432203"/>
    <w:rsid w:val="00440555"/>
    <w:rsid w:val="0044192C"/>
    <w:rsid w:val="004456C3"/>
    <w:rsid w:val="00450D5D"/>
    <w:rsid w:val="004527FD"/>
    <w:rsid w:val="00455CB8"/>
    <w:rsid w:val="004661AD"/>
    <w:rsid w:val="0046646E"/>
    <w:rsid w:val="00472C76"/>
    <w:rsid w:val="00476C1C"/>
    <w:rsid w:val="00482A08"/>
    <w:rsid w:val="004A3DF6"/>
    <w:rsid w:val="004A6C1D"/>
    <w:rsid w:val="004B186D"/>
    <w:rsid w:val="004B1D76"/>
    <w:rsid w:val="004B3C70"/>
    <w:rsid w:val="004B4570"/>
    <w:rsid w:val="004B500F"/>
    <w:rsid w:val="004B5DE9"/>
    <w:rsid w:val="004C1BCB"/>
    <w:rsid w:val="004D05D2"/>
    <w:rsid w:val="004D1572"/>
    <w:rsid w:val="004D1D85"/>
    <w:rsid w:val="004D3C3A"/>
    <w:rsid w:val="004E0D04"/>
    <w:rsid w:val="004E1CD1"/>
    <w:rsid w:val="004E4EA2"/>
    <w:rsid w:val="004F0FBA"/>
    <w:rsid w:val="004F7EFC"/>
    <w:rsid w:val="0050190C"/>
    <w:rsid w:val="00501C25"/>
    <w:rsid w:val="005107EB"/>
    <w:rsid w:val="00510D6D"/>
    <w:rsid w:val="0051126D"/>
    <w:rsid w:val="00513B91"/>
    <w:rsid w:val="00514904"/>
    <w:rsid w:val="00517FC9"/>
    <w:rsid w:val="00521345"/>
    <w:rsid w:val="00525159"/>
    <w:rsid w:val="00526DF0"/>
    <w:rsid w:val="00527738"/>
    <w:rsid w:val="00532860"/>
    <w:rsid w:val="0053385F"/>
    <w:rsid w:val="0053619B"/>
    <w:rsid w:val="00544B43"/>
    <w:rsid w:val="00545CC4"/>
    <w:rsid w:val="0054601C"/>
    <w:rsid w:val="005477CE"/>
    <w:rsid w:val="00551FFF"/>
    <w:rsid w:val="00555591"/>
    <w:rsid w:val="005607A2"/>
    <w:rsid w:val="00566C3F"/>
    <w:rsid w:val="005671A1"/>
    <w:rsid w:val="00567803"/>
    <w:rsid w:val="0057198B"/>
    <w:rsid w:val="00573CFE"/>
    <w:rsid w:val="005779BC"/>
    <w:rsid w:val="005846E3"/>
    <w:rsid w:val="005969F2"/>
    <w:rsid w:val="00597FAE"/>
    <w:rsid w:val="005B32A3"/>
    <w:rsid w:val="005B5C34"/>
    <w:rsid w:val="005C0D44"/>
    <w:rsid w:val="005C566C"/>
    <w:rsid w:val="005C7E69"/>
    <w:rsid w:val="005D0068"/>
    <w:rsid w:val="005D0FE5"/>
    <w:rsid w:val="005E262D"/>
    <w:rsid w:val="005E423A"/>
    <w:rsid w:val="005E4A0F"/>
    <w:rsid w:val="005E6625"/>
    <w:rsid w:val="005F1616"/>
    <w:rsid w:val="005F23D3"/>
    <w:rsid w:val="005F3581"/>
    <w:rsid w:val="005F7E20"/>
    <w:rsid w:val="00605E43"/>
    <w:rsid w:val="00607CAA"/>
    <w:rsid w:val="006153BB"/>
    <w:rsid w:val="0061590C"/>
    <w:rsid w:val="00624475"/>
    <w:rsid w:val="00624A64"/>
    <w:rsid w:val="00631419"/>
    <w:rsid w:val="00636514"/>
    <w:rsid w:val="006464B3"/>
    <w:rsid w:val="00646669"/>
    <w:rsid w:val="00651A01"/>
    <w:rsid w:val="00654D8B"/>
    <w:rsid w:val="00664539"/>
    <w:rsid w:val="006652C3"/>
    <w:rsid w:val="00670E8A"/>
    <w:rsid w:val="0067106F"/>
    <w:rsid w:val="00671B99"/>
    <w:rsid w:val="006810E4"/>
    <w:rsid w:val="006826AE"/>
    <w:rsid w:val="00687DCB"/>
    <w:rsid w:val="006905A2"/>
    <w:rsid w:val="00691FD0"/>
    <w:rsid w:val="00692148"/>
    <w:rsid w:val="00694B2C"/>
    <w:rsid w:val="006A1A1E"/>
    <w:rsid w:val="006A3F5A"/>
    <w:rsid w:val="006C5948"/>
    <w:rsid w:val="006C59EB"/>
    <w:rsid w:val="006D3F3A"/>
    <w:rsid w:val="006D53F9"/>
    <w:rsid w:val="006D5692"/>
    <w:rsid w:val="006E1991"/>
    <w:rsid w:val="006E5935"/>
    <w:rsid w:val="006E6290"/>
    <w:rsid w:val="006F27EC"/>
    <w:rsid w:val="006F2A74"/>
    <w:rsid w:val="006F3FA2"/>
    <w:rsid w:val="007000D4"/>
    <w:rsid w:val="00701418"/>
    <w:rsid w:val="007072FB"/>
    <w:rsid w:val="00707D68"/>
    <w:rsid w:val="00710E27"/>
    <w:rsid w:val="007118F5"/>
    <w:rsid w:val="00712AA4"/>
    <w:rsid w:val="007146C4"/>
    <w:rsid w:val="00721AA1"/>
    <w:rsid w:val="00724003"/>
    <w:rsid w:val="00724B67"/>
    <w:rsid w:val="00743CC0"/>
    <w:rsid w:val="00743F44"/>
    <w:rsid w:val="00752F7A"/>
    <w:rsid w:val="00754340"/>
    <w:rsid w:val="007547F8"/>
    <w:rsid w:val="007548F8"/>
    <w:rsid w:val="00755894"/>
    <w:rsid w:val="00761F13"/>
    <w:rsid w:val="0076370E"/>
    <w:rsid w:val="00765622"/>
    <w:rsid w:val="00770A86"/>
    <w:rsid w:val="00770B6C"/>
    <w:rsid w:val="00771854"/>
    <w:rsid w:val="00773C48"/>
    <w:rsid w:val="00780269"/>
    <w:rsid w:val="00781113"/>
    <w:rsid w:val="00783FEA"/>
    <w:rsid w:val="00785E97"/>
    <w:rsid w:val="00785F23"/>
    <w:rsid w:val="00787119"/>
    <w:rsid w:val="007A117D"/>
    <w:rsid w:val="007A395D"/>
    <w:rsid w:val="007A6113"/>
    <w:rsid w:val="007A6948"/>
    <w:rsid w:val="007B0FE7"/>
    <w:rsid w:val="007B3406"/>
    <w:rsid w:val="007B6BD5"/>
    <w:rsid w:val="007C081A"/>
    <w:rsid w:val="007C346C"/>
    <w:rsid w:val="007C539B"/>
    <w:rsid w:val="007D3B45"/>
    <w:rsid w:val="007E00CC"/>
    <w:rsid w:val="007E28D0"/>
    <w:rsid w:val="007E6479"/>
    <w:rsid w:val="007E6653"/>
    <w:rsid w:val="007F4E26"/>
    <w:rsid w:val="007F55CA"/>
    <w:rsid w:val="00802855"/>
    <w:rsid w:val="0080294B"/>
    <w:rsid w:val="00802C50"/>
    <w:rsid w:val="00804C60"/>
    <w:rsid w:val="00805385"/>
    <w:rsid w:val="00812ED0"/>
    <w:rsid w:val="008163F9"/>
    <w:rsid w:val="008230C2"/>
    <w:rsid w:val="008246F7"/>
    <w:rsid w:val="0082480E"/>
    <w:rsid w:val="00826C40"/>
    <w:rsid w:val="00835C26"/>
    <w:rsid w:val="00835F39"/>
    <w:rsid w:val="00836B77"/>
    <w:rsid w:val="008450F9"/>
    <w:rsid w:val="00850293"/>
    <w:rsid w:val="00851373"/>
    <w:rsid w:val="00851846"/>
    <w:rsid w:val="00851BA6"/>
    <w:rsid w:val="0085533A"/>
    <w:rsid w:val="0085654D"/>
    <w:rsid w:val="00856ED9"/>
    <w:rsid w:val="00861160"/>
    <w:rsid w:val="00864B70"/>
    <w:rsid w:val="0086654F"/>
    <w:rsid w:val="0087351E"/>
    <w:rsid w:val="008806D3"/>
    <w:rsid w:val="00882B1B"/>
    <w:rsid w:val="008936FE"/>
    <w:rsid w:val="00895F45"/>
    <w:rsid w:val="00895FF7"/>
    <w:rsid w:val="008A356F"/>
    <w:rsid w:val="008A4653"/>
    <w:rsid w:val="008A4717"/>
    <w:rsid w:val="008A50CC"/>
    <w:rsid w:val="008A640D"/>
    <w:rsid w:val="008A6FC6"/>
    <w:rsid w:val="008A75C0"/>
    <w:rsid w:val="008B3040"/>
    <w:rsid w:val="008B3945"/>
    <w:rsid w:val="008B4E84"/>
    <w:rsid w:val="008C39AD"/>
    <w:rsid w:val="008C51F1"/>
    <w:rsid w:val="008D1694"/>
    <w:rsid w:val="008D6032"/>
    <w:rsid w:val="008D79CB"/>
    <w:rsid w:val="008E2E2E"/>
    <w:rsid w:val="008E316E"/>
    <w:rsid w:val="008F07BC"/>
    <w:rsid w:val="008F668C"/>
    <w:rsid w:val="008F7D70"/>
    <w:rsid w:val="009101C3"/>
    <w:rsid w:val="00921440"/>
    <w:rsid w:val="00921AC8"/>
    <w:rsid w:val="009221C1"/>
    <w:rsid w:val="00923121"/>
    <w:rsid w:val="0092692B"/>
    <w:rsid w:val="00927C3D"/>
    <w:rsid w:val="00930561"/>
    <w:rsid w:val="00943E9C"/>
    <w:rsid w:val="00953F4D"/>
    <w:rsid w:val="00954746"/>
    <w:rsid w:val="00956B17"/>
    <w:rsid w:val="009602FC"/>
    <w:rsid w:val="00960BB8"/>
    <w:rsid w:val="00964F5C"/>
    <w:rsid w:val="009709DA"/>
    <w:rsid w:val="00973B57"/>
    <w:rsid w:val="00975900"/>
    <w:rsid w:val="009831C0"/>
    <w:rsid w:val="009841F6"/>
    <w:rsid w:val="0099161D"/>
    <w:rsid w:val="00993763"/>
    <w:rsid w:val="009C1D3F"/>
    <w:rsid w:val="009C5331"/>
    <w:rsid w:val="009C5AA8"/>
    <w:rsid w:val="009C67CD"/>
    <w:rsid w:val="009D5E68"/>
    <w:rsid w:val="009D636D"/>
    <w:rsid w:val="009D7670"/>
    <w:rsid w:val="009E434A"/>
    <w:rsid w:val="009E590E"/>
    <w:rsid w:val="009F341D"/>
    <w:rsid w:val="009F3941"/>
    <w:rsid w:val="009F7183"/>
    <w:rsid w:val="00A00960"/>
    <w:rsid w:val="00A0389B"/>
    <w:rsid w:val="00A04B64"/>
    <w:rsid w:val="00A11EA0"/>
    <w:rsid w:val="00A17569"/>
    <w:rsid w:val="00A20F09"/>
    <w:rsid w:val="00A212B3"/>
    <w:rsid w:val="00A247A2"/>
    <w:rsid w:val="00A27407"/>
    <w:rsid w:val="00A27EE1"/>
    <w:rsid w:val="00A33A3C"/>
    <w:rsid w:val="00A371BD"/>
    <w:rsid w:val="00A44328"/>
    <w:rsid w:val="00A446C9"/>
    <w:rsid w:val="00A52863"/>
    <w:rsid w:val="00A579CC"/>
    <w:rsid w:val="00A60C3F"/>
    <w:rsid w:val="00A635D6"/>
    <w:rsid w:val="00A7630F"/>
    <w:rsid w:val="00A77AFF"/>
    <w:rsid w:val="00A8553A"/>
    <w:rsid w:val="00A87A55"/>
    <w:rsid w:val="00A93AED"/>
    <w:rsid w:val="00A93F13"/>
    <w:rsid w:val="00A94747"/>
    <w:rsid w:val="00AA508B"/>
    <w:rsid w:val="00AA63B7"/>
    <w:rsid w:val="00AB0CC3"/>
    <w:rsid w:val="00AB1902"/>
    <w:rsid w:val="00AB7DE6"/>
    <w:rsid w:val="00AD4653"/>
    <w:rsid w:val="00AD4B18"/>
    <w:rsid w:val="00AE1319"/>
    <w:rsid w:val="00AE2826"/>
    <w:rsid w:val="00AE2F20"/>
    <w:rsid w:val="00AE34BB"/>
    <w:rsid w:val="00AE61B0"/>
    <w:rsid w:val="00AE7370"/>
    <w:rsid w:val="00AF1EB1"/>
    <w:rsid w:val="00AF302E"/>
    <w:rsid w:val="00AF59B9"/>
    <w:rsid w:val="00AF716A"/>
    <w:rsid w:val="00B00737"/>
    <w:rsid w:val="00B014E7"/>
    <w:rsid w:val="00B11ACD"/>
    <w:rsid w:val="00B122BA"/>
    <w:rsid w:val="00B226F2"/>
    <w:rsid w:val="00B24A3E"/>
    <w:rsid w:val="00B25428"/>
    <w:rsid w:val="00B271E3"/>
    <w:rsid w:val="00B274DF"/>
    <w:rsid w:val="00B31722"/>
    <w:rsid w:val="00B3326E"/>
    <w:rsid w:val="00B522C8"/>
    <w:rsid w:val="00B56BDF"/>
    <w:rsid w:val="00B606A7"/>
    <w:rsid w:val="00B63496"/>
    <w:rsid w:val="00B6360D"/>
    <w:rsid w:val="00B65812"/>
    <w:rsid w:val="00B662F9"/>
    <w:rsid w:val="00B75B21"/>
    <w:rsid w:val="00B77895"/>
    <w:rsid w:val="00B81C43"/>
    <w:rsid w:val="00B83251"/>
    <w:rsid w:val="00B85CD6"/>
    <w:rsid w:val="00B90A27"/>
    <w:rsid w:val="00B925F0"/>
    <w:rsid w:val="00B9554D"/>
    <w:rsid w:val="00BB2B9F"/>
    <w:rsid w:val="00BB5DF8"/>
    <w:rsid w:val="00BB6F95"/>
    <w:rsid w:val="00BB7D9E"/>
    <w:rsid w:val="00BC2334"/>
    <w:rsid w:val="00BD3832"/>
    <w:rsid w:val="00BD3CB8"/>
    <w:rsid w:val="00BD4E6F"/>
    <w:rsid w:val="00BD563F"/>
    <w:rsid w:val="00BD5C1D"/>
    <w:rsid w:val="00BD72BC"/>
    <w:rsid w:val="00BF0C63"/>
    <w:rsid w:val="00BF0DA2"/>
    <w:rsid w:val="00BF32F0"/>
    <w:rsid w:val="00BF4DCE"/>
    <w:rsid w:val="00C05CE5"/>
    <w:rsid w:val="00C218D4"/>
    <w:rsid w:val="00C222C1"/>
    <w:rsid w:val="00C27E96"/>
    <w:rsid w:val="00C3264F"/>
    <w:rsid w:val="00C439BD"/>
    <w:rsid w:val="00C5308A"/>
    <w:rsid w:val="00C53317"/>
    <w:rsid w:val="00C56F86"/>
    <w:rsid w:val="00C576F8"/>
    <w:rsid w:val="00C6171E"/>
    <w:rsid w:val="00C62116"/>
    <w:rsid w:val="00C623B2"/>
    <w:rsid w:val="00C7295D"/>
    <w:rsid w:val="00CA4575"/>
    <w:rsid w:val="00CA6F2C"/>
    <w:rsid w:val="00CB1AF9"/>
    <w:rsid w:val="00CB400E"/>
    <w:rsid w:val="00CB67F5"/>
    <w:rsid w:val="00CC1771"/>
    <w:rsid w:val="00CC4E57"/>
    <w:rsid w:val="00CC5206"/>
    <w:rsid w:val="00CD6A13"/>
    <w:rsid w:val="00CF0BDF"/>
    <w:rsid w:val="00CF1871"/>
    <w:rsid w:val="00CF19F2"/>
    <w:rsid w:val="00CF25A4"/>
    <w:rsid w:val="00CF2BBB"/>
    <w:rsid w:val="00CF478B"/>
    <w:rsid w:val="00CF6F55"/>
    <w:rsid w:val="00D013A0"/>
    <w:rsid w:val="00D01874"/>
    <w:rsid w:val="00D019CE"/>
    <w:rsid w:val="00D1133E"/>
    <w:rsid w:val="00D17A34"/>
    <w:rsid w:val="00D17A73"/>
    <w:rsid w:val="00D26628"/>
    <w:rsid w:val="00D332B3"/>
    <w:rsid w:val="00D448A0"/>
    <w:rsid w:val="00D45078"/>
    <w:rsid w:val="00D50FA0"/>
    <w:rsid w:val="00D55207"/>
    <w:rsid w:val="00D5525F"/>
    <w:rsid w:val="00D655CC"/>
    <w:rsid w:val="00D74A03"/>
    <w:rsid w:val="00D75B46"/>
    <w:rsid w:val="00D80103"/>
    <w:rsid w:val="00D81801"/>
    <w:rsid w:val="00D82EBD"/>
    <w:rsid w:val="00D83888"/>
    <w:rsid w:val="00D900A3"/>
    <w:rsid w:val="00D92B45"/>
    <w:rsid w:val="00D92D0E"/>
    <w:rsid w:val="00D95962"/>
    <w:rsid w:val="00DA1989"/>
    <w:rsid w:val="00DB6E32"/>
    <w:rsid w:val="00DB7D6D"/>
    <w:rsid w:val="00DC389B"/>
    <w:rsid w:val="00DC4C3F"/>
    <w:rsid w:val="00DE0B09"/>
    <w:rsid w:val="00DE2FEE"/>
    <w:rsid w:val="00DE3874"/>
    <w:rsid w:val="00DE41C3"/>
    <w:rsid w:val="00DF1467"/>
    <w:rsid w:val="00DF62D4"/>
    <w:rsid w:val="00E00BE9"/>
    <w:rsid w:val="00E042C1"/>
    <w:rsid w:val="00E15B8C"/>
    <w:rsid w:val="00E2081C"/>
    <w:rsid w:val="00E214D0"/>
    <w:rsid w:val="00E22767"/>
    <w:rsid w:val="00E22A0A"/>
    <w:rsid w:val="00E22A11"/>
    <w:rsid w:val="00E25203"/>
    <w:rsid w:val="00E31E5C"/>
    <w:rsid w:val="00E36B11"/>
    <w:rsid w:val="00E40521"/>
    <w:rsid w:val="00E44DD2"/>
    <w:rsid w:val="00E46E70"/>
    <w:rsid w:val="00E558C3"/>
    <w:rsid w:val="00E55927"/>
    <w:rsid w:val="00E56EFD"/>
    <w:rsid w:val="00E60540"/>
    <w:rsid w:val="00E621B0"/>
    <w:rsid w:val="00E64D57"/>
    <w:rsid w:val="00E6575C"/>
    <w:rsid w:val="00E657B0"/>
    <w:rsid w:val="00E65D60"/>
    <w:rsid w:val="00E66673"/>
    <w:rsid w:val="00E66C63"/>
    <w:rsid w:val="00E6795A"/>
    <w:rsid w:val="00E67FE2"/>
    <w:rsid w:val="00E71B52"/>
    <w:rsid w:val="00E7664B"/>
    <w:rsid w:val="00E76CC4"/>
    <w:rsid w:val="00E8101E"/>
    <w:rsid w:val="00E8751E"/>
    <w:rsid w:val="00E912A6"/>
    <w:rsid w:val="00EA4844"/>
    <w:rsid w:val="00EA4D9C"/>
    <w:rsid w:val="00EA5A97"/>
    <w:rsid w:val="00EA5FAB"/>
    <w:rsid w:val="00EB2248"/>
    <w:rsid w:val="00EB75EE"/>
    <w:rsid w:val="00EC04E5"/>
    <w:rsid w:val="00EC68AD"/>
    <w:rsid w:val="00EC7776"/>
    <w:rsid w:val="00ED408A"/>
    <w:rsid w:val="00EE3CC5"/>
    <w:rsid w:val="00EE4C1D"/>
    <w:rsid w:val="00EF3685"/>
    <w:rsid w:val="00EF69D1"/>
    <w:rsid w:val="00F04350"/>
    <w:rsid w:val="00F04EE3"/>
    <w:rsid w:val="00F10B83"/>
    <w:rsid w:val="00F133DB"/>
    <w:rsid w:val="00F159EB"/>
    <w:rsid w:val="00F166EB"/>
    <w:rsid w:val="00F25BF4"/>
    <w:rsid w:val="00F267DB"/>
    <w:rsid w:val="00F30EFD"/>
    <w:rsid w:val="00F35612"/>
    <w:rsid w:val="00F37B1C"/>
    <w:rsid w:val="00F417A6"/>
    <w:rsid w:val="00F46F6F"/>
    <w:rsid w:val="00F50004"/>
    <w:rsid w:val="00F60608"/>
    <w:rsid w:val="00F62217"/>
    <w:rsid w:val="00F73D9D"/>
    <w:rsid w:val="00F75651"/>
    <w:rsid w:val="00F8080B"/>
    <w:rsid w:val="00F80D47"/>
    <w:rsid w:val="00F96071"/>
    <w:rsid w:val="00F97682"/>
    <w:rsid w:val="00FA050D"/>
    <w:rsid w:val="00FA73BE"/>
    <w:rsid w:val="00FB0548"/>
    <w:rsid w:val="00FB17A9"/>
    <w:rsid w:val="00FB527C"/>
    <w:rsid w:val="00FB6604"/>
    <w:rsid w:val="00FB6F75"/>
    <w:rsid w:val="00FC0EB3"/>
    <w:rsid w:val="00FC386F"/>
    <w:rsid w:val="00FC5DEA"/>
    <w:rsid w:val="00FC67DF"/>
    <w:rsid w:val="00FD1543"/>
    <w:rsid w:val="00FD5E16"/>
    <w:rsid w:val="00FD6499"/>
    <w:rsid w:val="00FD675E"/>
    <w:rsid w:val="00FE5345"/>
    <w:rsid w:val="00FE5674"/>
    <w:rsid w:val="00FF1CA2"/>
    <w:rsid w:val="00FF2CB7"/>
    <w:rsid w:val="00FF51FC"/>
    <w:rsid w:val="00FF69BA"/>
    <w:rsid w:val="05550498"/>
    <w:rsid w:val="0E356009"/>
    <w:rsid w:val="27C250F3"/>
    <w:rsid w:val="30840823"/>
    <w:rsid w:val="3522581B"/>
    <w:rsid w:val="39AC0583"/>
    <w:rsid w:val="3C42497B"/>
    <w:rsid w:val="4B0E6D94"/>
    <w:rsid w:val="4E8A2819"/>
    <w:rsid w:val="5B9E33D1"/>
    <w:rsid w:val="766B1B4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7B436D"/>
  <w15:docId w15:val="{1F0C66E8-F752-42EF-B719-875302121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unhideWhenUsed="1" w:qFormat="1"/>
    <w:lsdException w:name="header"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Calibri"/>
      <w:sz w:val="22"/>
      <w:szCs w:val="22"/>
    </w:rPr>
  </w:style>
  <w:style w:type="paragraph" w:styleId="Heading1">
    <w:name w:val="heading 1"/>
    <w:basedOn w:val="Normal"/>
    <w:next w:val="BodyText"/>
    <w:link w:val="Heading1Char"/>
    <w:qFormat/>
    <w:pPr>
      <w:keepNext/>
      <w:numPr>
        <w:numId w:val="1"/>
      </w:numPr>
      <w:spacing w:before="240" w:after="240"/>
      <w:outlineLvl w:val="0"/>
    </w:pPr>
    <w:rPr>
      <w:rFonts w:ascii="Calibri" w:hAnsi="Calibri"/>
      <w:b/>
      <w:caps/>
      <w:color w:val="0070C0"/>
      <w:kern w:val="28"/>
      <w:sz w:val="24"/>
      <w:lang w:eastAsia="de-DE"/>
    </w:rPr>
  </w:style>
  <w:style w:type="paragraph" w:styleId="Heading2">
    <w:name w:val="heading 2"/>
    <w:basedOn w:val="Normal"/>
    <w:next w:val="BodyText"/>
    <w:link w:val="Heading2Char"/>
    <w:qFormat/>
    <w:pPr>
      <w:numPr>
        <w:ilvl w:val="1"/>
        <w:numId w:val="1"/>
      </w:numPr>
      <w:tabs>
        <w:tab w:val="left" w:pos="567"/>
      </w:tabs>
      <w:spacing w:before="120" w:after="120"/>
      <w:outlineLvl w:val="1"/>
    </w:pPr>
    <w:rPr>
      <w:rFonts w:ascii="Calibri" w:hAnsi="Calibri"/>
      <w:b/>
      <w:color w:val="0070C0"/>
      <w:sz w:val="24"/>
      <w:szCs w:val="24"/>
    </w:rPr>
  </w:style>
  <w:style w:type="paragraph" w:styleId="Heading3">
    <w:name w:val="heading 3"/>
    <w:basedOn w:val="Normal"/>
    <w:next w:val="BodyText"/>
    <w:link w:val="Heading3Char"/>
    <w:qFormat/>
    <w:pPr>
      <w:keepNext/>
      <w:numPr>
        <w:ilvl w:val="2"/>
        <w:numId w:val="1"/>
      </w:numPr>
      <w:tabs>
        <w:tab w:val="left" w:pos="567"/>
      </w:tabs>
      <w:spacing w:before="120" w:after="120"/>
      <w:outlineLvl w:val="2"/>
    </w:pPr>
    <w:rPr>
      <w:szCs w:val="20"/>
      <w:lang w:eastAsia="de-DE"/>
    </w:rPr>
  </w:style>
  <w:style w:type="paragraph" w:styleId="Heading4">
    <w:name w:val="heading 4"/>
    <w:basedOn w:val="Normal"/>
    <w:next w:val="BodyTextIndent"/>
    <w:link w:val="Heading4Char"/>
    <w:qFormat/>
    <w:pPr>
      <w:keepNext/>
      <w:numPr>
        <w:ilvl w:val="3"/>
        <w:numId w:val="1"/>
      </w:numPr>
      <w:tabs>
        <w:tab w:val="left" w:pos="567"/>
      </w:tabs>
      <w:spacing w:before="120" w:after="120"/>
      <w:outlineLvl w:val="3"/>
    </w:pPr>
    <w:rPr>
      <w:szCs w:val="20"/>
      <w:lang w:val="en-US" w:eastAsia="de-DE"/>
    </w:rPr>
  </w:style>
  <w:style w:type="paragraph" w:styleId="Heading5">
    <w:name w:val="heading 5"/>
    <w:basedOn w:val="Normal"/>
    <w:next w:val="Normal"/>
    <w:link w:val="Heading5Char"/>
    <w:qFormat/>
    <w:pPr>
      <w:numPr>
        <w:ilvl w:val="4"/>
        <w:numId w:val="1"/>
      </w:numPr>
      <w:tabs>
        <w:tab w:val="left" w:pos="567"/>
      </w:tabs>
      <w:spacing w:before="240" w:after="120"/>
      <w:outlineLvl w:val="4"/>
    </w:pPr>
    <w:rPr>
      <w:rFonts w:eastAsia="Times New Roman" w:cs="Times New Roman"/>
      <w:szCs w:val="20"/>
      <w:lang w:val="de-DE" w:eastAsia="de-DE"/>
    </w:rPr>
  </w:style>
  <w:style w:type="paragraph" w:styleId="Heading6">
    <w:name w:val="heading 6"/>
    <w:basedOn w:val="Normal"/>
    <w:next w:val="BodyTextIndent2"/>
    <w:link w:val="Heading6Char"/>
    <w:qFormat/>
    <w:pPr>
      <w:numPr>
        <w:ilvl w:val="5"/>
        <w:numId w:val="1"/>
      </w:numPr>
      <w:tabs>
        <w:tab w:val="left" w:pos="567"/>
        <w:tab w:val="left" w:pos="1418"/>
      </w:tabs>
      <w:spacing w:before="120" w:after="120"/>
      <w:outlineLvl w:val="5"/>
    </w:pPr>
    <w:rPr>
      <w:szCs w:val="20"/>
      <w:lang w:val="de-DE" w:eastAsia="de-DE"/>
    </w:rPr>
  </w:style>
  <w:style w:type="paragraph" w:styleId="Heading7">
    <w:name w:val="heading 7"/>
    <w:basedOn w:val="Normal"/>
    <w:next w:val="BodyTextIndent2"/>
    <w:link w:val="Heading7Char"/>
    <w:qFormat/>
    <w:pPr>
      <w:numPr>
        <w:ilvl w:val="6"/>
        <w:numId w:val="1"/>
      </w:numPr>
      <w:tabs>
        <w:tab w:val="left" w:pos="567"/>
        <w:tab w:val="left" w:pos="1701"/>
      </w:tabs>
      <w:spacing w:before="120" w:after="120"/>
      <w:outlineLvl w:val="6"/>
    </w:pPr>
    <w:rPr>
      <w:szCs w:val="20"/>
      <w:lang w:val="de-DE" w:eastAsia="de-DE"/>
    </w:rPr>
  </w:style>
  <w:style w:type="paragraph" w:styleId="Heading8">
    <w:name w:val="heading 8"/>
    <w:basedOn w:val="Normal"/>
    <w:next w:val="BodyTextIndent2"/>
    <w:link w:val="Heading8Char"/>
    <w:qFormat/>
    <w:pPr>
      <w:numPr>
        <w:ilvl w:val="7"/>
        <w:numId w:val="1"/>
      </w:numPr>
      <w:tabs>
        <w:tab w:val="left" w:pos="567"/>
        <w:tab w:val="left" w:pos="1985"/>
      </w:tabs>
      <w:spacing w:before="120" w:after="120"/>
      <w:outlineLvl w:val="7"/>
    </w:pPr>
    <w:rPr>
      <w:szCs w:val="20"/>
      <w:lang w:val="de-DE" w:eastAsia="de-DE"/>
    </w:rPr>
  </w:style>
  <w:style w:type="paragraph" w:styleId="Heading9">
    <w:name w:val="heading 9"/>
    <w:basedOn w:val="Normal"/>
    <w:next w:val="BodyTextIndent2"/>
    <w:link w:val="Heading9Char"/>
    <w:qFormat/>
    <w:pPr>
      <w:numPr>
        <w:ilvl w:val="8"/>
        <w:numId w:val="1"/>
      </w:numPr>
      <w:tabs>
        <w:tab w:val="left" w:pos="567"/>
        <w:tab w:val="left" w:pos="2268"/>
      </w:tabs>
      <w:spacing w:before="120" w:after="120"/>
      <w:outlineLvl w:val="8"/>
    </w:pPr>
    <w:rPr>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style>
  <w:style w:type="paragraph" w:styleId="BodyTextIndent">
    <w:name w:val="Body Text Indent"/>
    <w:basedOn w:val="Normal"/>
    <w:link w:val="BodyTextIndentChar"/>
    <w:qFormat/>
    <w:pPr>
      <w:spacing w:after="120"/>
      <w:ind w:left="567"/>
    </w:pPr>
  </w:style>
  <w:style w:type="paragraph" w:styleId="BodyTextIndent2">
    <w:name w:val="Body Text Indent 2"/>
    <w:basedOn w:val="Normal"/>
    <w:link w:val="BodyTextIndent2Char"/>
    <w:qFormat/>
    <w:pPr>
      <w:spacing w:after="120"/>
      <w:ind w:left="1134"/>
      <w:jc w:val="both"/>
    </w:pPr>
    <w:rPr>
      <w:lang w:eastAsia="de-DE"/>
    </w:rPr>
  </w:style>
  <w:style w:type="paragraph" w:styleId="TOC7">
    <w:name w:val="toc 7"/>
    <w:basedOn w:val="Normal"/>
    <w:next w:val="Normal"/>
    <w:semiHidden/>
    <w:qFormat/>
    <w:pPr>
      <w:ind w:left="1200"/>
    </w:pPr>
    <w:rPr>
      <w:sz w:val="20"/>
      <w:szCs w:val="20"/>
    </w:rPr>
  </w:style>
  <w:style w:type="paragraph" w:styleId="CommentText">
    <w:name w:val="annotation text"/>
    <w:basedOn w:val="Normal"/>
    <w:link w:val="CommentTextChar"/>
    <w:uiPriority w:val="99"/>
    <w:unhideWhenUsed/>
    <w:qFormat/>
    <w:rPr>
      <w:sz w:val="20"/>
      <w:szCs w:val="20"/>
    </w:rPr>
  </w:style>
  <w:style w:type="paragraph" w:styleId="TOC5">
    <w:name w:val="toc 5"/>
    <w:basedOn w:val="Normal"/>
    <w:next w:val="Normal"/>
    <w:semiHidden/>
    <w:qFormat/>
    <w:pPr>
      <w:ind w:left="880"/>
    </w:pPr>
    <w:rPr>
      <w:rFonts w:ascii="Times New Roman" w:eastAsia="Times New Roman" w:hAnsi="Times New Roman" w:cs="Times New Roman"/>
      <w:szCs w:val="24"/>
      <w:lang w:eastAsia="en-US"/>
    </w:rPr>
  </w:style>
  <w:style w:type="paragraph" w:styleId="TOC3">
    <w:name w:val="toc 3"/>
    <w:basedOn w:val="Normal"/>
    <w:next w:val="Normal"/>
    <w:uiPriority w:val="39"/>
    <w:qFormat/>
    <w:pPr>
      <w:tabs>
        <w:tab w:val="left" w:pos="2268"/>
        <w:tab w:val="right" w:pos="9639"/>
      </w:tabs>
      <w:ind w:left="2268" w:right="284" w:hanging="850"/>
    </w:pPr>
    <w:rPr>
      <w:rFonts w:ascii="Calibri" w:eastAsia="Times New Roman" w:hAnsi="Calibri" w:cs="Times New Roman"/>
    </w:rPr>
  </w:style>
  <w:style w:type="paragraph" w:styleId="TOC8">
    <w:name w:val="toc 8"/>
    <w:basedOn w:val="Normal"/>
    <w:next w:val="Normal"/>
    <w:semiHidden/>
    <w:qFormat/>
    <w:pPr>
      <w:ind w:left="1440"/>
    </w:pPr>
    <w:rPr>
      <w:sz w:val="20"/>
      <w:szCs w:val="2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qFormat/>
    <w:pPr>
      <w:tabs>
        <w:tab w:val="center" w:pos="4820"/>
        <w:tab w:val="right" w:pos="9639"/>
      </w:tabs>
    </w:pPr>
  </w:style>
  <w:style w:type="paragraph" w:styleId="Header">
    <w:name w:val="header"/>
    <w:basedOn w:val="Normal"/>
    <w:link w:val="HeaderChar"/>
    <w:uiPriority w:val="99"/>
    <w:qFormat/>
    <w:pPr>
      <w:tabs>
        <w:tab w:val="center" w:pos="4820"/>
        <w:tab w:val="right" w:pos="9639"/>
      </w:tabs>
    </w:pPr>
  </w:style>
  <w:style w:type="paragraph" w:styleId="TOC1">
    <w:name w:val="toc 1"/>
    <w:basedOn w:val="Normal"/>
    <w:next w:val="Normal"/>
    <w:uiPriority w:val="39"/>
    <w:pPr>
      <w:tabs>
        <w:tab w:val="left" w:pos="567"/>
        <w:tab w:val="right" w:pos="9639"/>
      </w:tabs>
      <w:spacing w:before="120"/>
      <w:ind w:right="284"/>
    </w:pPr>
    <w:rPr>
      <w:rFonts w:eastAsia="Times New Roman" w:cs="Arial"/>
      <w:bCs/>
      <w:iCs/>
      <w:caps/>
      <w:lang w:eastAsia="en-US"/>
    </w:rPr>
  </w:style>
  <w:style w:type="paragraph" w:styleId="TOC4">
    <w:name w:val="toc 4"/>
    <w:basedOn w:val="Normal"/>
    <w:next w:val="Normal"/>
    <w:uiPriority w:val="39"/>
    <w:qFormat/>
    <w:pPr>
      <w:tabs>
        <w:tab w:val="left" w:pos="1418"/>
        <w:tab w:val="right" w:pos="9639"/>
      </w:tabs>
      <w:spacing w:before="120" w:after="120"/>
      <w:ind w:left="1418" w:right="284" w:hanging="1418"/>
    </w:pPr>
    <w:rPr>
      <w:rFonts w:eastAsia="Times New Roman" w:cs="Times New Roman"/>
      <w:b/>
      <w:caps/>
      <w:szCs w:val="24"/>
      <w:lang w:eastAsia="en-US"/>
    </w:rPr>
  </w:style>
  <w:style w:type="paragraph" w:styleId="Subtitle">
    <w:name w:val="Subtitle"/>
    <w:basedOn w:val="Normal"/>
    <w:link w:val="SubtitleChar"/>
    <w:qFormat/>
    <w:pPr>
      <w:spacing w:after="60"/>
      <w:jc w:val="center"/>
      <w:outlineLvl w:val="1"/>
    </w:pPr>
    <w:rPr>
      <w:rFonts w:cs="Arial"/>
    </w:rPr>
  </w:style>
  <w:style w:type="paragraph" w:styleId="FootnoteText">
    <w:name w:val="footnote text"/>
    <w:basedOn w:val="Normal"/>
    <w:link w:val="FootnoteTextChar"/>
    <w:semiHidden/>
    <w:qFormat/>
    <w:rPr>
      <w:sz w:val="20"/>
      <w:szCs w:val="20"/>
    </w:rPr>
  </w:style>
  <w:style w:type="paragraph" w:styleId="TOC6">
    <w:name w:val="toc 6"/>
    <w:basedOn w:val="Normal"/>
    <w:next w:val="Normal"/>
    <w:semiHidden/>
    <w:qFormat/>
    <w:pPr>
      <w:ind w:left="1100"/>
    </w:pPr>
    <w:rPr>
      <w:rFonts w:ascii="Times New Roman" w:eastAsia="Times New Roman" w:hAnsi="Times New Roman" w:cs="Times New Roman"/>
      <w:szCs w:val="24"/>
      <w:lang w:eastAsia="en-US"/>
    </w:rPr>
  </w:style>
  <w:style w:type="paragraph" w:styleId="TableofFigures">
    <w:name w:val="table of figures"/>
    <w:basedOn w:val="Normal"/>
    <w:next w:val="Normal"/>
    <w:uiPriority w:val="99"/>
    <w:qFormat/>
    <w:pPr>
      <w:tabs>
        <w:tab w:val="left" w:pos="1418"/>
        <w:tab w:val="right" w:pos="9639"/>
      </w:tabs>
      <w:spacing w:before="60" w:after="60"/>
      <w:ind w:left="1418" w:right="282" w:hanging="1418"/>
    </w:pPr>
    <w:rPr>
      <w:rFonts w:eastAsia="Times New Roman" w:cs="Times New Roman"/>
      <w:szCs w:val="24"/>
      <w:lang w:eastAsia="en-US"/>
    </w:rPr>
  </w:style>
  <w:style w:type="paragraph" w:styleId="TOC2">
    <w:name w:val="toc 2"/>
    <w:basedOn w:val="Normal"/>
    <w:next w:val="Normal"/>
    <w:uiPriority w:val="39"/>
    <w:qFormat/>
    <w:pPr>
      <w:tabs>
        <w:tab w:val="left" w:pos="1418"/>
        <w:tab w:val="right" w:pos="9639"/>
      </w:tabs>
      <w:spacing w:before="120"/>
      <w:ind w:left="1418" w:right="284" w:hanging="851"/>
    </w:pPr>
    <w:rPr>
      <w:rFonts w:eastAsia="Times New Roman" w:cs="Times New Roman"/>
      <w:bCs/>
      <w:szCs w:val="26"/>
      <w:lang w:eastAsia="en-US"/>
    </w:rPr>
  </w:style>
  <w:style w:type="paragraph" w:styleId="TOC9">
    <w:name w:val="toc 9"/>
    <w:basedOn w:val="Normal"/>
    <w:next w:val="Normal"/>
    <w:semiHidden/>
    <w:qFormat/>
    <w:pPr>
      <w:ind w:left="1680"/>
    </w:pPr>
    <w:rPr>
      <w:sz w:val="20"/>
      <w:szCs w:val="20"/>
    </w:rPr>
  </w:style>
  <w:style w:type="paragraph" w:styleId="Title">
    <w:name w:val="Title"/>
    <w:basedOn w:val="Normal"/>
    <w:link w:val="TitleChar"/>
    <w:qFormat/>
    <w:pPr>
      <w:spacing w:before="120" w:after="240"/>
      <w:jc w:val="center"/>
      <w:outlineLvl w:val="0"/>
    </w:pPr>
    <w:rPr>
      <w:rFonts w:cs="Arial"/>
      <w:b/>
      <w:bCs/>
      <w:kern w:val="28"/>
      <w:sz w:val="32"/>
      <w:szCs w:val="32"/>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qFormat/>
  </w:style>
  <w:style w:type="character" w:styleId="Hyperlink">
    <w:name w:val="Hyperlink"/>
    <w:uiPriority w:val="99"/>
    <w:qFormat/>
    <w:rPr>
      <w:vertAlign w:val="baselin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semiHidden/>
    <w:qFormat/>
    <w:rPr>
      <w:rFonts w:ascii="Arial" w:hAnsi="Arial"/>
      <w:sz w:val="16"/>
    </w:rPr>
  </w:style>
  <w:style w:type="character" w:customStyle="1" w:styleId="Heading1Char">
    <w:name w:val="Heading 1 Char"/>
    <w:link w:val="Heading1"/>
    <w:qFormat/>
    <w:rPr>
      <w:rFonts w:cs="Calibri"/>
      <w:b/>
      <w:caps/>
      <w:color w:val="0070C0"/>
      <w:kern w:val="28"/>
      <w:sz w:val="24"/>
      <w:szCs w:val="22"/>
      <w:lang w:eastAsia="de-DE"/>
    </w:rPr>
  </w:style>
  <w:style w:type="character" w:customStyle="1" w:styleId="Heading2Char">
    <w:name w:val="Heading 2 Char"/>
    <w:link w:val="Heading2"/>
    <w:qFormat/>
    <w:rPr>
      <w:rFonts w:cs="Calibri"/>
      <w:b/>
      <w:color w:val="0070C0"/>
      <w:sz w:val="24"/>
      <w:szCs w:val="24"/>
    </w:rPr>
  </w:style>
  <w:style w:type="paragraph" w:customStyle="1" w:styleId="Annex">
    <w:name w:val="Annex"/>
    <w:basedOn w:val="Heading1"/>
    <w:next w:val="Normal"/>
    <w:qFormat/>
    <w:pPr>
      <w:numPr>
        <w:numId w:val="2"/>
      </w:numPr>
      <w:tabs>
        <w:tab w:val="left" w:pos="1701"/>
      </w:tabs>
      <w:jc w:val="both"/>
    </w:pPr>
    <w:rPr>
      <w:snapToGrid w:val="0"/>
      <w:kern w:val="0"/>
      <w:lang w:eastAsia="en-GB"/>
    </w:rPr>
  </w:style>
  <w:style w:type="paragraph" w:customStyle="1" w:styleId="AnnexFigure">
    <w:name w:val="Annex Figure"/>
    <w:basedOn w:val="Normal"/>
    <w:next w:val="Normal"/>
    <w:qFormat/>
    <w:pPr>
      <w:numPr>
        <w:numId w:val="3"/>
      </w:numPr>
      <w:spacing w:before="120" w:after="120"/>
      <w:jc w:val="center"/>
    </w:pPr>
    <w:rPr>
      <w:i/>
    </w:rPr>
  </w:style>
  <w:style w:type="paragraph" w:customStyle="1" w:styleId="AnnexHeading1">
    <w:name w:val="Annex Heading 1"/>
    <w:basedOn w:val="Normal"/>
    <w:next w:val="BodyText"/>
    <w:qFormat/>
    <w:pPr>
      <w:numPr>
        <w:numId w:val="4"/>
      </w:numPr>
      <w:spacing w:before="120" w:after="120"/>
    </w:pPr>
    <w:rPr>
      <w:rFonts w:cs="Arial"/>
      <w:b/>
      <w:caps/>
      <w:sz w:val="24"/>
    </w:rPr>
  </w:style>
  <w:style w:type="paragraph" w:customStyle="1" w:styleId="AnnexHeading2">
    <w:name w:val="Annex Heading 2"/>
    <w:basedOn w:val="Normal"/>
    <w:next w:val="BodyText"/>
    <w:qFormat/>
    <w:pPr>
      <w:numPr>
        <w:ilvl w:val="1"/>
        <w:numId w:val="4"/>
      </w:numPr>
      <w:spacing w:before="120" w:after="120"/>
    </w:pPr>
    <w:rPr>
      <w:rFonts w:cs="Arial"/>
      <w:b/>
    </w:rPr>
  </w:style>
  <w:style w:type="paragraph" w:customStyle="1" w:styleId="AnnexHeading3">
    <w:name w:val="Annex Heading 3"/>
    <w:basedOn w:val="Normal"/>
    <w:next w:val="Normal"/>
    <w:qFormat/>
    <w:pPr>
      <w:numPr>
        <w:ilvl w:val="2"/>
        <w:numId w:val="4"/>
      </w:numPr>
      <w:spacing w:before="120" w:after="120"/>
    </w:pPr>
    <w:rPr>
      <w:rFonts w:cs="Arial"/>
    </w:rPr>
  </w:style>
  <w:style w:type="paragraph" w:customStyle="1" w:styleId="AnnexHeading4">
    <w:name w:val="Annex Heading 4"/>
    <w:basedOn w:val="Normal"/>
    <w:next w:val="BodyText"/>
    <w:qFormat/>
    <w:pPr>
      <w:numPr>
        <w:ilvl w:val="3"/>
        <w:numId w:val="4"/>
      </w:numPr>
      <w:spacing w:before="120" w:after="120"/>
    </w:pPr>
    <w:rPr>
      <w:rFonts w:cs="Arial"/>
    </w:rPr>
  </w:style>
  <w:style w:type="paragraph" w:customStyle="1" w:styleId="AnnexTable">
    <w:name w:val="Annex Table"/>
    <w:basedOn w:val="Normal"/>
    <w:next w:val="Normal"/>
    <w:qFormat/>
    <w:pPr>
      <w:numPr>
        <w:numId w:val="5"/>
      </w:numPr>
      <w:tabs>
        <w:tab w:val="left" w:pos="1418"/>
      </w:tabs>
      <w:spacing w:before="120" w:after="120"/>
      <w:jc w:val="center"/>
    </w:pPr>
    <w:rPr>
      <w:i/>
    </w:rPr>
  </w:style>
  <w:style w:type="character" w:customStyle="1" w:styleId="BodyTextChar">
    <w:name w:val="Body Text Char"/>
    <w:link w:val="BodyText"/>
    <w:qFormat/>
    <w:rPr>
      <w:rFonts w:ascii="Arial" w:hAnsi="Arial" w:cs="Times New Roman"/>
      <w:szCs w:val="24"/>
    </w:rPr>
  </w:style>
  <w:style w:type="paragraph" w:customStyle="1" w:styleId="Bullet1">
    <w:name w:val="Bullet 1"/>
    <w:basedOn w:val="Normal"/>
    <w:qFormat/>
    <w:pPr>
      <w:tabs>
        <w:tab w:val="left" w:pos="720"/>
        <w:tab w:val="left" w:pos="1134"/>
      </w:tabs>
      <w:spacing w:after="120"/>
      <w:jc w:val="both"/>
      <w:outlineLvl w:val="0"/>
    </w:pPr>
    <w:rPr>
      <w:rFonts w:cs="Arial"/>
      <w:lang w:eastAsia="de-DE"/>
    </w:rPr>
  </w:style>
  <w:style w:type="paragraph" w:customStyle="1" w:styleId="Bullet1text">
    <w:name w:val="Bullet 1 text"/>
    <w:basedOn w:val="Normal"/>
    <w:qFormat/>
    <w:pPr>
      <w:suppressAutoHyphens/>
      <w:spacing w:after="120"/>
      <w:ind w:left="1134"/>
      <w:jc w:val="both"/>
    </w:pPr>
    <w:rPr>
      <w:rFonts w:cs="Arial"/>
      <w:lang w:val="fr-FR"/>
    </w:rPr>
  </w:style>
  <w:style w:type="paragraph" w:customStyle="1" w:styleId="Bullet2">
    <w:name w:val="Bullet 2"/>
    <w:basedOn w:val="Normal"/>
    <w:qFormat/>
    <w:pPr>
      <w:numPr>
        <w:numId w:val="6"/>
      </w:numPr>
      <w:tabs>
        <w:tab w:val="left" w:pos="1701"/>
      </w:tabs>
      <w:spacing w:after="120"/>
      <w:ind w:left="1701" w:hanging="567"/>
      <w:jc w:val="both"/>
    </w:pPr>
    <w:rPr>
      <w:rFonts w:cs="Arial"/>
    </w:rPr>
  </w:style>
  <w:style w:type="paragraph" w:customStyle="1" w:styleId="Bullet2text">
    <w:name w:val="Bullet 2 text"/>
    <w:basedOn w:val="Normal"/>
    <w:qFormat/>
    <w:pPr>
      <w:suppressAutoHyphens/>
      <w:spacing w:after="120"/>
      <w:ind w:left="1701"/>
      <w:jc w:val="both"/>
    </w:pPr>
    <w:rPr>
      <w:rFonts w:cs="Arial"/>
    </w:rPr>
  </w:style>
  <w:style w:type="paragraph" w:customStyle="1" w:styleId="Bullet3">
    <w:name w:val="Bullet 3"/>
    <w:basedOn w:val="Normal"/>
    <w:qFormat/>
    <w:pPr>
      <w:numPr>
        <w:numId w:val="7"/>
      </w:numPr>
      <w:tabs>
        <w:tab w:val="left" w:pos="2268"/>
      </w:tabs>
      <w:spacing w:after="60"/>
      <w:ind w:left="2268" w:hanging="567"/>
      <w:jc w:val="both"/>
    </w:pPr>
    <w:rPr>
      <w:rFonts w:cs="Arial"/>
      <w:sz w:val="20"/>
    </w:rPr>
  </w:style>
  <w:style w:type="paragraph" w:customStyle="1" w:styleId="Bullet3text">
    <w:name w:val="Bullet 3 text"/>
    <w:basedOn w:val="Normal"/>
    <w:qFormat/>
    <w:pPr>
      <w:suppressAutoHyphens/>
      <w:spacing w:after="60"/>
      <w:ind w:left="2268"/>
    </w:pPr>
    <w:rPr>
      <w:rFonts w:cs="Arial"/>
      <w:sz w:val="20"/>
    </w:rPr>
  </w:style>
  <w:style w:type="paragraph" w:customStyle="1" w:styleId="Figure">
    <w:name w:val="Figure_#"/>
    <w:basedOn w:val="Normal"/>
    <w:next w:val="Normal"/>
    <w:qFormat/>
    <w:pPr>
      <w:numPr>
        <w:numId w:val="8"/>
      </w:numPr>
      <w:spacing w:before="120" w:after="120"/>
      <w:jc w:val="center"/>
    </w:pPr>
    <w:rPr>
      <w:i/>
      <w:szCs w:val="20"/>
    </w:rPr>
  </w:style>
  <w:style w:type="character" w:customStyle="1" w:styleId="FooterChar">
    <w:name w:val="Footer Char"/>
    <w:link w:val="Footer"/>
    <w:qFormat/>
    <w:rPr>
      <w:rFonts w:ascii="Arial" w:hAnsi="Arial" w:cs="Times New Roman"/>
      <w:szCs w:val="24"/>
    </w:rPr>
  </w:style>
  <w:style w:type="character" w:customStyle="1" w:styleId="HeaderChar">
    <w:name w:val="Header Char"/>
    <w:link w:val="Header"/>
    <w:uiPriority w:val="99"/>
    <w:qFormat/>
    <w:rPr>
      <w:rFonts w:ascii="Arial" w:eastAsia="Calibri" w:hAnsi="Arial" w:cs="Times New Roman"/>
      <w:szCs w:val="24"/>
      <w:lang w:eastAsia="en-GB"/>
    </w:rPr>
  </w:style>
  <w:style w:type="character" w:customStyle="1" w:styleId="Heading3Char">
    <w:name w:val="Heading 3 Char"/>
    <w:link w:val="Heading3"/>
    <w:rPr>
      <w:rFonts w:ascii="Arial" w:hAnsi="Arial" w:cs="Calibri"/>
      <w:sz w:val="22"/>
      <w:lang w:eastAsia="de-DE"/>
    </w:rPr>
  </w:style>
  <w:style w:type="character" w:customStyle="1" w:styleId="Heading4Char">
    <w:name w:val="Heading 4 Char"/>
    <w:link w:val="Heading4"/>
    <w:qFormat/>
    <w:rPr>
      <w:rFonts w:ascii="Arial" w:hAnsi="Arial" w:cs="Calibri"/>
      <w:sz w:val="22"/>
      <w:lang w:val="en-US" w:eastAsia="de-DE"/>
    </w:rPr>
  </w:style>
  <w:style w:type="character" w:customStyle="1" w:styleId="Heading5Char">
    <w:name w:val="Heading 5 Char"/>
    <w:link w:val="Heading5"/>
    <w:qFormat/>
    <w:rPr>
      <w:rFonts w:ascii="Arial" w:eastAsia="Times New Roman" w:hAnsi="Arial"/>
      <w:sz w:val="22"/>
      <w:lang w:val="de-DE" w:eastAsia="de-DE"/>
    </w:rPr>
  </w:style>
  <w:style w:type="character" w:customStyle="1" w:styleId="Heading6Char">
    <w:name w:val="Heading 6 Char"/>
    <w:link w:val="Heading6"/>
    <w:qFormat/>
    <w:rPr>
      <w:rFonts w:ascii="Arial" w:hAnsi="Arial" w:cs="Calibri"/>
      <w:sz w:val="22"/>
      <w:lang w:val="de-DE" w:eastAsia="de-DE"/>
    </w:rPr>
  </w:style>
  <w:style w:type="character" w:customStyle="1" w:styleId="Heading7Char">
    <w:name w:val="Heading 7 Char"/>
    <w:link w:val="Heading7"/>
    <w:qFormat/>
    <w:rPr>
      <w:rFonts w:ascii="Arial" w:hAnsi="Arial" w:cs="Calibri"/>
      <w:sz w:val="22"/>
      <w:lang w:val="de-DE" w:eastAsia="de-DE"/>
    </w:rPr>
  </w:style>
  <w:style w:type="character" w:customStyle="1" w:styleId="Heading8Char">
    <w:name w:val="Heading 8 Char"/>
    <w:link w:val="Heading8"/>
    <w:qFormat/>
    <w:rPr>
      <w:rFonts w:ascii="Arial" w:hAnsi="Arial" w:cs="Calibri"/>
      <w:sz w:val="22"/>
      <w:lang w:val="de-DE" w:eastAsia="de-DE"/>
    </w:rPr>
  </w:style>
  <w:style w:type="character" w:customStyle="1" w:styleId="Heading9Char">
    <w:name w:val="Heading 9 Char"/>
    <w:link w:val="Heading9"/>
    <w:qFormat/>
    <w:rPr>
      <w:rFonts w:ascii="Arial" w:hAnsi="Arial" w:cs="Calibri"/>
      <w:sz w:val="22"/>
      <w:lang w:val="de-DE" w:eastAsia="de-DE"/>
    </w:rPr>
  </w:style>
  <w:style w:type="paragraph" w:customStyle="1" w:styleId="List1">
    <w:name w:val="List 1"/>
    <w:basedOn w:val="Normal"/>
    <w:qFormat/>
    <w:pPr>
      <w:numPr>
        <w:numId w:val="9"/>
      </w:numPr>
      <w:spacing w:after="120"/>
      <w:jc w:val="both"/>
    </w:pPr>
    <w:rPr>
      <w:rFonts w:eastAsia="MS Mincho"/>
      <w:lang w:eastAsia="ja-JP"/>
    </w:rPr>
  </w:style>
  <w:style w:type="paragraph" w:customStyle="1" w:styleId="List1indent2">
    <w:name w:val="List 1 indent 2"/>
    <w:basedOn w:val="Normal"/>
    <w:qFormat/>
    <w:pPr>
      <w:widowControl w:val="0"/>
      <w:numPr>
        <w:ilvl w:val="2"/>
        <w:numId w:val="9"/>
      </w:numPr>
      <w:autoSpaceDE w:val="0"/>
      <w:autoSpaceDN w:val="0"/>
      <w:adjustRightInd w:val="0"/>
      <w:spacing w:after="120"/>
      <w:jc w:val="both"/>
    </w:pPr>
    <w:rPr>
      <w:rFonts w:cs="Arial"/>
      <w:sz w:val="20"/>
      <w:szCs w:val="20"/>
    </w:rPr>
  </w:style>
  <w:style w:type="paragraph" w:customStyle="1" w:styleId="List1indent2text">
    <w:name w:val="List 1 indent 2 text"/>
    <w:basedOn w:val="Normal"/>
    <w:qFormat/>
    <w:pPr>
      <w:spacing w:after="60"/>
      <w:ind w:left="1701"/>
      <w:jc w:val="both"/>
    </w:pPr>
    <w:rPr>
      <w:rFonts w:cs="Arial"/>
      <w:sz w:val="20"/>
    </w:rPr>
  </w:style>
  <w:style w:type="paragraph" w:customStyle="1" w:styleId="List1indenttext">
    <w:name w:val="List 1 indent text"/>
    <w:basedOn w:val="Normal"/>
    <w:qFormat/>
    <w:pPr>
      <w:spacing w:after="120"/>
      <w:ind w:left="1134"/>
      <w:jc w:val="both"/>
    </w:pPr>
    <w:rPr>
      <w:szCs w:val="20"/>
    </w:rPr>
  </w:style>
  <w:style w:type="paragraph" w:customStyle="1" w:styleId="List1text">
    <w:name w:val="List 1 text"/>
    <w:basedOn w:val="Normal"/>
    <w:qFormat/>
    <w:pPr>
      <w:spacing w:after="120"/>
      <w:ind w:left="567"/>
    </w:pPr>
    <w:rPr>
      <w:rFonts w:cs="Arial"/>
    </w:rPr>
  </w:style>
  <w:style w:type="paragraph" w:customStyle="1" w:styleId="Table">
    <w:name w:val="Table_#"/>
    <w:basedOn w:val="Normal"/>
    <w:next w:val="Normal"/>
    <w:qFormat/>
    <w:pPr>
      <w:numPr>
        <w:numId w:val="10"/>
      </w:numPr>
      <w:spacing w:before="120" w:after="120"/>
      <w:jc w:val="center"/>
    </w:pPr>
    <w:rPr>
      <w:i/>
      <w:szCs w:val="20"/>
    </w:rPr>
  </w:style>
  <w:style w:type="character" w:customStyle="1" w:styleId="BodyTextIndentChar">
    <w:name w:val="Body Text Indent Char"/>
    <w:link w:val="BodyTextIndent"/>
    <w:qFormat/>
    <w:rPr>
      <w:rFonts w:ascii="Arial" w:hAnsi="Arial" w:cs="Times New Roman"/>
      <w:szCs w:val="24"/>
    </w:rPr>
  </w:style>
  <w:style w:type="character" w:customStyle="1" w:styleId="BodyTextIndent2Char">
    <w:name w:val="Body Text Indent 2 Char"/>
    <w:link w:val="BodyTextIndent2"/>
    <w:qFormat/>
    <w:rPr>
      <w:rFonts w:ascii="Arial" w:hAnsi="Arial" w:cs="Times New Roman"/>
      <w:szCs w:val="24"/>
      <w:lang w:eastAsia="de-DE"/>
    </w:rPr>
  </w:style>
  <w:style w:type="character" w:customStyle="1" w:styleId="FootnoteTextChar">
    <w:name w:val="Footnote Text Char"/>
    <w:link w:val="FootnoteText"/>
    <w:semiHidden/>
    <w:qFormat/>
    <w:rPr>
      <w:rFonts w:ascii="Arial" w:hAnsi="Arial" w:cs="Times New Roman"/>
      <w:sz w:val="20"/>
      <w:szCs w:val="20"/>
    </w:rPr>
  </w:style>
  <w:style w:type="character" w:customStyle="1" w:styleId="SubtitleChar">
    <w:name w:val="Subtitle Char"/>
    <w:link w:val="Subtitle"/>
    <w:qFormat/>
    <w:rPr>
      <w:rFonts w:ascii="Arial" w:hAnsi="Arial" w:cs="Arial"/>
      <w:szCs w:val="24"/>
    </w:rPr>
  </w:style>
  <w:style w:type="character" w:customStyle="1" w:styleId="TitleChar">
    <w:name w:val="Title Char"/>
    <w:link w:val="Title"/>
    <w:qFormat/>
    <w:rPr>
      <w:rFonts w:ascii="Arial" w:hAnsi="Arial" w:cs="Arial"/>
      <w:b/>
      <w:bCs/>
      <w:kern w:val="28"/>
      <w:sz w:val="32"/>
      <w:szCs w:val="32"/>
    </w:rPr>
  </w:style>
  <w:style w:type="paragraph" w:customStyle="1" w:styleId="List1indent1">
    <w:name w:val="List 1 indent 1"/>
    <w:basedOn w:val="Normal"/>
    <w:qFormat/>
    <w:pPr>
      <w:numPr>
        <w:ilvl w:val="1"/>
        <w:numId w:val="9"/>
      </w:numPr>
      <w:spacing w:after="120"/>
      <w:jc w:val="both"/>
    </w:pPr>
    <w:rPr>
      <w:rFonts w:cs="Arial"/>
    </w:rPr>
  </w:style>
  <w:style w:type="paragraph" w:customStyle="1" w:styleId="List1indent1text">
    <w:name w:val="List 1 indent 1 text"/>
    <w:basedOn w:val="Normal"/>
    <w:qFormat/>
    <w:pPr>
      <w:spacing w:after="120"/>
      <w:ind w:left="1134"/>
      <w:jc w:val="both"/>
    </w:pPr>
    <w:rPr>
      <w:rFonts w:cs="Arial"/>
      <w:lang w:eastAsia="fr-FR"/>
    </w:rPr>
  </w:style>
  <w:style w:type="paragraph" w:customStyle="1" w:styleId="References">
    <w:name w:val="References"/>
    <w:basedOn w:val="Normal"/>
    <w:qFormat/>
    <w:pPr>
      <w:numPr>
        <w:numId w:val="11"/>
      </w:numPr>
      <w:spacing w:after="120"/>
    </w:pPr>
    <w:rPr>
      <w:szCs w:val="20"/>
    </w:rPr>
  </w:style>
  <w:style w:type="paragraph" w:customStyle="1" w:styleId="AppendixHeading1">
    <w:name w:val="Appendix Heading 1"/>
    <w:basedOn w:val="Normal"/>
    <w:next w:val="BodyText"/>
    <w:qFormat/>
    <w:pPr>
      <w:numPr>
        <w:numId w:val="12"/>
      </w:numPr>
      <w:spacing w:before="120" w:after="120"/>
    </w:pPr>
    <w:rPr>
      <w:rFonts w:cs="Arial"/>
      <w:b/>
      <w:caps/>
      <w:sz w:val="24"/>
    </w:rPr>
  </w:style>
  <w:style w:type="paragraph" w:customStyle="1" w:styleId="AppendixHeading2">
    <w:name w:val="Appendix Heading 2"/>
    <w:basedOn w:val="Normal"/>
    <w:next w:val="BodyText"/>
    <w:qFormat/>
    <w:pPr>
      <w:numPr>
        <w:ilvl w:val="1"/>
        <w:numId w:val="12"/>
      </w:numPr>
      <w:spacing w:before="120" w:after="120"/>
    </w:pPr>
    <w:rPr>
      <w:rFonts w:cs="Arial"/>
      <w:b/>
    </w:rPr>
  </w:style>
  <w:style w:type="paragraph" w:customStyle="1" w:styleId="AppendixHeading3">
    <w:name w:val="Appendix Heading 3"/>
    <w:basedOn w:val="Normal"/>
    <w:next w:val="Normal"/>
    <w:qFormat/>
    <w:pPr>
      <w:numPr>
        <w:ilvl w:val="2"/>
        <w:numId w:val="12"/>
      </w:numPr>
      <w:spacing w:before="120" w:after="120"/>
    </w:pPr>
    <w:rPr>
      <w:rFonts w:cs="Arial"/>
    </w:rPr>
  </w:style>
  <w:style w:type="paragraph" w:customStyle="1" w:styleId="AppendixHeading4">
    <w:name w:val="Appendix Heading 4"/>
    <w:basedOn w:val="Normal"/>
    <w:next w:val="BodyText"/>
    <w:qFormat/>
    <w:pPr>
      <w:numPr>
        <w:ilvl w:val="3"/>
        <w:numId w:val="12"/>
      </w:numPr>
      <w:spacing w:before="120" w:after="120"/>
    </w:pPr>
    <w:rPr>
      <w:rFonts w:cs="Arial"/>
    </w:rPr>
  </w:style>
  <w:style w:type="paragraph" w:customStyle="1" w:styleId="equation">
    <w:name w:val="equation"/>
    <w:basedOn w:val="Normal"/>
    <w:next w:val="BodyText"/>
    <w:qFormat/>
    <w:pPr>
      <w:keepNext/>
      <w:numPr>
        <w:numId w:val="13"/>
      </w:numPr>
      <w:tabs>
        <w:tab w:val="left" w:pos="142"/>
      </w:tabs>
      <w:spacing w:after="120"/>
      <w:jc w:val="right"/>
    </w:pPr>
    <w:rPr>
      <w:rFonts w:eastAsia="Times New Roman" w:cs="Times New Roman"/>
      <w:szCs w:val="24"/>
      <w:lang w:eastAsia="en-US"/>
    </w:rPr>
  </w:style>
  <w:style w:type="paragraph" w:customStyle="1" w:styleId="Appendix">
    <w:name w:val="Appendix"/>
    <w:basedOn w:val="Normal"/>
    <w:next w:val="Normal"/>
    <w:qFormat/>
    <w:pPr>
      <w:numPr>
        <w:numId w:val="14"/>
      </w:numPr>
      <w:spacing w:before="120" w:after="240"/>
      <w:ind w:left="1985" w:hanging="1985"/>
    </w:pPr>
    <w:rPr>
      <w:b/>
      <w:sz w:val="24"/>
      <w:szCs w:val="28"/>
      <w:lang w:eastAsia="en-US"/>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qFormat/>
    <w:rPr>
      <w:rFonts w:ascii="Arial" w:hAnsi="Arial" w:cs="Calibri"/>
    </w:rPr>
  </w:style>
  <w:style w:type="character" w:customStyle="1" w:styleId="CommentSubjectChar">
    <w:name w:val="Comment Subject Char"/>
    <w:basedOn w:val="CommentTextChar"/>
    <w:link w:val="CommentSubject"/>
    <w:uiPriority w:val="99"/>
    <w:semiHidden/>
    <w:qFormat/>
    <w:rPr>
      <w:rFonts w:ascii="Arial" w:hAnsi="Arial" w:cs="Calibri"/>
      <w:b/>
      <w:bCs/>
    </w:rPr>
  </w:style>
  <w:style w:type="character" w:customStyle="1" w:styleId="NormalCharacter">
    <w:name w:val="NormalCharacter"/>
    <w:semiHidden/>
    <w:qFormat/>
  </w:style>
  <w:style w:type="paragraph" w:customStyle="1" w:styleId="BodyText0">
    <w:name w:val="BodyText"/>
    <w:basedOn w:val="Normal"/>
    <w:qFormat/>
    <w:pPr>
      <w:spacing w:after="120"/>
      <w:jc w:val="both"/>
      <w:textAlignment w:val="baseline"/>
    </w:pPr>
    <w:rPr>
      <w:rFonts w:cstheme="minorBidi"/>
      <w:sz w:val="20"/>
      <w:szCs w:val="24"/>
    </w:rPr>
  </w:style>
  <w:style w:type="paragraph" w:customStyle="1" w:styleId="Referencelist">
    <w:name w:val="Reference list"/>
    <w:basedOn w:val="Normal"/>
    <w:qFormat/>
    <w:pPr>
      <w:tabs>
        <w:tab w:val="left" w:pos="0"/>
      </w:tabs>
      <w:spacing w:before="120" w:after="60"/>
      <w:ind w:left="567" w:hanging="567"/>
      <w:jc w:val="both"/>
    </w:pPr>
    <w:rPr>
      <w:rFonts w:asciiTheme="minorHAnsi" w:eastAsia="Times New Roman" w:hAnsiTheme="minorHAnsi" w:cs="Times New Roman"/>
      <w:szCs w:val="20"/>
      <w:lang w:eastAsia="en-US"/>
    </w:rPr>
  </w:style>
  <w:style w:type="paragraph" w:customStyle="1" w:styleId="Reference">
    <w:name w:val="Reference"/>
    <w:basedOn w:val="Normal"/>
    <w:qFormat/>
    <w:pPr>
      <w:tabs>
        <w:tab w:val="left" w:pos="0"/>
      </w:tabs>
      <w:spacing w:after="120"/>
      <w:ind w:left="567" w:hanging="567"/>
    </w:pPr>
    <w:rPr>
      <w:rFonts w:asciiTheme="minorHAnsi" w:eastAsia="Times New Roman" w:hAnsiTheme="minorHAnsi" w:cs="Times New Roman"/>
      <w:szCs w:val="20"/>
      <w:lang w:eastAsia="en-US"/>
    </w:rPr>
  </w:style>
  <w:style w:type="paragraph" w:customStyle="1" w:styleId="1">
    <w:name w:val="修订1"/>
    <w:hidden/>
    <w:uiPriority w:val="99"/>
    <w:semiHidden/>
    <w:qFormat/>
    <w:rPr>
      <w:rFonts w:ascii="Arial" w:hAnsi="Arial" w:cs="Calibri"/>
      <w:sz w:val="22"/>
      <w:szCs w:val="22"/>
    </w:rPr>
  </w:style>
  <w:style w:type="paragraph" w:customStyle="1" w:styleId="2">
    <w:name w:val="修订2"/>
    <w:hidden/>
    <w:uiPriority w:val="99"/>
    <w:semiHidden/>
    <w:qFormat/>
    <w:rPr>
      <w:rFonts w:ascii="Arial" w:hAnsi="Arial" w:cs="Calibri"/>
      <w:sz w:val="22"/>
      <w:szCs w:val="22"/>
    </w:rPr>
  </w:style>
  <w:style w:type="paragraph" w:customStyle="1" w:styleId="10">
    <w:name w:val="苗1"/>
    <w:basedOn w:val="Normal"/>
    <w:link w:val="1Char"/>
    <w:qFormat/>
    <w:pPr>
      <w:widowControl w:val="0"/>
      <w:spacing w:line="480" w:lineRule="exact"/>
      <w:ind w:firstLineChars="210" w:firstLine="588"/>
      <w:jc w:val="both"/>
    </w:pPr>
    <w:rPr>
      <w:rFonts w:ascii="SimSun" w:hAnsi="SimSun" w:cs="Times New Roman"/>
      <w:kern w:val="2"/>
      <w:sz w:val="28"/>
      <w:szCs w:val="28"/>
      <w:lang w:val="en-US" w:eastAsia="zh-CN"/>
    </w:rPr>
  </w:style>
  <w:style w:type="character" w:customStyle="1" w:styleId="1Char">
    <w:name w:val="苗1 Char"/>
    <w:link w:val="10"/>
    <w:qFormat/>
    <w:rPr>
      <w:rFonts w:ascii="SimSun" w:hAnsi="SimSun"/>
      <w:kern w:val="2"/>
      <w:sz w:val="28"/>
      <w:szCs w:val="28"/>
    </w:rPr>
  </w:style>
  <w:style w:type="paragraph" w:styleId="Revision">
    <w:name w:val="Revision"/>
    <w:hidden/>
    <w:uiPriority w:val="99"/>
    <w:semiHidden/>
    <w:rsid w:val="0061590C"/>
    <w:rPr>
      <w:rFonts w:ascii="Arial" w:hAnsi="Arial"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6" ma:contentTypeDescription="Create a new document." ma:contentTypeScope="" ma:versionID="4d64db8acb34b7d8d982d21242169ba5">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8ea6b26a7e32588774012f97fb8a86a1"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CD9DC-23EC-4269-A7BC-074D136B6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D9E322-D844-4C4A-8253-DE5056654D8B}">
  <ds:schemaRefs/>
</ds:datastoreItem>
</file>

<file path=customXml/itemProps3.xml><?xml version="1.0" encoding="utf-8"?>
<ds:datastoreItem xmlns:ds="http://schemas.openxmlformats.org/officeDocument/2006/customXml" ds:itemID="{3F2C24A0-1620-45A6-ADED-BA0681538F81}">
  <ds:schemaRefs/>
</ds:datastoreItem>
</file>

<file path=customXml/itemProps4.xml><?xml version="1.0" encoding="utf-8"?>
<ds:datastoreItem xmlns:ds="http://schemas.openxmlformats.org/officeDocument/2006/customXml" ds:itemID="{2A44FCF4-0EA4-4DBA-A29C-EA36AAA73329}">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875</Words>
  <Characters>4989</Characters>
  <Application>Microsoft Office Word</Application>
  <DocSecurity>0</DocSecurity>
  <Lines>41</Lines>
  <Paragraphs>11</Paragraphs>
  <ScaleCrop>false</ScaleCrop>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dc:creator>
  <cp:lastModifiedBy>Kevin Gregory</cp:lastModifiedBy>
  <cp:revision>5</cp:revision>
  <dcterms:created xsi:type="dcterms:W3CDTF">2022-08-11T06:30:00Z</dcterms:created>
  <dcterms:modified xsi:type="dcterms:W3CDTF">2022-08-23T08:13:00Z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y fmtid="{D5CDD505-2E9C-101B-9397-08002B2CF9AE}" pid="3" name="Order">
    <vt:r8>10268900</vt:r8>
  </property>
  <property fmtid="{D5CDD505-2E9C-101B-9397-08002B2CF9AE}" pid="4" name="KSOProductBuildVer">
    <vt:lpwstr>2052-11.1.0.12302</vt:lpwstr>
  </property>
  <property fmtid="{D5CDD505-2E9C-101B-9397-08002B2CF9AE}" pid="5" name="ICV">
    <vt:lpwstr>4F35F512157846D9A4B09B7FE48884E4</vt:lpwstr>
  </property>
  <property fmtid="{D5CDD505-2E9C-101B-9397-08002B2CF9AE}" pid="6" name="MediaServiceImageTags">
    <vt:lpwstr/>
  </property>
</Properties>
</file>