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899A6" w14:textId="77777777" w:rsidR="0055016C" w:rsidRDefault="0055016C">
      <w:pPr>
        <w:tabs>
          <w:tab w:val="left" w:pos="709"/>
        </w:tabs>
        <w:rPr>
          <w:b/>
        </w:rPr>
      </w:pPr>
    </w:p>
    <w:p w14:paraId="6D6B5C08" w14:textId="77777777" w:rsidR="0055016C" w:rsidRDefault="0055016C">
      <w:pPr>
        <w:tabs>
          <w:tab w:val="left" w:pos="709"/>
        </w:tabs>
      </w:pPr>
    </w:p>
    <w:p w14:paraId="4AB68555" w14:textId="77777777" w:rsidR="0055016C" w:rsidRDefault="0055016C">
      <w:pPr>
        <w:tabs>
          <w:tab w:val="left" w:pos="709"/>
        </w:tabs>
      </w:pPr>
    </w:p>
    <w:p w14:paraId="5725F368" w14:textId="51889A72" w:rsidR="0055016C" w:rsidRDefault="008371B1">
      <w:pPr>
        <w:pStyle w:val="Title"/>
        <w:tabs>
          <w:tab w:val="left" w:pos="709"/>
        </w:tabs>
        <w:jc w:val="center"/>
        <w:rPr>
          <w:b/>
          <w:color w:val="476E7D"/>
        </w:rPr>
      </w:pPr>
      <w:sdt>
        <w:sdtPr>
          <w:alias w:val="Title"/>
          <w:id w:val="2044437022"/>
          <w:dataBinding w:prefixMappings="xmlns:ns0='http://purl.org/dc/elements/1.1/' xmlns:ns1='http://schemas.openxmlformats.org/package/2006/metadata/core-properties' " w:xpath="/ns1:coreProperties[1]/ns0:title[1]" w:storeItemID="{6C3C8BC8-F283-45AE-878A-BAB7291924A1}"/>
          <w:text/>
        </w:sdtPr>
        <w:sdtEndPr/>
        <w:sdtContent>
          <w:bookmarkStart w:id="0" w:name="_Hlk118209603"/>
          <w:bookmarkStart w:id="1" w:name="_Hlk23766919"/>
          <w:r w:rsidR="00CD55DD">
            <w:t xml:space="preserve">Service </w:t>
          </w:r>
          <w:r w:rsidR="007B1A6E">
            <w:t>Design</w:t>
          </w:r>
          <w:r w:rsidR="00CD55DD">
            <w:t xml:space="preserve"> for VTS Traffic Clearance</w:t>
          </w:r>
          <w:r w:rsidR="000B6CEF">
            <w:t xml:space="preserve"> using SECOM</w:t>
          </w:r>
        </w:sdtContent>
      </w:sdt>
      <w:bookmarkEnd w:id="0"/>
      <w:bookmarkEnd w:id="1"/>
    </w:p>
    <w:p w14:paraId="65F7BB57" w14:textId="77777777" w:rsidR="0055016C" w:rsidRDefault="0055016C">
      <w:pPr>
        <w:tabs>
          <w:tab w:val="left" w:pos="709"/>
        </w:tabs>
      </w:pPr>
    </w:p>
    <w:p w14:paraId="6BDADB49" w14:textId="77777777" w:rsidR="0055016C" w:rsidRDefault="0055016C">
      <w:pPr>
        <w:tabs>
          <w:tab w:val="left" w:pos="709"/>
        </w:tabs>
      </w:pPr>
    </w:p>
    <w:p w14:paraId="461B61D3" w14:textId="77777777" w:rsidR="0055016C" w:rsidRDefault="0055016C"/>
    <w:sdt>
      <w:sdtPr>
        <w:id w:val="364722714"/>
        <w:docPartObj>
          <w:docPartGallery w:val="Table of Contents"/>
          <w:docPartUnique/>
        </w:docPartObj>
      </w:sdtPr>
      <w:sdtEndPr/>
      <w:sdtContent>
        <w:p w14:paraId="2384C17B" w14:textId="77777777" w:rsidR="0055016C" w:rsidRDefault="00CD55DD">
          <w:pPr>
            <w:tabs>
              <w:tab w:val="left" w:pos="709"/>
            </w:tabs>
          </w:pPr>
          <w:r>
            <w:br w:type="page"/>
          </w:r>
          <w:r>
            <w:lastRenderedPageBreak/>
            <w:t>Contents</w:t>
          </w:r>
        </w:p>
        <w:p w14:paraId="3F9041EC" w14:textId="269AE776" w:rsidR="00DB2187" w:rsidRDefault="00CD55DD">
          <w:pPr>
            <w:pStyle w:val="TOC1"/>
            <w:rPr>
              <w:rFonts w:asciiTheme="minorHAnsi" w:eastAsiaTheme="minorEastAsia" w:hAnsiTheme="minorHAnsi"/>
              <w:noProof/>
              <w:color w:val="auto"/>
              <w:kern w:val="2"/>
              <w:szCs w:val="24"/>
              <w:lang w:val="en-FI" w:eastAsia="en-GB"/>
              <w14:ligatures w14:val="standardContextual"/>
            </w:rPr>
          </w:pPr>
          <w:r>
            <w:fldChar w:fldCharType="begin"/>
          </w:r>
          <w:r>
            <w:rPr>
              <w:rStyle w:val="IndexLink"/>
              <w:webHidden/>
            </w:rPr>
            <w:instrText xml:space="preserve"> TOC \z \o "1-3" \u \h</w:instrText>
          </w:r>
          <w:r>
            <w:rPr>
              <w:rStyle w:val="IndexLink"/>
            </w:rPr>
            <w:fldChar w:fldCharType="separate"/>
          </w:r>
          <w:hyperlink w:anchor="_Toc151118537" w:history="1">
            <w:r w:rsidR="00DB2187" w:rsidRPr="00E34F78">
              <w:rPr>
                <w:rStyle w:val="Hyperlink"/>
                <w:noProof/>
              </w:rPr>
              <w:t>1</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Introduction</w:t>
            </w:r>
            <w:r w:rsidR="00DB2187">
              <w:rPr>
                <w:noProof/>
                <w:webHidden/>
              </w:rPr>
              <w:tab/>
            </w:r>
            <w:r w:rsidR="00DB2187">
              <w:rPr>
                <w:noProof/>
                <w:webHidden/>
              </w:rPr>
              <w:fldChar w:fldCharType="begin"/>
            </w:r>
            <w:r w:rsidR="00DB2187">
              <w:rPr>
                <w:noProof/>
                <w:webHidden/>
              </w:rPr>
              <w:instrText xml:space="preserve"> PAGEREF _Toc151118537 \h </w:instrText>
            </w:r>
            <w:r w:rsidR="00DB2187">
              <w:rPr>
                <w:noProof/>
                <w:webHidden/>
              </w:rPr>
            </w:r>
            <w:r w:rsidR="00DB2187">
              <w:rPr>
                <w:noProof/>
                <w:webHidden/>
              </w:rPr>
              <w:fldChar w:fldCharType="separate"/>
            </w:r>
            <w:r w:rsidR="00DB2187">
              <w:rPr>
                <w:noProof/>
                <w:webHidden/>
              </w:rPr>
              <w:t>4</w:t>
            </w:r>
            <w:r w:rsidR="00DB2187">
              <w:rPr>
                <w:noProof/>
                <w:webHidden/>
              </w:rPr>
              <w:fldChar w:fldCharType="end"/>
            </w:r>
          </w:hyperlink>
        </w:p>
        <w:p w14:paraId="1C3DC66A" w14:textId="5B12D064" w:rsidR="00DB2187" w:rsidRDefault="008371B1">
          <w:pPr>
            <w:pStyle w:val="TOC2"/>
            <w:rPr>
              <w:rFonts w:asciiTheme="minorHAnsi" w:eastAsiaTheme="minorEastAsia" w:hAnsiTheme="minorHAnsi"/>
              <w:noProof/>
              <w:color w:val="auto"/>
              <w:kern w:val="2"/>
              <w:szCs w:val="24"/>
              <w:lang w:val="en-FI" w:eastAsia="en-GB"/>
              <w14:ligatures w14:val="standardContextual"/>
            </w:rPr>
          </w:pPr>
          <w:hyperlink w:anchor="_Toc151118538" w:history="1">
            <w:r w:rsidR="00DB2187" w:rsidRPr="00E34F78">
              <w:rPr>
                <w:rStyle w:val="Hyperlink"/>
                <w:noProof/>
              </w:rPr>
              <w:t>1.1</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Purpose of the Document</w:t>
            </w:r>
            <w:r w:rsidR="00DB2187">
              <w:rPr>
                <w:noProof/>
                <w:webHidden/>
              </w:rPr>
              <w:tab/>
            </w:r>
            <w:r w:rsidR="00DB2187">
              <w:rPr>
                <w:noProof/>
                <w:webHidden/>
              </w:rPr>
              <w:fldChar w:fldCharType="begin"/>
            </w:r>
            <w:r w:rsidR="00DB2187">
              <w:rPr>
                <w:noProof/>
                <w:webHidden/>
              </w:rPr>
              <w:instrText xml:space="preserve"> PAGEREF _Toc151118538 \h </w:instrText>
            </w:r>
            <w:r w:rsidR="00DB2187">
              <w:rPr>
                <w:noProof/>
                <w:webHidden/>
              </w:rPr>
            </w:r>
            <w:r w:rsidR="00DB2187">
              <w:rPr>
                <w:noProof/>
                <w:webHidden/>
              </w:rPr>
              <w:fldChar w:fldCharType="separate"/>
            </w:r>
            <w:r w:rsidR="00DB2187">
              <w:rPr>
                <w:noProof/>
                <w:webHidden/>
              </w:rPr>
              <w:t>4</w:t>
            </w:r>
            <w:r w:rsidR="00DB2187">
              <w:rPr>
                <w:noProof/>
                <w:webHidden/>
              </w:rPr>
              <w:fldChar w:fldCharType="end"/>
            </w:r>
          </w:hyperlink>
        </w:p>
        <w:p w14:paraId="08F19585" w14:textId="22463DB7" w:rsidR="00DB2187" w:rsidRDefault="008371B1">
          <w:pPr>
            <w:pStyle w:val="TOC2"/>
            <w:rPr>
              <w:rFonts w:asciiTheme="minorHAnsi" w:eastAsiaTheme="minorEastAsia" w:hAnsiTheme="minorHAnsi"/>
              <w:noProof/>
              <w:color w:val="auto"/>
              <w:kern w:val="2"/>
              <w:szCs w:val="24"/>
              <w:lang w:val="en-FI" w:eastAsia="en-GB"/>
              <w14:ligatures w14:val="standardContextual"/>
            </w:rPr>
          </w:pPr>
          <w:hyperlink w:anchor="_Toc151118539" w:history="1">
            <w:r w:rsidR="00DB2187" w:rsidRPr="00E34F78">
              <w:rPr>
                <w:rStyle w:val="Hyperlink"/>
                <w:noProof/>
              </w:rPr>
              <w:t>1.2</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Intended Readership</w:t>
            </w:r>
            <w:r w:rsidR="00DB2187">
              <w:rPr>
                <w:noProof/>
                <w:webHidden/>
              </w:rPr>
              <w:tab/>
            </w:r>
            <w:r w:rsidR="00DB2187">
              <w:rPr>
                <w:noProof/>
                <w:webHidden/>
              </w:rPr>
              <w:fldChar w:fldCharType="begin"/>
            </w:r>
            <w:r w:rsidR="00DB2187">
              <w:rPr>
                <w:noProof/>
                <w:webHidden/>
              </w:rPr>
              <w:instrText xml:space="preserve"> PAGEREF _Toc151118539 \h </w:instrText>
            </w:r>
            <w:r w:rsidR="00DB2187">
              <w:rPr>
                <w:noProof/>
                <w:webHidden/>
              </w:rPr>
            </w:r>
            <w:r w:rsidR="00DB2187">
              <w:rPr>
                <w:noProof/>
                <w:webHidden/>
              </w:rPr>
              <w:fldChar w:fldCharType="separate"/>
            </w:r>
            <w:r w:rsidR="00DB2187">
              <w:rPr>
                <w:noProof/>
                <w:webHidden/>
              </w:rPr>
              <w:t>4</w:t>
            </w:r>
            <w:r w:rsidR="00DB2187">
              <w:rPr>
                <w:noProof/>
                <w:webHidden/>
              </w:rPr>
              <w:fldChar w:fldCharType="end"/>
            </w:r>
          </w:hyperlink>
        </w:p>
        <w:p w14:paraId="3701CDF5" w14:textId="693EE397" w:rsidR="00DB2187" w:rsidRDefault="008371B1">
          <w:pPr>
            <w:pStyle w:val="TOC2"/>
            <w:rPr>
              <w:rFonts w:asciiTheme="minorHAnsi" w:eastAsiaTheme="minorEastAsia" w:hAnsiTheme="minorHAnsi"/>
              <w:noProof/>
              <w:color w:val="auto"/>
              <w:kern w:val="2"/>
              <w:szCs w:val="24"/>
              <w:lang w:val="en-FI" w:eastAsia="en-GB"/>
              <w14:ligatures w14:val="standardContextual"/>
            </w:rPr>
          </w:pPr>
          <w:hyperlink w:anchor="_Toc151118540" w:history="1">
            <w:r w:rsidR="00DB2187" w:rsidRPr="00E34F78">
              <w:rPr>
                <w:rStyle w:val="Hyperlink"/>
                <w:noProof/>
              </w:rPr>
              <w:t>1.3</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Inputs from Other Sources</w:t>
            </w:r>
            <w:r w:rsidR="00DB2187">
              <w:rPr>
                <w:noProof/>
                <w:webHidden/>
              </w:rPr>
              <w:tab/>
            </w:r>
            <w:r w:rsidR="00DB2187">
              <w:rPr>
                <w:noProof/>
                <w:webHidden/>
              </w:rPr>
              <w:fldChar w:fldCharType="begin"/>
            </w:r>
            <w:r w:rsidR="00DB2187">
              <w:rPr>
                <w:noProof/>
                <w:webHidden/>
              </w:rPr>
              <w:instrText xml:space="preserve"> PAGEREF _Toc151118540 \h </w:instrText>
            </w:r>
            <w:r w:rsidR="00DB2187">
              <w:rPr>
                <w:noProof/>
                <w:webHidden/>
              </w:rPr>
            </w:r>
            <w:r w:rsidR="00DB2187">
              <w:rPr>
                <w:noProof/>
                <w:webHidden/>
              </w:rPr>
              <w:fldChar w:fldCharType="separate"/>
            </w:r>
            <w:r w:rsidR="00DB2187">
              <w:rPr>
                <w:noProof/>
                <w:webHidden/>
              </w:rPr>
              <w:t>4</w:t>
            </w:r>
            <w:r w:rsidR="00DB2187">
              <w:rPr>
                <w:noProof/>
                <w:webHidden/>
              </w:rPr>
              <w:fldChar w:fldCharType="end"/>
            </w:r>
          </w:hyperlink>
        </w:p>
        <w:p w14:paraId="5B470426" w14:textId="3098A0C2" w:rsidR="00DB2187" w:rsidRDefault="008371B1">
          <w:pPr>
            <w:pStyle w:val="TOC1"/>
            <w:rPr>
              <w:rFonts w:asciiTheme="minorHAnsi" w:eastAsiaTheme="minorEastAsia" w:hAnsiTheme="minorHAnsi"/>
              <w:noProof/>
              <w:color w:val="auto"/>
              <w:kern w:val="2"/>
              <w:szCs w:val="24"/>
              <w:lang w:val="en-FI" w:eastAsia="en-GB"/>
              <w14:ligatures w14:val="standardContextual"/>
            </w:rPr>
          </w:pPr>
          <w:hyperlink w:anchor="_Toc151118541" w:history="1">
            <w:r w:rsidR="00DB2187" w:rsidRPr="00E34F78">
              <w:rPr>
                <w:rStyle w:val="Hyperlink"/>
                <w:noProof/>
              </w:rPr>
              <w:t>2</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Service Identification</w:t>
            </w:r>
            <w:r w:rsidR="00DB2187">
              <w:rPr>
                <w:noProof/>
                <w:webHidden/>
              </w:rPr>
              <w:tab/>
            </w:r>
            <w:r w:rsidR="00DB2187">
              <w:rPr>
                <w:noProof/>
                <w:webHidden/>
              </w:rPr>
              <w:fldChar w:fldCharType="begin"/>
            </w:r>
            <w:r w:rsidR="00DB2187">
              <w:rPr>
                <w:noProof/>
                <w:webHidden/>
              </w:rPr>
              <w:instrText xml:space="preserve"> PAGEREF _Toc151118541 \h </w:instrText>
            </w:r>
            <w:r w:rsidR="00DB2187">
              <w:rPr>
                <w:noProof/>
                <w:webHidden/>
              </w:rPr>
            </w:r>
            <w:r w:rsidR="00DB2187">
              <w:rPr>
                <w:noProof/>
                <w:webHidden/>
              </w:rPr>
              <w:fldChar w:fldCharType="separate"/>
            </w:r>
            <w:r w:rsidR="00DB2187">
              <w:rPr>
                <w:noProof/>
                <w:webHidden/>
              </w:rPr>
              <w:t>5</w:t>
            </w:r>
            <w:r w:rsidR="00DB2187">
              <w:rPr>
                <w:noProof/>
                <w:webHidden/>
              </w:rPr>
              <w:fldChar w:fldCharType="end"/>
            </w:r>
          </w:hyperlink>
        </w:p>
        <w:p w14:paraId="4E76FEF8" w14:textId="5B6E41F9" w:rsidR="00DB2187" w:rsidRDefault="008371B1">
          <w:pPr>
            <w:pStyle w:val="TOC1"/>
            <w:rPr>
              <w:rFonts w:asciiTheme="minorHAnsi" w:eastAsiaTheme="minorEastAsia" w:hAnsiTheme="minorHAnsi"/>
              <w:noProof/>
              <w:color w:val="auto"/>
              <w:kern w:val="2"/>
              <w:szCs w:val="24"/>
              <w:lang w:val="en-FI" w:eastAsia="en-GB"/>
              <w14:ligatures w14:val="standardContextual"/>
            </w:rPr>
          </w:pPr>
          <w:hyperlink w:anchor="_Toc151118542" w:history="1">
            <w:r w:rsidR="00DB2187" w:rsidRPr="00E34F78">
              <w:rPr>
                <w:rStyle w:val="Hyperlink"/>
                <w:noProof/>
              </w:rPr>
              <w:t>3</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Technology Introduction</w:t>
            </w:r>
            <w:r w:rsidR="00DB2187">
              <w:rPr>
                <w:noProof/>
                <w:webHidden/>
              </w:rPr>
              <w:tab/>
            </w:r>
            <w:r w:rsidR="00DB2187">
              <w:rPr>
                <w:noProof/>
                <w:webHidden/>
              </w:rPr>
              <w:fldChar w:fldCharType="begin"/>
            </w:r>
            <w:r w:rsidR="00DB2187">
              <w:rPr>
                <w:noProof/>
                <w:webHidden/>
              </w:rPr>
              <w:instrText xml:space="preserve"> PAGEREF _Toc151118542 \h </w:instrText>
            </w:r>
            <w:r w:rsidR="00DB2187">
              <w:rPr>
                <w:noProof/>
                <w:webHidden/>
              </w:rPr>
            </w:r>
            <w:r w:rsidR="00DB2187">
              <w:rPr>
                <w:noProof/>
                <w:webHidden/>
              </w:rPr>
              <w:fldChar w:fldCharType="separate"/>
            </w:r>
            <w:r w:rsidR="00DB2187">
              <w:rPr>
                <w:noProof/>
                <w:webHidden/>
              </w:rPr>
              <w:t>6</w:t>
            </w:r>
            <w:r w:rsidR="00DB2187">
              <w:rPr>
                <w:noProof/>
                <w:webHidden/>
              </w:rPr>
              <w:fldChar w:fldCharType="end"/>
            </w:r>
          </w:hyperlink>
        </w:p>
        <w:p w14:paraId="46204FC7" w14:textId="6A7534FF" w:rsidR="00DB2187" w:rsidRDefault="008371B1">
          <w:pPr>
            <w:pStyle w:val="TOC2"/>
            <w:rPr>
              <w:rFonts w:asciiTheme="minorHAnsi" w:eastAsiaTheme="minorEastAsia" w:hAnsiTheme="minorHAnsi"/>
              <w:noProof/>
              <w:color w:val="auto"/>
              <w:kern w:val="2"/>
              <w:szCs w:val="24"/>
              <w:lang w:val="en-FI" w:eastAsia="en-GB"/>
              <w14:ligatures w14:val="standardContextual"/>
            </w:rPr>
          </w:pPr>
          <w:hyperlink w:anchor="_Toc151118543" w:history="1">
            <w:r w:rsidR="00DB2187" w:rsidRPr="00E34F78">
              <w:rPr>
                <w:rStyle w:val="Hyperlink"/>
                <w:noProof/>
              </w:rPr>
              <w:t>3.1</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General</w:t>
            </w:r>
            <w:r w:rsidR="00DB2187">
              <w:rPr>
                <w:noProof/>
                <w:webHidden/>
              </w:rPr>
              <w:tab/>
            </w:r>
            <w:r w:rsidR="00DB2187">
              <w:rPr>
                <w:noProof/>
                <w:webHidden/>
              </w:rPr>
              <w:fldChar w:fldCharType="begin"/>
            </w:r>
            <w:r w:rsidR="00DB2187">
              <w:rPr>
                <w:noProof/>
                <w:webHidden/>
              </w:rPr>
              <w:instrText xml:space="preserve"> PAGEREF _Toc151118543 \h </w:instrText>
            </w:r>
            <w:r w:rsidR="00DB2187">
              <w:rPr>
                <w:noProof/>
                <w:webHidden/>
              </w:rPr>
            </w:r>
            <w:r w:rsidR="00DB2187">
              <w:rPr>
                <w:noProof/>
                <w:webHidden/>
              </w:rPr>
              <w:fldChar w:fldCharType="separate"/>
            </w:r>
            <w:r w:rsidR="00DB2187">
              <w:rPr>
                <w:noProof/>
                <w:webHidden/>
              </w:rPr>
              <w:t>6</w:t>
            </w:r>
            <w:r w:rsidR="00DB2187">
              <w:rPr>
                <w:noProof/>
                <w:webHidden/>
              </w:rPr>
              <w:fldChar w:fldCharType="end"/>
            </w:r>
          </w:hyperlink>
        </w:p>
        <w:p w14:paraId="60A15D68" w14:textId="1F1894E6" w:rsidR="00DB2187" w:rsidRDefault="008371B1">
          <w:pPr>
            <w:pStyle w:val="TOC2"/>
            <w:rPr>
              <w:rFonts w:asciiTheme="minorHAnsi" w:eastAsiaTheme="minorEastAsia" w:hAnsiTheme="minorHAnsi"/>
              <w:noProof/>
              <w:color w:val="auto"/>
              <w:kern w:val="2"/>
              <w:szCs w:val="24"/>
              <w:lang w:val="en-FI" w:eastAsia="en-GB"/>
              <w14:ligatures w14:val="standardContextual"/>
            </w:rPr>
          </w:pPr>
          <w:hyperlink w:anchor="_Toc151118544" w:history="1">
            <w:r w:rsidR="00DB2187" w:rsidRPr="00E34F78">
              <w:rPr>
                <w:rStyle w:val="Hyperlink"/>
                <w:noProof/>
              </w:rPr>
              <w:t>3.2</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Service Technology and transportation protocol</w:t>
            </w:r>
            <w:r w:rsidR="00DB2187">
              <w:rPr>
                <w:noProof/>
                <w:webHidden/>
              </w:rPr>
              <w:tab/>
            </w:r>
            <w:r w:rsidR="00DB2187">
              <w:rPr>
                <w:noProof/>
                <w:webHidden/>
              </w:rPr>
              <w:fldChar w:fldCharType="begin"/>
            </w:r>
            <w:r w:rsidR="00DB2187">
              <w:rPr>
                <w:noProof/>
                <w:webHidden/>
              </w:rPr>
              <w:instrText xml:space="preserve"> PAGEREF _Toc151118544 \h </w:instrText>
            </w:r>
            <w:r w:rsidR="00DB2187">
              <w:rPr>
                <w:noProof/>
                <w:webHidden/>
              </w:rPr>
            </w:r>
            <w:r w:rsidR="00DB2187">
              <w:rPr>
                <w:noProof/>
                <w:webHidden/>
              </w:rPr>
              <w:fldChar w:fldCharType="separate"/>
            </w:r>
            <w:r w:rsidR="00DB2187">
              <w:rPr>
                <w:noProof/>
                <w:webHidden/>
              </w:rPr>
              <w:t>6</w:t>
            </w:r>
            <w:r w:rsidR="00DB2187">
              <w:rPr>
                <w:noProof/>
                <w:webHidden/>
              </w:rPr>
              <w:fldChar w:fldCharType="end"/>
            </w:r>
          </w:hyperlink>
        </w:p>
        <w:p w14:paraId="29895000" w14:textId="5338221A" w:rsidR="00DB2187" w:rsidRDefault="008371B1">
          <w:pPr>
            <w:pStyle w:val="TOC2"/>
            <w:rPr>
              <w:rFonts w:asciiTheme="minorHAnsi" w:eastAsiaTheme="minorEastAsia" w:hAnsiTheme="minorHAnsi"/>
              <w:noProof/>
              <w:color w:val="auto"/>
              <w:kern w:val="2"/>
              <w:szCs w:val="24"/>
              <w:lang w:val="en-FI" w:eastAsia="en-GB"/>
              <w14:ligatures w14:val="standardContextual"/>
            </w:rPr>
          </w:pPr>
          <w:hyperlink w:anchor="_Toc151118545" w:history="1">
            <w:r w:rsidR="00DB2187" w:rsidRPr="00E34F78">
              <w:rPr>
                <w:rStyle w:val="Hyperlink"/>
                <w:noProof/>
              </w:rPr>
              <w:t>3.3</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Security</w:t>
            </w:r>
            <w:r w:rsidR="00DB2187">
              <w:rPr>
                <w:noProof/>
                <w:webHidden/>
              </w:rPr>
              <w:tab/>
            </w:r>
            <w:r w:rsidR="00DB2187">
              <w:rPr>
                <w:noProof/>
                <w:webHidden/>
              </w:rPr>
              <w:fldChar w:fldCharType="begin"/>
            </w:r>
            <w:r w:rsidR="00DB2187">
              <w:rPr>
                <w:noProof/>
                <w:webHidden/>
              </w:rPr>
              <w:instrText xml:space="preserve"> PAGEREF _Toc151118545 \h </w:instrText>
            </w:r>
            <w:r w:rsidR="00DB2187">
              <w:rPr>
                <w:noProof/>
                <w:webHidden/>
              </w:rPr>
            </w:r>
            <w:r w:rsidR="00DB2187">
              <w:rPr>
                <w:noProof/>
                <w:webHidden/>
              </w:rPr>
              <w:fldChar w:fldCharType="separate"/>
            </w:r>
            <w:r w:rsidR="00DB2187">
              <w:rPr>
                <w:noProof/>
                <w:webHidden/>
              </w:rPr>
              <w:t>6</w:t>
            </w:r>
            <w:r w:rsidR="00DB2187">
              <w:rPr>
                <w:noProof/>
                <w:webHidden/>
              </w:rPr>
              <w:fldChar w:fldCharType="end"/>
            </w:r>
          </w:hyperlink>
        </w:p>
        <w:p w14:paraId="13CED516" w14:textId="7EDF08B7" w:rsidR="00DB2187" w:rsidRDefault="008371B1">
          <w:pPr>
            <w:pStyle w:val="TOC3"/>
            <w:rPr>
              <w:rFonts w:asciiTheme="minorHAnsi" w:eastAsiaTheme="minorEastAsia" w:hAnsiTheme="minorHAnsi"/>
              <w:noProof/>
              <w:color w:val="auto"/>
              <w:kern w:val="2"/>
              <w:szCs w:val="24"/>
              <w:lang w:val="en-FI" w:eastAsia="en-GB"/>
              <w14:ligatures w14:val="standardContextual"/>
            </w:rPr>
          </w:pPr>
          <w:hyperlink w:anchor="_Toc151118546" w:history="1">
            <w:r w:rsidR="00DB2187" w:rsidRPr="00E34F78">
              <w:rPr>
                <w:rStyle w:val="Hyperlink"/>
                <w:noProof/>
              </w:rPr>
              <w:t>3.3.1</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Communication channel security</w:t>
            </w:r>
            <w:r w:rsidR="00DB2187">
              <w:rPr>
                <w:noProof/>
                <w:webHidden/>
              </w:rPr>
              <w:tab/>
            </w:r>
            <w:r w:rsidR="00DB2187">
              <w:rPr>
                <w:noProof/>
                <w:webHidden/>
              </w:rPr>
              <w:fldChar w:fldCharType="begin"/>
            </w:r>
            <w:r w:rsidR="00DB2187">
              <w:rPr>
                <w:noProof/>
                <w:webHidden/>
              </w:rPr>
              <w:instrText xml:space="preserve"> PAGEREF _Toc151118546 \h </w:instrText>
            </w:r>
            <w:r w:rsidR="00DB2187">
              <w:rPr>
                <w:noProof/>
                <w:webHidden/>
              </w:rPr>
            </w:r>
            <w:r w:rsidR="00DB2187">
              <w:rPr>
                <w:noProof/>
                <w:webHidden/>
              </w:rPr>
              <w:fldChar w:fldCharType="separate"/>
            </w:r>
            <w:r w:rsidR="00DB2187">
              <w:rPr>
                <w:noProof/>
                <w:webHidden/>
              </w:rPr>
              <w:t>6</w:t>
            </w:r>
            <w:r w:rsidR="00DB2187">
              <w:rPr>
                <w:noProof/>
                <w:webHidden/>
              </w:rPr>
              <w:fldChar w:fldCharType="end"/>
            </w:r>
          </w:hyperlink>
        </w:p>
        <w:p w14:paraId="00D1729B" w14:textId="1BE796E3" w:rsidR="00DB2187" w:rsidRDefault="008371B1">
          <w:pPr>
            <w:pStyle w:val="TOC3"/>
            <w:rPr>
              <w:rFonts w:asciiTheme="minorHAnsi" w:eastAsiaTheme="minorEastAsia" w:hAnsiTheme="minorHAnsi"/>
              <w:noProof/>
              <w:color w:val="auto"/>
              <w:kern w:val="2"/>
              <w:szCs w:val="24"/>
              <w:lang w:val="en-FI" w:eastAsia="en-GB"/>
              <w14:ligatures w14:val="standardContextual"/>
            </w:rPr>
          </w:pPr>
          <w:hyperlink w:anchor="_Toc151118547" w:history="1">
            <w:r w:rsidR="00DB2187" w:rsidRPr="00E34F78">
              <w:rPr>
                <w:rStyle w:val="Hyperlink"/>
                <w:noProof/>
              </w:rPr>
              <w:t>3.3.2</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Data Protection</w:t>
            </w:r>
            <w:r w:rsidR="00DB2187">
              <w:rPr>
                <w:noProof/>
                <w:webHidden/>
              </w:rPr>
              <w:tab/>
            </w:r>
            <w:r w:rsidR="00DB2187">
              <w:rPr>
                <w:noProof/>
                <w:webHidden/>
              </w:rPr>
              <w:fldChar w:fldCharType="begin"/>
            </w:r>
            <w:r w:rsidR="00DB2187">
              <w:rPr>
                <w:noProof/>
                <w:webHidden/>
              </w:rPr>
              <w:instrText xml:space="preserve"> PAGEREF _Toc151118547 \h </w:instrText>
            </w:r>
            <w:r w:rsidR="00DB2187">
              <w:rPr>
                <w:noProof/>
                <w:webHidden/>
              </w:rPr>
            </w:r>
            <w:r w:rsidR="00DB2187">
              <w:rPr>
                <w:noProof/>
                <w:webHidden/>
              </w:rPr>
              <w:fldChar w:fldCharType="separate"/>
            </w:r>
            <w:r w:rsidR="00DB2187">
              <w:rPr>
                <w:noProof/>
                <w:webHidden/>
              </w:rPr>
              <w:t>6</w:t>
            </w:r>
            <w:r w:rsidR="00DB2187">
              <w:rPr>
                <w:noProof/>
                <w:webHidden/>
              </w:rPr>
              <w:fldChar w:fldCharType="end"/>
            </w:r>
          </w:hyperlink>
        </w:p>
        <w:p w14:paraId="7E264DF7" w14:textId="6CA43F1A" w:rsidR="00DB2187" w:rsidRDefault="008371B1">
          <w:pPr>
            <w:pStyle w:val="TOC3"/>
            <w:rPr>
              <w:rFonts w:asciiTheme="minorHAnsi" w:eastAsiaTheme="minorEastAsia" w:hAnsiTheme="minorHAnsi"/>
              <w:noProof/>
              <w:color w:val="auto"/>
              <w:kern w:val="2"/>
              <w:szCs w:val="24"/>
              <w:lang w:val="en-FI" w:eastAsia="en-GB"/>
              <w14:ligatures w14:val="standardContextual"/>
            </w:rPr>
          </w:pPr>
          <w:hyperlink w:anchor="_Toc151118548" w:history="1">
            <w:r w:rsidR="00DB2187" w:rsidRPr="00E34F78">
              <w:rPr>
                <w:rStyle w:val="Hyperlink"/>
                <w:noProof/>
              </w:rPr>
              <w:t>3.3.3</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Data Signature</w:t>
            </w:r>
            <w:r w:rsidR="00DB2187">
              <w:rPr>
                <w:noProof/>
                <w:webHidden/>
              </w:rPr>
              <w:tab/>
            </w:r>
            <w:r w:rsidR="00DB2187">
              <w:rPr>
                <w:noProof/>
                <w:webHidden/>
              </w:rPr>
              <w:fldChar w:fldCharType="begin"/>
            </w:r>
            <w:r w:rsidR="00DB2187">
              <w:rPr>
                <w:noProof/>
                <w:webHidden/>
              </w:rPr>
              <w:instrText xml:space="preserve"> PAGEREF _Toc151118548 \h </w:instrText>
            </w:r>
            <w:r w:rsidR="00DB2187">
              <w:rPr>
                <w:noProof/>
                <w:webHidden/>
              </w:rPr>
            </w:r>
            <w:r w:rsidR="00DB2187">
              <w:rPr>
                <w:noProof/>
                <w:webHidden/>
              </w:rPr>
              <w:fldChar w:fldCharType="separate"/>
            </w:r>
            <w:r w:rsidR="00DB2187">
              <w:rPr>
                <w:noProof/>
                <w:webHidden/>
              </w:rPr>
              <w:t>7</w:t>
            </w:r>
            <w:r w:rsidR="00DB2187">
              <w:rPr>
                <w:noProof/>
                <w:webHidden/>
              </w:rPr>
              <w:fldChar w:fldCharType="end"/>
            </w:r>
          </w:hyperlink>
        </w:p>
        <w:p w14:paraId="1E89FCA3" w14:textId="2BAF0F3B" w:rsidR="00DB2187" w:rsidRDefault="008371B1">
          <w:pPr>
            <w:pStyle w:val="TOC3"/>
            <w:rPr>
              <w:rFonts w:asciiTheme="minorHAnsi" w:eastAsiaTheme="minorEastAsia" w:hAnsiTheme="minorHAnsi"/>
              <w:noProof/>
              <w:color w:val="auto"/>
              <w:kern w:val="2"/>
              <w:szCs w:val="24"/>
              <w:lang w:val="en-FI" w:eastAsia="en-GB"/>
              <w14:ligatures w14:val="standardContextual"/>
            </w:rPr>
          </w:pPr>
          <w:hyperlink w:anchor="_Toc151118549" w:history="1">
            <w:r w:rsidR="00DB2187" w:rsidRPr="00E34F78">
              <w:rPr>
                <w:rStyle w:val="Hyperlink"/>
                <w:noProof/>
              </w:rPr>
              <w:t>3.3.4</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Data Encryption</w:t>
            </w:r>
            <w:r w:rsidR="00DB2187">
              <w:rPr>
                <w:noProof/>
                <w:webHidden/>
              </w:rPr>
              <w:tab/>
            </w:r>
            <w:r w:rsidR="00DB2187">
              <w:rPr>
                <w:noProof/>
                <w:webHidden/>
              </w:rPr>
              <w:fldChar w:fldCharType="begin"/>
            </w:r>
            <w:r w:rsidR="00DB2187">
              <w:rPr>
                <w:noProof/>
                <w:webHidden/>
              </w:rPr>
              <w:instrText xml:space="preserve"> PAGEREF _Toc151118549 \h </w:instrText>
            </w:r>
            <w:r w:rsidR="00DB2187">
              <w:rPr>
                <w:noProof/>
                <w:webHidden/>
              </w:rPr>
            </w:r>
            <w:r w:rsidR="00DB2187">
              <w:rPr>
                <w:noProof/>
                <w:webHidden/>
              </w:rPr>
              <w:fldChar w:fldCharType="separate"/>
            </w:r>
            <w:r w:rsidR="00DB2187">
              <w:rPr>
                <w:noProof/>
                <w:webHidden/>
              </w:rPr>
              <w:t>7</w:t>
            </w:r>
            <w:r w:rsidR="00DB2187">
              <w:rPr>
                <w:noProof/>
                <w:webHidden/>
              </w:rPr>
              <w:fldChar w:fldCharType="end"/>
            </w:r>
          </w:hyperlink>
        </w:p>
        <w:p w14:paraId="2EADBA7B" w14:textId="71AD999E" w:rsidR="00DB2187" w:rsidRDefault="008371B1">
          <w:pPr>
            <w:pStyle w:val="TOC1"/>
            <w:rPr>
              <w:rFonts w:asciiTheme="minorHAnsi" w:eastAsiaTheme="minorEastAsia" w:hAnsiTheme="minorHAnsi"/>
              <w:noProof/>
              <w:color w:val="auto"/>
              <w:kern w:val="2"/>
              <w:szCs w:val="24"/>
              <w:lang w:val="en-FI" w:eastAsia="en-GB"/>
              <w14:ligatures w14:val="standardContextual"/>
            </w:rPr>
          </w:pPr>
          <w:hyperlink w:anchor="_Toc151118550" w:history="1">
            <w:r w:rsidR="00DB2187" w:rsidRPr="00E34F78">
              <w:rPr>
                <w:rStyle w:val="Hyperlink"/>
                <w:noProof/>
              </w:rPr>
              <w:t>4</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Service Design Overview</w:t>
            </w:r>
            <w:r w:rsidR="00DB2187">
              <w:rPr>
                <w:noProof/>
                <w:webHidden/>
              </w:rPr>
              <w:tab/>
            </w:r>
            <w:r w:rsidR="00DB2187">
              <w:rPr>
                <w:noProof/>
                <w:webHidden/>
              </w:rPr>
              <w:fldChar w:fldCharType="begin"/>
            </w:r>
            <w:r w:rsidR="00DB2187">
              <w:rPr>
                <w:noProof/>
                <w:webHidden/>
              </w:rPr>
              <w:instrText xml:space="preserve"> PAGEREF _Toc151118550 \h </w:instrText>
            </w:r>
            <w:r w:rsidR="00DB2187">
              <w:rPr>
                <w:noProof/>
                <w:webHidden/>
              </w:rPr>
            </w:r>
            <w:r w:rsidR="00DB2187">
              <w:rPr>
                <w:noProof/>
                <w:webHidden/>
              </w:rPr>
              <w:fldChar w:fldCharType="separate"/>
            </w:r>
            <w:r w:rsidR="00DB2187">
              <w:rPr>
                <w:noProof/>
                <w:webHidden/>
              </w:rPr>
              <w:t>8</w:t>
            </w:r>
            <w:r w:rsidR="00DB2187">
              <w:rPr>
                <w:noProof/>
                <w:webHidden/>
              </w:rPr>
              <w:fldChar w:fldCharType="end"/>
            </w:r>
          </w:hyperlink>
        </w:p>
        <w:p w14:paraId="59D7BC2D" w14:textId="4C4A064D" w:rsidR="00DB2187" w:rsidRDefault="008371B1">
          <w:pPr>
            <w:pStyle w:val="TOC2"/>
            <w:rPr>
              <w:rFonts w:asciiTheme="minorHAnsi" w:eastAsiaTheme="minorEastAsia" w:hAnsiTheme="minorHAnsi"/>
              <w:noProof/>
              <w:color w:val="auto"/>
              <w:kern w:val="2"/>
              <w:szCs w:val="24"/>
              <w:lang w:val="en-FI" w:eastAsia="en-GB"/>
              <w14:ligatures w14:val="standardContextual"/>
            </w:rPr>
          </w:pPr>
          <w:hyperlink w:anchor="_Toc151118551" w:history="1">
            <w:r w:rsidR="00DB2187" w:rsidRPr="00E34F78">
              <w:rPr>
                <w:rStyle w:val="Hyperlink"/>
                <w:noProof/>
              </w:rPr>
              <w:t>4.1</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General</w:t>
            </w:r>
            <w:r w:rsidR="00DB2187">
              <w:rPr>
                <w:noProof/>
                <w:webHidden/>
              </w:rPr>
              <w:tab/>
            </w:r>
            <w:r w:rsidR="00DB2187">
              <w:rPr>
                <w:noProof/>
                <w:webHidden/>
              </w:rPr>
              <w:fldChar w:fldCharType="begin"/>
            </w:r>
            <w:r w:rsidR="00DB2187">
              <w:rPr>
                <w:noProof/>
                <w:webHidden/>
              </w:rPr>
              <w:instrText xml:space="preserve"> PAGEREF _Toc151118551 \h </w:instrText>
            </w:r>
            <w:r w:rsidR="00DB2187">
              <w:rPr>
                <w:noProof/>
                <w:webHidden/>
              </w:rPr>
            </w:r>
            <w:r w:rsidR="00DB2187">
              <w:rPr>
                <w:noProof/>
                <w:webHidden/>
              </w:rPr>
              <w:fldChar w:fldCharType="separate"/>
            </w:r>
            <w:r w:rsidR="00DB2187">
              <w:rPr>
                <w:noProof/>
                <w:webHidden/>
              </w:rPr>
              <w:t>8</w:t>
            </w:r>
            <w:r w:rsidR="00DB2187">
              <w:rPr>
                <w:noProof/>
                <w:webHidden/>
              </w:rPr>
              <w:fldChar w:fldCharType="end"/>
            </w:r>
          </w:hyperlink>
        </w:p>
        <w:p w14:paraId="445AECBB" w14:textId="288DB2BB" w:rsidR="00DB2187" w:rsidRDefault="008371B1">
          <w:pPr>
            <w:pStyle w:val="TOC2"/>
            <w:rPr>
              <w:rFonts w:asciiTheme="minorHAnsi" w:eastAsiaTheme="minorEastAsia" w:hAnsiTheme="minorHAnsi"/>
              <w:noProof/>
              <w:color w:val="auto"/>
              <w:kern w:val="2"/>
              <w:szCs w:val="24"/>
              <w:lang w:val="en-FI" w:eastAsia="en-GB"/>
              <w14:ligatures w14:val="standardContextual"/>
            </w:rPr>
          </w:pPr>
          <w:hyperlink w:anchor="_Toc151118552" w:history="1">
            <w:r w:rsidR="00DB2187" w:rsidRPr="00E34F78">
              <w:rPr>
                <w:rStyle w:val="Hyperlink"/>
                <w:noProof/>
              </w:rPr>
              <w:t>4.2</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Service interfaces</w:t>
            </w:r>
            <w:r w:rsidR="00DB2187">
              <w:rPr>
                <w:noProof/>
                <w:webHidden/>
              </w:rPr>
              <w:tab/>
            </w:r>
            <w:r w:rsidR="00DB2187">
              <w:rPr>
                <w:noProof/>
                <w:webHidden/>
              </w:rPr>
              <w:fldChar w:fldCharType="begin"/>
            </w:r>
            <w:r w:rsidR="00DB2187">
              <w:rPr>
                <w:noProof/>
                <w:webHidden/>
              </w:rPr>
              <w:instrText xml:space="preserve"> PAGEREF _Toc151118552 \h </w:instrText>
            </w:r>
            <w:r w:rsidR="00DB2187">
              <w:rPr>
                <w:noProof/>
                <w:webHidden/>
              </w:rPr>
            </w:r>
            <w:r w:rsidR="00DB2187">
              <w:rPr>
                <w:noProof/>
                <w:webHidden/>
              </w:rPr>
              <w:fldChar w:fldCharType="separate"/>
            </w:r>
            <w:r w:rsidR="00DB2187">
              <w:rPr>
                <w:noProof/>
                <w:webHidden/>
              </w:rPr>
              <w:t>8</w:t>
            </w:r>
            <w:r w:rsidR="00DB2187">
              <w:rPr>
                <w:noProof/>
                <w:webHidden/>
              </w:rPr>
              <w:fldChar w:fldCharType="end"/>
            </w:r>
          </w:hyperlink>
        </w:p>
        <w:p w14:paraId="6F38885D" w14:textId="2A62F1ED" w:rsidR="00DB2187" w:rsidRDefault="008371B1">
          <w:pPr>
            <w:pStyle w:val="TOC1"/>
            <w:rPr>
              <w:rFonts w:asciiTheme="minorHAnsi" w:eastAsiaTheme="minorEastAsia" w:hAnsiTheme="minorHAnsi"/>
              <w:noProof/>
              <w:color w:val="auto"/>
              <w:kern w:val="2"/>
              <w:szCs w:val="24"/>
              <w:lang w:val="en-FI" w:eastAsia="en-GB"/>
              <w14:ligatures w14:val="standardContextual"/>
            </w:rPr>
          </w:pPr>
          <w:hyperlink w:anchor="_Toc151118553" w:history="1">
            <w:r w:rsidR="00DB2187" w:rsidRPr="00E34F78">
              <w:rPr>
                <w:rStyle w:val="Hyperlink"/>
                <w:noProof/>
              </w:rPr>
              <w:t>5</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Physical Data Model</w:t>
            </w:r>
            <w:r w:rsidR="00DB2187">
              <w:rPr>
                <w:noProof/>
                <w:webHidden/>
              </w:rPr>
              <w:tab/>
            </w:r>
            <w:r w:rsidR="00DB2187">
              <w:rPr>
                <w:noProof/>
                <w:webHidden/>
              </w:rPr>
              <w:fldChar w:fldCharType="begin"/>
            </w:r>
            <w:r w:rsidR="00DB2187">
              <w:rPr>
                <w:noProof/>
                <w:webHidden/>
              </w:rPr>
              <w:instrText xml:space="preserve"> PAGEREF _Toc151118553 \h </w:instrText>
            </w:r>
            <w:r w:rsidR="00DB2187">
              <w:rPr>
                <w:noProof/>
                <w:webHidden/>
              </w:rPr>
            </w:r>
            <w:r w:rsidR="00DB2187">
              <w:rPr>
                <w:noProof/>
                <w:webHidden/>
              </w:rPr>
              <w:fldChar w:fldCharType="separate"/>
            </w:r>
            <w:r w:rsidR="00DB2187">
              <w:rPr>
                <w:noProof/>
                <w:webHidden/>
              </w:rPr>
              <w:t>11</w:t>
            </w:r>
            <w:r w:rsidR="00DB2187">
              <w:rPr>
                <w:noProof/>
                <w:webHidden/>
              </w:rPr>
              <w:fldChar w:fldCharType="end"/>
            </w:r>
          </w:hyperlink>
        </w:p>
        <w:p w14:paraId="66D44E18" w14:textId="6D6F334F" w:rsidR="00DB2187" w:rsidRDefault="008371B1">
          <w:pPr>
            <w:pStyle w:val="TOC1"/>
            <w:rPr>
              <w:rFonts w:asciiTheme="minorHAnsi" w:eastAsiaTheme="minorEastAsia" w:hAnsiTheme="minorHAnsi"/>
              <w:noProof/>
              <w:color w:val="auto"/>
              <w:kern w:val="2"/>
              <w:szCs w:val="24"/>
              <w:lang w:val="en-FI" w:eastAsia="en-GB"/>
              <w14:ligatures w14:val="standardContextual"/>
            </w:rPr>
          </w:pPr>
          <w:hyperlink w:anchor="_Toc151118554" w:history="1">
            <w:r w:rsidR="00DB2187" w:rsidRPr="00E34F78">
              <w:rPr>
                <w:rStyle w:val="Hyperlink"/>
                <w:noProof/>
              </w:rPr>
              <w:t>6</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Service Interface Behaviour</w:t>
            </w:r>
            <w:r w:rsidR="00DB2187">
              <w:rPr>
                <w:noProof/>
                <w:webHidden/>
              </w:rPr>
              <w:tab/>
            </w:r>
            <w:r w:rsidR="00DB2187">
              <w:rPr>
                <w:noProof/>
                <w:webHidden/>
              </w:rPr>
              <w:fldChar w:fldCharType="begin"/>
            </w:r>
            <w:r w:rsidR="00DB2187">
              <w:rPr>
                <w:noProof/>
                <w:webHidden/>
              </w:rPr>
              <w:instrText xml:space="preserve"> PAGEREF _Toc151118554 \h </w:instrText>
            </w:r>
            <w:r w:rsidR="00DB2187">
              <w:rPr>
                <w:noProof/>
                <w:webHidden/>
              </w:rPr>
            </w:r>
            <w:r w:rsidR="00DB2187">
              <w:rPr>
                <w:noProof/>
                <w:webHidden/>
              </w:rPr>
              <w:fldChar w:fldCharType="separate"/>
            </w:r>
            <w:r w:rsidR="00DB2187">
              <w:rPr>
                <w:noProof/>
                <w:webHidden/>
              </w:rPr>
              <w:t>12</w:t>
            </w:r>
            <w:r w:rsidR="00DB2187">
              <w:rPr>
                <w:noProof/>
                <w:webHidden/>
              </w:rPr>
              <w:fldChar w:fldCharType="end"/>
            </w:r>
          </w:hyperlink>
        </w:p>
        <w:p w14:paraId="79C4E7BA" w14:textId="13B8B532" w:rsidR="00DB2187" w:rsidRDefault="008371B1">
          <w:pPr>
            <w:pStyle w:val="TOC1"/>
            <w:rPr>
              <w:rFonts w:asciiTheme="minorHAnsi" w:eastAsiaTheme="minorEastAsia" w:hAnsiTheme="minorHAnsi"/>
              <w:noProof/>
              <w:color w:val="auto"/>
              <w:kern w:val="2"/>
              <w:szCs w:val="24"/>
              <w:lang w:val="en-FI" w:eastAsia="en-GB"/>
              <w14:ligatures w14:val="standardContextual"/>
            </w:rPr>
          </w:pPr>
          <w:hyperlink w:anchor="_Toc151118555" w:history="1">
            <w:r w:rsidR="00DB2187" w:rsidRPr="00E34F78">
              <w:rPr>
                <w:rStyle w:val="Hyperlink"/>
                <w:noProof/>
              </w:rPr>
              <w:t>7</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Service Dynamic Behaviour</w:t>
            </w:r>
            <w:r w:rsidR="00DB2187">
              <w:rPr>
                <w:noProof/>
                <w:webHidden/>
              </w:rPr>
              <w:tab/>
            </w:r>
            <w:r w:rsidR="00DB2187">
              <w:rPr>
                <w:noProof/>
                <w:webHidden/>
              </w:rPr>
              <w:fldChar w:fldCharType="begin"/>
            </w:r>
            <w:r w:rsidR="00DB2187">
              <w:rPr>
                <w:noProof/>
                <w:webHidden/>
              </w:rPr>
              <w:instrText xml:space="preserve"> PAGEREF _Toc151118555 \h </w:instrText>
            </w:r>
            <w:r w:rsidR="00DB2187">
              <w:rPr>
                <w:noProof/>
                <w:webHidden/>
              </w:rPr>
            </w:r>
            <w:r w:rsidR="00DB2187">
              <w:rPr>
                <w:noProof/>
                <w:webHidden/>
              </w:rPr>
              <w:fldChar w:fldCharType="separate"/>
            </w:r>
            <w:r w:rsidR="00DB2187">
              <w:rPr>
                <w:noProof/>
                <w:webHidden/>
              </w:rPr>
              <w:t>13</w:t>
            </w:r>
            <w:r w:rsidR="00DB2187">
              <w:rPr>
                <w:noProof/>
                <w:webHidden/>
              </w:rPr>
              <w:fldChar w:fldCharType="end"/>
            </w:r>
          </w:hyperlink>
        </w:p>
        <w:p w14:paraId="11FAB1D3" w14:textId="1B90055D" w:rsidR="00DB2187" w:rsidRDefault="008371B1">
          <w:pPr>
            <w:pStyle w:val="TOC1"/>
            <w:rPr>
              <w:rFonts w:asciiTheme="minorHAnsi" w:eastAsiaTheme="minorEastAsia" w:hAnsiTheme="minorHAnsi"/>
              <w:noProof/>
              <w:color w:val="auto"/>
              <w:kern w:val="2"/>
              <w:szCs w:val="24"/>
              <w:lang w:val="en-FI" w:eastAsia="en-GB"/>
              <w14:ligatures w14:val="standardContextual"/>
            </w:rPr>
          </w:pPr>
          <w:hyperlink w:anchor="_Toc151118556" w:history="1">
            <w:r w:rsidR="00DB2187" w:rsidRPr="00E34F78">
              <w:rPr>
                <w:rStyle w:val="Hyperlink"/>
                <w:noProof/>
              </w:rPr>
              <w:t>8</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References</w:t>
            </w:r>
            <w:r w:rsidR="00DB2187">
              <w:rPr>
                <w:noProof/>
                <w:webHidden/>
              </w:rPr>
              <w:tab/>
            </w:r>
            <w:r w:rsidR="00DB2187">
              <w:rPr>
                <w:noProof/>
                <w:webHidden/>
              </w:rPr>
              <w:fldChar w:fldCharType="begin"/>
            </w:r>
            <w:r w:rsidR="00DB2187">
              <w:rPr>
                <w:noProof/>
                <w:webHidden/>
              </w:rPr>
              <w:instrText xml:space="preserve"> PAGEREF _Toc151118556 \h </w:instrText>
            </w:r>
            <w:r w:rsidR="00DB2187">
              <w:rPr>
                <w:noProof/>
                <w:webHidden/>
              </w:rPr>
            </w:r>
            <w:r w:rsidR="00DB2187">
              <w:rPr>
                <w:noProof/>
                <w:webHidden/>
              </w:rPr>
              <w:fldChar w:fldCharType="separate"/>
            </w:r>
            <w:r w:rsidR="00DB2187">
              <w:rPr>
                <w:noProof/>
                <w:webHidden/>
              </w:rPr>
              <w:t>14</w:t>
            </w:r>
            <w:r w:rsidR="00DB2187">
              <w:rPr>
                <w:noProof/>
                <w:webHidden/>
              </w:rPr>
              <w:fldChar w:fldCharType="end"/>
            </w:r>
          </w:hyperlink>
        </w:p>
        <w:p w14:paraId="5984AAAA" w14:textId="43A0981D" w:rsidR="00DB2187" w:rsidRDefault="008371B1">
          <w:pPr>
            <w:pStyle w:val="TOC1"/>
            <w:rPr>
              <w:rFonts w:asciiTheme="minorHAnsi" w:eastAsiaTheme="minorEastAsia" w:hAnsiTheme="minorHAnsi"/>
              <w:noProof/>
              <w:color w:val="auto"/>
              <w:kern w:val="2"/>
              <w:szCs w:val="24"/>
              <w:lang w:val="en-FI" w:eastAsia="en-GB"/>
              <w14:ligatures w14:val="standardContextual"/>
            </w:rPr>
          </w:pPr>
          <w:hyperlink w:anchor="_Toc151118557" w:history="1">
            <w:r w:rsidR="00DB2187" w:rsidRPr="00E34F78">
              <w:rPr>
                <w:rStyle w:val="Hyperlink"/>
                <w:noProof/>
              </w:rPr>
              <w:t>9</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Acronyms and Terminology</w:t>
            </w:r>
            <w:r w:rsidR="00DB2187">
              <w:rPr>
                <w:noProof/>
                <w:webHidden/>
              </w:rPr>
              <w:tab/>
            </w:r>
            <w:r w:rsidR="00DB2187">
              <w:rPr>
                <w:noProof/>
                <w:webHidden/>
              </w:rPr>
              <w:fldChar w:fldCharType="begin"/>
            </w:r>
            <w:r w:rsidR="00DB2187">
              <w:rPr>
                <w:noProof/>
                <w:webHidden/>
              </w:rPr>
              <w:instrText xml:space="preserve"> PAGEREF _Toc151118557 \h </w:instrText>
            </w:r>
            <w:r w:rsidR="00DB2187">
              <w:rPr>
                <w:noProof/>
                <w:webHidden/>
              </w:rPr>
            </w:r>
            <w:r w:rsidR="00DB2187">
              <w:rPr>
                <w:noProof/>
                <w:webHidden/>
              </w:rPr>
              <w:fldChar w:fldCharType="separate"/>
            </w:r>
            <w:r w:rsidR="00DB2187">
              <w:rPr>
                <w:noProof/>
                <w:webHidden/>
              </w:rPr>
              <w:t>15</w:t>
            </w:r>
            <w:r w:rsidR="00DB2187">
              <w:rPr>
                <w:noProof/>
                <w:webHidden/>
              </w:rPr>
              <w:fldChar w:fldCharType="end"/>
            </w:r>
          </w:hyperlink>
        </w:p>
        <w:p w14:paraId="519432BE" w14:textId="66B56EC4" w:rsidR="00DB2187" w:rsidRDefault="008371B1">
          <w:pPr>
            <w:pStyle w:val="TOC2"/>
            <w:rPr>
              <w:rFonts w:asciiTheme="minorHAnsi" w:eastAsiaTheme="minorEastAsia" w:hAnsiTheme="minorHAnsi"/>
              <w:noProof/>
              <w:color w:val="auto"/>
              <w:kern w:val="2"/>
              <w:szCs w:val="24"/>
              <w:lang w:val="en-FI" w:eastAsia="en-GB"/>
              <w14:ligatures w14:val="standardContextual"/>
            </w:rPr>
          </w:pPr>
          <w:hyperlink w:anchor="_Toc151118558" w:history="1">
            <w:r w:rsidR="00DB2187" w:rsidRPr="00E34F78">
              <w:rPr>
                <w:rStyle w:val="Hyperlink"/>
                <w:noProof/>
              </w:rPr>
              <w:t>1.4</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Acronyms</w:t>
            </w:r>
            <w:r w:rsidR="00DB2187">
              <w:rPr>
                <w:noProof/>
                <w:webHidden/>
              </w:rPr>
              <w:tab/>
            </w:r>
            <w:r w:rsidR="00DB2187">
              <w:rPr>
                <w:noProof/>
                <w:webHidden/>
              </w:rPr>
              <w:fldChar w:fldCharType="begin"/>
            </w:r>
            <w:r w:rsidR="00DB2187">
              <w:rPr>
                <w:noProof/>
                <w:webHidden/>
              </w:rPr>
              <w:instrText xml:space="preserve"> PAGEREF _Toc151118558 \h </w:instrText>
            </w:r>
            <w:r w:rsidR="00DB2187">
              <w:rPr>
                <w:noProof/>
                <w:webHidden/>
              </w:rPr>
            </w:r>
            <w:r w:rsidR="00DB2187">
              <w:rPr>
                <w:noProof/>
                <w:webHidden/>
              </w:rPr>
              <w:fldChar w:fldCharType="separate"/>
            </w:r>
            <w:r w:rsidR="00DB2187">
              <w:rPr>
                <w:noProof/>
                <w:webHidden/>
              </w:rPr>
              <w:t>15</w:t>
            </w:r>
            <w:r w:rsidR="00DB2187">
              <w:rPr>
                <w:noProof/>
                <w:webHidden/>
              </w:rPr>
              <w:fldChar w:fldCharType="end"/>
            </w:r>
          </w:hyperlink>
        </w:p>
        <w:p w14:paraId="3D6B8DF2" w14:textId="75F5E976" w:rsidR="00DB2187" w:rsidRDefault="008371B1">
          <w:pPr>
            <w:pStyle w:val="TOC2"/>
            <w:rPr>
              <w:rFonts w:asciiTheme="minorHAnsi" w:eastAsiaTheme="minorEastAsia" w:hAnsiTheme="minorHAnsi"/>
              <w:noProof/>
              <w:color w:val="auto"/>
              <w:kern w:val="2"/>
              <w:szCs w:val="24"/>
              <w:lang w:val="en-FI" w:eastAsia="en-GB"/>
              <w14:ligatures w14:val="standardContextual"/>
            </w:rPr>
          </w:pPr>
          <w:hyperlink w:anchor="_Toc151118559" w:history="1">
            <w:r w:rsidR="00DB2187" w:rsidRPr="00E34F78">
              <w:rPr>
                <w:rStyle w:val="Hyperlink"/>
                <w:noProof/>
              </w:rPr>
              <w:t>1.5</w:t>
            </w:r>
            <w:r w:rsidR="00DB2187">
              <w:rPr>
                <w:rFonts w:asciiTheme="minorHAnsi" w:eastAsiaTheme="minorEastAsia" w:hAnsiTheme="minorHAnsi"/>
                <w:noProof/>
                <w:color w:val="auto"/>
                <w:kern w:val="2"/>
                <w:szCs w:val="24"/>
                <w:lang w:val="en-FI" w:eastAsia="en-GB"/>
                <w14:ligatures w14:val="standardContextual"/>
              </w:rPr>
              <w:tab/>
            </w:r>
            <w:r w:rsidR="00DB2187" w:rsidRPr="00E34F78">
              <w:rPr>
                <w:rStyle w:val="Hyperlink"/>
                <w:noProof/>
              </w:rPr>
              <w:t>Terminology</w:t>
            </w:r>
            <w:r w:rsidR="00DB2187">
              <w:rPr>
                <w:noProof/>
                <w:webHidden/>
              </w:rPr>
              <w:tab/>
            </w:r>
            <w:r w:rsidR="00DB2187">
              <w:rPr>
                <w:noProof/>
                <w:webHidden/>
              </w:rPr>
              <w:fldChar w:fldCharType="begin"/>
            </w:r>
            <w:r w:rsidR="00DB2187">
              <w:rPr>
                <w:noProof/>
                <w:webHidden/>
              </w:rPr>
              <w:instrText xml:space="preserve"> PAGEREF _Toc151118559 \h </w:instrText>
            </w:r>
            <w:r w:rsidR="00DB2187">
              <w:rPr>
                <w:noProof/>
                <w:webHidden/>
              </w:rPr>
            </w:r>
            <w:r w:rsidR="00DB2187">
              <w:rPr>
                <w:noProof/>
                <w:webHidden/>
              </w:rPr>
              <w:fldChar w:fldCharType="separate"/>
            </w:r>
            <w:r w:rsidR="00DB2187">
              <w:rPr>
                <w:noProof/>
                <w:webHidden/>
              </w:rPr>
              <w:t>15</w:t>
            </w:r>
            <w:r w:rsidR="00DB2187">
              <w:rPr>
                <w:noProof/>
                <w:webHidden/>
              </w:rPr>
              <w:fldChar w:fldCharType="end"/>
            </w:r>
          </w:hyperlink>
        </w:p>
        <w:p w14:paraId="5C58113A" w14:textId="62315E78" w:rsidR="0055016C" w:rsidRDefault="00CD55DD">
          <w:pPr>
            <w:pStyle w:val="TOC1"/>
            <w:rPr>
              <w:lang w:val="fi-FI" w:eastAsia="fi-FI"/>
            </w:rPr>
          </w:pPr>
          <w:r>
            <w:rPr>
              <w:lang w:val="fi-FI" w:eastAsia="fi-FI"/>
            </w:rPr>
            <w:fldChar w:fldCharType="end"/>
          </w:r>
        </w:p>
      </w:sdtContent>
    </w:sdt>
    <w:p w14:paraId="25D7A408" w14:textId="77777777" w:rsidR="0055016C" w:rsidRDefault="0055016C"/>
    <w:p w14:paraId="5CBC97D4" w14:textId="77777777" w:rsidR="0055016C" w:rsidRDefault="00CD55DD">
      <w:pPr>
        <w:rPr>
          <w:rFonts w:asciiTheme="majorHAnsi" w:hAnsiTheme="majorHAnsi"/>
          <w:bCs/>
          <w:color w:val="54B2E0" w:themeColor="accent1" w:themeShade="BF"/>
          <w:kern w:val="2"/>
          <w:sz w:val="28"/>
          <w:lang w:eastAsia="ja-JP"/>
        </w:rPr>
      </w:pPr>
      <w:r>
        <w:br w:type="page"/>
      </w:r>
    </w:p>
    <w:p w14:paraId="4A198073" w14:textId="77777777" w:rsidR="0055016C" w:rsidRDefault="00CD55DD">
      <w:pPr>
        <w:pStyle w:val="Content"/>
        <w:rPr>
          <w:lang w:eastAsia="ja-JP"/>
        </w:rPr>
      </w:pPr>
      <w:r>
        <w:rPr>
          <w:lang w:eastAsia="ja-JP"/>
        </w:rPr>
        <w:lastRenderedPageBreak/>
        <w:t>Table of figures</w:t>
      </w:r>
    </w:p>
    <w:p w14:paraId="6B686083" w14:textId="7D468EAF" w:rsidR="0055016C" w:rsidRPr="009D58FD" w:rsidRDefault="00CD55DD">
      <w:pPr>
        <w:pStyle w:val="TableofFigures"/>
        <w:tabs>
          <w:tab w:val="right" w:leader="dot" w:pos="9913"/>
        </w:tabs>
        <w:rPr>
          <w:rFonts w:eastAsiaTheme="minorEastAsia"/>
          <w:color w:val="auto"/>
          <w:kern w:val="2"/>
          <w:szCs w:val="24"/>
          <w:lang w:eastAsia="en-GB"/>
        </w:rPr>
      </w:pPr>
      <w:r>
        <w:fldChar w:fldCharType="begin"/>
      </w:r>
      <w:r>
        <w:rPr>
          <w:rStyle w:val="IndexLink"/>
        </w:rPr>
        <w:instrText xml:space="preserve"> TOC \c "Figure" \h </w:instrText>
      </w:r>
      <w:r>
        <w:rPr>
          <w:rStyle w:val="IndexLink"/>
        </w:rPr>
        <w:fldChar w:fldCharType="separate"/>
      </w:r>
      <w:r w:rsidR="00DB2187">
        <w:rPr>
          <w:rStyle w:val="IndexLink"/>
          <w:b/>
          <w:bCs/>
          <w:noProof/>
        </w:rPr>
        <w:t>No table of figures entries found.</w:t>
      </w:r>
      <w:r>
        <w:fldChar w:fldCharType="end"/>
      </w:r>
    </w:p>
    <w:p w14:paraId="1E4B6519" w14:textId="77777777" w:rsidR="0055016C" w:rsidRDefault="0055016C">
      <w:pPr>
        <w:pStyle w:val="Content"/>
        <w:rPr>
          <w:lang w:eastAsia="ja-JP"/>
        </w:rPr>
      </w:pPr>
    </w:p>
    <w:p w14:paraId="4D722BF3" w14:textId="77777777" w:rsidR="0055016C" w:rsidRDefault="00CD55DD">
      <w:pPr>
        <w:pStyle w:val="Content"/>
        <w:rPr>
          <w:lang w:val="en-US" w:eastAsia="ja-JP"/>
        </w:rPr>
      </w:pPr>
      <w:r>
        <w:rPr>
          <w:lang w:val="en-US" w:eastAsia="ja-JP"/>
        </w:rPr>
        <w:t>List of tables</w:t>
      </w:r>
    </w:p>
    <w:p w14:paraId="300CE823" w14:textId="77777777" w:rsidR="0055016C" w:rsidRDefault="00CD55DD">
      <w:pPr>
        <w:tabs>
          <w:tab w:val="left" w:pos="709"/>
        </w:tabs>
        <w:rPr>
          <w:lang w:val="en-US"/>
        </w:rPr>
      </w:pPr>
      <w:r>
        <w:t>N/A</w:t>
      </w:r>
      <w:r>
        <w:br w:type="page"/>
      </w:r>
    </w:p>
    <w:p w14:paraId="7A325EE7" w14:textId="77777777" w:rsidR="0055016C" w:rsidRDefault="00CD55DD">
      <w:pPr>
        <w:pStyle w:val="Heading1"/>
      </w:pPr>
      <w:bookmarkStart w:id="2" w:name="_Toc151118537"/>
      <w:r>
        <w:lastRenderedPageBreak/>
        <w:t>Introduction</w:t>
      </w:r>
      <w:bookmarkEnd w:id="2"/>
    </w:p>
    <w:p w14:paraId="796FBC1A" w14:textId="2DF1CB2B" w:rsidR="0055016C" w:rsidRDefault="00CD55DD">
      <w:pPr>
        <w:jc w:val="both"/>
        <w:rPr>
          <w:lang w:val="en-US"/>
        </w:rPr>
      </w:pPr>
      <w:r>
        <w:rPr>
          <w:lang w:val="en-US"/>
        </w:rPr>
        <w:t xml:space="preserve">This document was produced as part of the work of IALA joint VTS-ENAV task group on development of technical service specifications for VTS. </w:t>
      </w:r>
      <w:r>
        <w:t xml:space="preserve">The document is structured according to the IALA Guideline </w:t>
      </w:r>
      <w:r w:rsidRPr="00F5561A">
        <w:rPr>
          <w:i/>
        </w:rPr>
        <w:t>G1128</w:t>
      </w:r>
      <w:r>
        <w:rPr>
          <w:i/>
        </w:rPr>
        <w:t xml:space="preserve"> The Specification of e-Navigation Technical Services</w:t>
      </w:r>
      <w:r>
        <w:t xml:space="preserve"> [1]. </w:t>
      </w:r>
    </w:p>
    <w:p w14:paraId="19DD5406" w14:textId="326025B2" w:rsidR="00E76C35" w:rsidRDefault="00CD55DD" w:rsidP="00E76C35">
      <w:pPr>
        <w:pStyle w:val="Heading2"/>
        <w:numPr>
          <w:ilvl w:val="1"/>
          <w:numId w:val="1"/>
        </w:numPr>
        <w:jc w:val="both"/>
      </w:pPr>
      <w:bookmarkStart w:id="3" w:name="_Hlk23765351"/>
      <w:bookmarkStart w:id="4" w:name="_Toc151118538"/>
      <w:bookmarkEnd w:id="3"/>
      <w:r>
        <w:t>Purpose of the Document</w:t>
      </w:r>
      <w:bookmarkEnd w:id="4"/>
    </w:p>
    <w:p w14:paraId="4A7BA2EB" w14:textId="30E1C01C" w:rsidR="0055016C" w:rsidRDefault="00CD55DD">
      <w:pPr>
        <w:jc w:val="both"/>
      </w:pPr>
      <w:r>
        <w:t xml:space="preserve">The purpose of this service </w:t>
      </w:r>
      <w:r w:rsidR="005957DC">
        <w:t>design</w:t>
      </w:r>
      <w:r>
        <w:t xml:space="preserve"> is to provide a </w:t>
      </w:r>
      <w:r w:rsidR="00E76C35">
        <w:t>design for the implementation</w:t>
      </w:r>
      <w:r>
        <w:t xml:space="preserve"> of the digital service of VTS Traffic Clearance </w:t>
      </w:r>
      <w:r w:rsidR="00E76C35">
        <w:t>using SECOM and S-212 as the S-100 series data model for the actual message payload.</w:t>
      </w:r>
    </w:p>
    <w:p w14:paraId="0425E61E" w14:textId="32B8B56B" w:rsidR="0055016C" w:rsidRDefault="00CD55DD">
      <w:pPr>
        <w:jc w:val="both"/>
      </w:pPr>
      <w:r>
        <w:t xml:space="preserve">The aim is to document the key aspects of the VTS Traffic Clearance </w:t>
      </w:r>
      <w:r w:rsidR="00A214D7">
        <w:t>using SECOM s</w:t>
      </w:r>
      <w:r>
        <w:t xml:space="preserve">ervice </w:t>
      </w:r>
      <w:r w:rsidR="009258CF">
        <w:t>so that implementers know how the specification is to be implemented in an interoperable way and how the interaction between the actors defined in</w:t>
      </w:r>
      <w:r w:rsidR="0004133D">
        <w:t xml:space="preserve"> the specification is implemented using the APIs defined in SECOM.</w:t>
      </w:r>
      <w:r w:rsidR="00D84BF1">
        <w:t xml:space="preserve"> For this purpose, we define</w:t>
      </w:r>
      <w:r w:rsidR="00526F6C">
        <w:t>:</w:t>
      </w:r>
    </w:p>
    <w:p w14:paraId="3F698E0F" w14:textId="7314A44F" w:rsidR="009C338D" w:rsidRDefault="009C338D" w:rsidP="009C338D">
      <w:pPr>
        <w:pStyle w:val="ListParagraph"/>
        <w:numPr>
          <w:ilvl w:val="0"/>
          <w:numId w:val="5"/>
        </w:numPr>
        <w:jc w:val="both"/>
      </w:pPr>
      <w:r>
        <w:t>Why SECOM was chosen to facilitate the implementation</w:t>
      </w:r>
      <w:r w:rsidR="00526F6C">
        <w:t>.</w:t>
      </w:r>
    </w:p>
    <w:p w14:paraId="771F9B96" w14:textId="5FE9E436" w:rsidR="009C338D" w:rsidRDefault="00A25678" w:rsidP="009C338D">
      <w:pPr>
        <w:pStyle w:val="ListParagraph"/>
        <w:numPr>
          <w:ilvl w:val="0"/>
          <w:numId w:val="5"/>
        </w:numPr>
        <w:jc w:val="both"/>
      </w:pPr>
      <w:r>
        <w:t>The main elements of the service</w:t>
      </w:r>
      <w:r w:rsidR="00B909D0">
        <w:t>:</w:t>
      </w:r>
    </w:p>
    <w:p w14:paraId="299F7B54" w14:textId="2FD95966" w:rsidR="00B909D0" w:rsidRDefault="00EB4A4F" w:rsidP="00B909D0">
      <w:pPr>
        <w:pStyle w:val="ListParagraph"/>
        <w:numPr>
          <w:ilvl w:val="1"/>
          <w:numId w:val="5"/>
        </w:numPr>
        <w:jc w:val="both"/>
      </w:pPr>
      <w:r>
        <w:t>t</w:t>
      </w:r>
      <w:r w:rsidR="00B909D0">
        <w:t>he components it is composed of,</w:t>
      </w:r>
    </w:p>
    <w:p w14:paraId="5E2C4CCD" w14:textId="0F98EBD5" w:rsidR="00B909D0" w:rsidRDefault="00EB4A4F" w:rsidP="00B909D0">
      <w:pPr>
        <w:pStyle w:val="ListParagraph"/>
        <w:numPr>
          <w:ilvl w:val="1"/>
          <w:numId w:val="5"/>
        </w:numPr>
        <w:jc w:val="both"/>
      </w:pPr>
      <w:r>
        <w:t>i</w:t>
      </w:r>
      <w:r w:rsidR="00B909D0">
        <w:t>nterfaces provided,</w:t>
      </w:r>
    </w:p>
    <w:p w14:paraId="4E590454" w14:textId="1ED9C546" w:rsidR="00B909D0" w:rsidRDefault="00FE409F" w:rsidP="00B909D0">
      <w:pPr>
        <w:pStyle w:val="ListParagraph"/>
        <w:numPr>
          <w:ilvl w:val="1"/>
          <w:numId w:val="5"/>
        </w:numPr>
        <w:jc w:val="both"/>
      </w:pPr>
      <w:r>
        <w:t>the operations of the service,</w:t>
      </w:r>
    </w:p>
    <w:p w14:paraId="619E0B1E" w14:textId="0C9491D5" w:rsidR="00FE409F" w:rsidRDefault="00FE409F" w:rsidP="00B909D0">
      <w:pPr>
        <w:pStyle w:val="ListParagraph"/>
        <w:numPr>
          <w:ilvl w:val="1"/>
          <w:numId w:val="5"/>
        </w:numPr>
        <w:jc w:val="both"/>
      </w:pPr>
      <w:r>
        <w:t xml:space="preserve">and the </w:t>
      </w:r>
      <w:r w:rsidR="0098775F">
        <w:t xml:space="preserve">parameters </w:t>
      </w:r>
      <w:r w:rsidR="00A1550F">
        <w:t>in the operations.</w:t>
      </w:r>
    </w:p>
    <w:p w14:paraId="16C94C33" w14:textId="73172EBA" w:rsidR="00526F6C" w:rsidRDefault="00526F6C" w:rsidP="00526F6C">
      <w:pPr>
        <w:pStyle w:val="ListParagraph"/>
        <w:numPr>
          <w:ilvl w:val="0"/>
          <w:numId w:val="5"/>
        </w:numPr>
        <w:jc w:val="both"/>
      </w:pPr>
      <w:r>
        <w:t>The data model of the service</w:t>
      </w:r>
    </w:p>
    <w:p w14:paraId="5754D285" w14:textId="7B22DBA2" w:rsidR="00526F6C" w:rsidRDefault="00CE75AA" w:rsidP="00526F6C">
      <w:pPr>
        <w:pStyle w:val="ListParagraph"/>
        <w:numPr>
          <w:ilvl w:val="0"/>
          <w:numId w:val="5"/>
        </w:numPr>
        <w:jc w:val="both"/>
      </w:pPr>
      <w:r>
        <w:t xml:space="preserve">The dynamic </w:t>
      </w:r>
      <w:r w:rsidR="006960DC">
        <w:t>behaviour</w:t>
      </w:r>
      <w:r>
        <w:t xml:space="preserve"> of the service</w:t>
      </w:r>
      <w:r w:rsidR="00837698">
        <w:t xml:space="preserve">, </w:t>
      </w:r>
      <w:proofErr w:type="gramStart"/>
      <w:r w:rsidR="00837698">
        <w:t>i.e.</w:t>
      </w:r>
      <w:proofErr w:type="gramEnd"/>
      <w:r w:rsidR="00837698">
        <w:t xml:space="preserve"> how the use cases defined in the specification are actually technically </w:t>
      </w:r>
      <w:r w:rsidR="006960DC">
        <w:t>implemented.</w:t>
      </w:r>
    </w:p>
    <w:p w14:paraId="249656FB" w14:textId="77777777" w:rsidR="0055016C" w:rsidRDefault="00CD55DD">
      <w:pPr>
        <w:pStyle w:val="Heading2"/>
        <w:numPr>
          <w:ilvl w:val="1"/>
          <w:numId w:val="1"/>
        </w:numPr>
        <w:jc w:val="both"/>
      </w:pPr>
      <w:bookmarkStart w:id="5" w:name="_Toc151118539"/>
      <w:r>
        <w:t>Intended Readership</w:t>
      </w:r>
      <w:bookmarkEnd w:id="5"/>
    </w:p>
    <w:p w14:paraId="36938E5C" w14:textId="26CBA57D" w:rsidR="0055016C" w:rsidRDefault="00CD55DD">
      <w:pPr>
        <w:jc w:val="both"/>
      </w:pPr>
      <w:r>
        <w:t>This service specification is intended to be read by service architects, system engineers and developers in charge of designing and developing an instance of the VTS Traffic Clearance Service</w:t>
      </w:r>
      <w:r w:rsidR="00786C9F">
        <w:t xml:space="preserve"> using SECOM</w:t>
      </w:r>
      <w:r>
        <w:t>.</w:t>
      </w:r>
    </w:p>
    <w:p w14:paraId="229CCC18" w14:textId="77777777" w:rsidR="0055016C" w:rsidRDefault="00CD55DD">
      <w:pPr>
        <w:jc w:val="both"/>
      </w:pPr>
      <w:r>
        <w:t>Furthermore, this service specification is intended to be read by enterprise architects, service architects, information architects, system engineers and developers in pursuing architecting, designing and development activities of other related services.</w:t>
      </w:r>
    </w:p>
    <w:p w14:paraId="744E6831" w14:textId="56892909" w:rsidR="0055016C" w:rsidRDefault="00CD55DD">
      <w:pPr>
        <w:pStyle w:val="Heading2"/>
        <w:numPr>
          <w:ilvl w:val="1"/>
          <w:numId w:val="1"/>
        </w:numPr>
      </w:pPr>
      <w:bookmarkStart w:id="6" w:name="_Toc151118540"/>
      <w:r>
        <w:t>Inputs from Other Sources</w:t>
      </w:r>
      <w:bookmarkEnd w:id="6"/>
    </w:p>
    <w:p w14:paraId="62BF555F" w14:textId="77777777" w:rsidR="007C4AF3" w:rsidRDefault="00B63445" w:rsidP="00F5561A">
      <w:r>
        <w:t>Reading this design document requires a</w:t>
      </w:r>
      <w:r w:rsidR="007C4AF3">
        <w:t xml:space="preserve"> thorough understanding of the related Service Specification. </w:t>
      </w:r>
    </w:p>
    <w:p w14:paraId="66F82691" w14:textId="0D848D1F" w:rsidR="00CD55DD" w:rsidRDefault="007C4AF3" w:rsidP="00F5561A">
      <w:r>
        <w:t xml:space="preserve">As this design uses SECOM and </w:t>
      </w:r>
      <w:r w:rsidR="0013066A">
        <w:t xml:space="preserve">an </w:t>
      </w:r>
      <w:r>
        <w:t xml:space="preserve">understanding of IEC </w:t>
      </w:r>
      <w:r w:rsidR="00047AF5">
        <w:t>63173-2 SECOM is recommended</w:t>
      </w:r>
      <w:r w:rsidR="00CD55DD">
        <w:t>.</w:t>
      </w:r>
    </w:p>
    <w:p w14:paraId="57DD1E07" w14:textId="4FD7A073" w:rsidR="00FB630C" w:rsidRPr="00CD55DD" w:rsidRDefault="00FB630C" w:rsidP="00F5561A">
      <w:r>
        <w:t>This design is based on</w:t>
      </w:r>
      <w:r w:rsidR="00672118">
        <w:t xml:space="preserve"> </w:t>
      </w:r>
      <w:r w:rsidR="00117C03">
        <w:fldChar w:fldCharType="begin"/>
      </w:r>
      <w:r w:rsidR="00117C03">
        <w:instrText xml:space="preserve"> REF _Ref150956710 \h </w:instrText>
      </w:r>
      <w:r w:rsidR="00117C03">
        <w:fldChar w:fldCharType="separate"/>
      </w:r>
      <w:r w:rsidR="00117C03">
        <w:t>IEC 63173-2 SECOM</w:t>
      </w:r>
      <w:r w:rsidR="00117C03">
        <w:fldChar w:fldCharType="end"/>
      </w:r>
      <w:r w:rsidR="00117C03">
        <w:t xml:space="preserve"> and uses </w:t>
      </w:r>
      <w:r w:rsidR="002F6458">
        <w:t xml:space="preserve">text from the template </w:t>
      </w:r>
      <w:proofErr w:type="gramStart"/>
      <w:r w:rsidR="002F6458">
        <w:t>where</w:t>
      </w:r>
      <w:proofErr w:type="gramEnd"/>
      <w:r w:rsidR="002F6458">
        <w:t xml:space="preserve"> valid</w:t>
      </w:r>
      <w:r w:rsidR="00BB5029">
        <w:t>.</w:t>
      </w:r>
    </w:p>
    <w:p w14:paraId="17522D98" w14:textId="77777777" w:rsidR="0055016C" w:rsidRDefault="00CD55DD">
      <w:pPr>
        <w:pStyle w:val="Heading1"/>
      </w:pPr>
      <w:bookmarkStart w:id="7" w:name="_Toc151118541"/>
      <w:r>
        <w:lastRenderedPageBreak/>
        <w:t>Service Identification</w:t>
      </w:r>
      <w:bookmarkEnd w:id="7"/>
    </w:p>
    <w:p w14:paraId="46ABD412" w14:textId="77777777" w:rsidR="0055016C" w:rsidRDefault="00CD55DD">
      <w:r>
        <w:t>The purpose of this chapter is to provide a unique identification of the service and describe where the service is in terms of the engineering lifecycle.</w:t>
      </w:r>
    </w:p>
    <w:p w14:paraId="48F384B0" w14:textId="77777777" w:rsidR="0055016C" w:rsidRDefault="0055016C"/>
    <w:tbl>
      <w:tblPr>
        <w:tblW w:w="9322" w:type="dxa"/>
        <w:tblInd w:w="108" w:type="dxa"/>
        <w:tblLayout w:type="fixed"/>
        <w:tblLook w:val="0480" w:firstRow="0" w:lastRow="0" w:firstColumn="1" w:lastColumn="0" w:noHBand="0" w:noVBand="1"/>
      </w:tblPr>
      <w:tblGrid>
        <w:gridCol w:w="3379"/>
        <w:gridCol w:w="5943"/>
      </w:tblGrid>
      <w:tr w:rsidR="0055016C" w14:paraId="152CF5DE" w14:textId="77777777">
        <w:trPr>
          <w:trHeight w:val="567"/>
        </w:trPr>
        <w:tc>
          <w:tcPr>
            <w:tcW w:w="3379" w:type="dxa"/>
          </w:tcPr>
          <w:p w14:paraId="41363F16" w14:textId="77777777" w:rsidR="0055016C" w:rsidRDefault="00CD55DD">
            <w:pPr>
              <w:pStyle w:val="TableHeader"/>
              <w:widowControl w:val="0"/>
              <w:rPr>
                <w:b w:val="0"/>
              </w:rPr>
            </w:pPr>
            <w:r>
              <w:rPr>
                <w:b w:val="0"/>
              </w:rPr>
              <w:t>Name</w:t>
            </w:r>
          </w:p>
        </w:tc>
        <w:tc>
          <w:tcPr>
            <w:tcW w:w="5942" w:type="dxa"/>
          </w:tcPr>
          <w:p w14:paraId="591EFF17" w14:textId="10B26B65" w:rsidR="0055016C" w:rsidRDefault="00CD55DD">
            <w:pPr>
              <w:pStyle w:val="Tablecomment"/>
              <w:widowControl w:val="0"/>
            </w:pPr>
            <w:r>
              <w:rPr>
                <w:color w:val="3DB5EA" w:themeColor="text1" w:themeTint="80"/>
              </w:rPr>
              <w:t xml:space="preserve">VTS Traffic Clearance </w:t>
            </w:r>
            <w:r w:rsidR="000B6CEF">
              <w:rPr>
                <w:color w:val="3DB5EA" w:themeColor="text1" w:themeTint="80"/>
              </w:rPr>
              <w:t>Technical Design using SECOM</w:t>
            </w:r>
            <w:r>
              <w:rPr>
                <w:color w:val="3DB5EA" w:themeColor="text1" w:themeTint="80"/>
              </w:rPr>
              <w:t xml:space="preserve"> </w:t>
            </w:r>
          </w:p>
        </w:tc>
      </w:tr>
      <w:tr w:rsidR="007B1A6E" w14:paraId="6277BF47" w14:textId="77777777">
        <w:trPr>
          <w:trHeight w:val="567"/>
        </w:trPr>
        <w:tc>
          <w:tcPr>
            <w:tcW w:w="3379" w:type="dxa"/>
          </w:tcPr>
          <w:p w14:paraId="2EE487BF" w14:textId="7B5677FB" w:rsidR="007B1A6E" w:rsidRDefault="00306FA7">
            <w:pPr>
              <w:pStyle w:val="TableHeader"/>
              <w:widowControl w:val="0"/>
              <w:rPr>
                <w:b w:val="0"/>
              </w:rPr>
            </w:pPr>
            <w:r>
              <w:rPr>
                <w:b w:val="0"/>
              </w:rPr>
              <w:t>Implements</w:t>
            </w:r>
          </w:p>
        </w:tc>
        <w:tc>
          <w:tcPr>
            <w:tcW w:w="5942" w:type="dxa"/>
          </w:tcPr>
          <w:p w14:paraId="1B2160F9" w14:textId="1F4BEE63" w:rsidR="000B6CEF" w:rsidRDefault="00E71267">
            <w:pPr>
              <w:pStyle w:val="Tablecomment"/>
              <w:widowControl w:val="0"/>
              <w:rPr>
                <w:i w:val="0"/>
                <w:iCs/>
                <w:color w:val="3DB5EA" w:themeColor="text1" w:themeTint="80"/>
              </w:rPr>
            </w:pPr>
            <w:r>
              <w:rPr>
                <w:i w:val="0"/>
                <w:iCs/>
                <w:color w:val="3DB5EA" w:themeColor="text1" w:themeTint="80"/>
              </w:rPr>
              <w:t xml:space="preserve">Service Specification for VTS Traffic Clearance </w:t>
            </w:r>
            <w:r w:rsidR="000B6CEF">
              <w:rPr>
                <w:i w:val="0"/>
                <w:iCs/>
                <w:color w:val="3DB5EA" w:themeColor="text1" w:themeTint="80"/>
              </w:rPr>
              <w:t>1.0</w:t>
            </w:r>
          </w:p>
          <w:p w14:paraId="10387F49" w14:textId="66606577" w:rsidR="007B1A6E" w:rsidRPr="00306FA7" w:rsidRDefault="00306FA7">
            <w:pPr>
              <w:pStyle w:val="Tablecomment"/>
              <w:widowControl w:val="0"/>
              <w:rPr>
                <w:i w:val="0"/>
                <w:iCs/>
                <w:color w:val="3DB5EA" w:themeColor="text1" w:themeTint="80"/>
              </w:rPr>
            </w:pPr>
            <w:proofErr w:type="gramStart"/>
            <w:r>
              <w:rPr>
                <w:i w:val="0"/>
                <w:iCs/>
                <w:color w:val="3DB5EA" w:themeColor="text1" w:themeTint="80"/>
              </w:rPr>
              <w:t>urn:mrn</w:t>
            </w:r>
            <w:proofErr w:type="gramEnd"/>
            <w:r>
              <w:rPr>
                <w:i w:val="0"/>
                <w:iCs/>
                <w:color w:val="3DB5EA" w:themeColor="text1" w:themeTint="80"/>
              </w:rPr>
              <w:t>:iala:techsvc:vts:tcs:1.0</w:t>
            </w:r>
          </w:p>
        </w:tc>
      </w:tr>
      <w:tr w:rsidR="0055016C" w14:paraId="7B715419" w14:textId="77777777">
        <w:trPr>
          <w:trHeight w:val="567"/>
        </w:trPr>
        <w:tc>
          <w:tcPr>
            <w:tcW w:w="3379" w:type="dxa"/>
          </w:tcPr>
          <w:p w14:paraId="78E0F753" w14:textId="77777777" w:rsidR="0055016C" w:rsidRDefault="00CD55DD">
            <w:pPr>
              <w:pStyle w:val="TableHeader"/>
              <w:widowControl w:val="0"/>
              <w:rPr>
                <w:b w:val="0"/>
              </w:rPr>
            </w:pPr>
            <w:r>
              <w:rPr>
                <w:b w:val="0"/>
              </w:rPr>
              <w:t>ID</w:t>
            </w:r>
          </w:p>
        </w:tc>
        <w:tc>
          <w:tcPr>
            <w:tcW w:w="5942" w:type="dxa"/>
          </w:tcPr>
          <w:p w14:paraId="697D1566" w14:textId="28157FED" w:rsidR="0055016C" w:rsidRDefault="00CD55DD">
            <w:pPr>
              <w:pStyle w:val="Tablecomment"/>
              <w:widowControl w:val="0"/>
            </w:pPr>
            <w:commentRangeStart w:id="8"/>
            <w:proofErr w:type="spellStart"/>
            <w:proofErr w:type="gramStart"/>
            <w:r>
              <w:t>urn:mrn</w:t>
            </w:r>
            <w:proofErr w:type="gramEnd"/>
            <w:r>
              <w:t>:iala:techs</w:t>
            </w:r>
            <w:r w:rsidR="00FB4733">
              <w:t>vc</w:t>
            </w:r>
            <w:r>
              <w:t>:</w:t>
            </w:r>
            <w:r w:rsidR="00FB4733">
              <w:t>design:</w:t>
            </w:r>
            <w:r>
              <w:t>vts:tcs</w:t>
            </w:r>
            <w:r w:rsidR="00695C21">
              <w:t>:secom</w:t>
            </w:r>
            <w:proofErr w:type="spellEnd"/>
            <w:r>
              <w:t xml:space="preserve"> </w:t>
            </w:r>
            <w:commentRangeEnd w:id="8"/>
            <w:r w:rsidR="007B1A6E">
              <w:rPr>
                <w:rStyle w:val="CommentReference"/>
                <w:i w:val="0"/>
                <w:color w:val="08374B" w:themeColor="text1"/>
              </w:rPr>
              <w:commentReference w:id="8"/>
            </w:r>
          </w:p>
          <w:p w14:paraId="7EAAD9C5" w14:textId="77777777" w:rsidR="0055016C" w:rsidRDefault="00CD55DD">
            <w:pPr>
              <w:pStyle w:val="Tablecomment"/>
              <w:widowControl w:val="0"/>
            </w:pPr>
            <w:r>
              <w:rPr>
                <w:color w:val="3DB5EA" w:themeColor="text1" w:themeTint="80"/>
              </w:rPr>
              <w:t>[not official designation, for example only]</w:t>
            </w:r>
          </w:p>
        </w:tc>
      </w:tr>
      <w:tr w:rsidR="0055016C" w14:paraId="11B4BB0F" w14:textId="77777777" w:rsidTr="000B2995">
        <w:trPr>
          <w:trHeight w:val="530"/>
        </w:trPr>
        <w:tc>
          <w:tcPr>
            <w:tcW w:w="3379" w:type="dxa"/>
          </w:tcPr>
          <w:p w14:paraId="45B434E6" w14:textId="77777777" w:rsidR="0055016C" w:rsidRDefault="00CD55DD">
            <w:pPr>
              <w:pStyle w:val="TableHeader"/>
              <w:widowControl w:val="0"/>
              <w:rPr>
                <w:b w:val="0"/>
              </w:rPr>
            </w:pPr>
            <w:r>
              <w:rPr>
                <w:b w:val="0"/>
              </w:rPr>
              <w:t>Version</w:t>
            </w:r>
          </w:p>
        </w:tc>
        <w:tc>
          <w:tcPr>
            <w:tcW w:w="5942" w:type="dxa"/>
          </w:tcPr>
          <w:p w14:paraId="2D5E3219" w14:textId="232DCB9B" w:rsidR="0055016C" w:rsidRDefault="007525F4">
            <w:pPr>
              <w:pStyle w:val="Tablecomment"/>
              <w:widowControl w:val="0"/>
            </w:pPr>
            <w:r>
              <w:rPr>
                <w:color w:val="3DB5EA" w:themeColor="text1" w:themeTint="80"/>
              </w:rPr>
              <w:t>0</w:t>
            </w:r>
            <w:r w:rsidR="00CD55DD">
              <w:rPr>
                <w:color w:val="3DB5EA" w:themeColor="text1" w:themeTint="80"/>
              </w:rPr>
              <w:t>.</w:t>
            </w:r>
            <w:r>
              <w:rPr>
                <w:color w:val="3DB5EA" w:themeColor="text1" w:themeTint="80"/>
              </w:rPr>
              <w:t>1</w:t>
            </w:r>
          </w:p>
        </w:tc>
      </w:tr>
      <w:tr w:rsidR="0055016C" w14:paraId="0C396AF8" w14:textId="77777777">
        <w:trPr>
          <w:trHeight w:val="567"/>
        </w:trPr>
        <w:tc>
          <w:tcPr>
            <w:tcW w:w="3379" w:type="dxa"/>
          </w:tcPr>
          <w:p w14:paraId="5D78D6FC" w14:textId="77777777" w:rsidR="0055016C" w:rsidRDefault="00CD55DD">
            <w:pPr>
              <w:pStyle w:val="TableHeader"/>
              <w:widowControl w:val="0"/>
              <w:rPr>
                <w:b w:val="0"/>
              </w:rPr>
            </w:pPr>
            <w:r>
              <w:rPr>
                <w:b w:val="0"/>
              </w:rPr>
              <w:t>Description</w:t>
            </w:r>
          </w:p>
        </w:tc>
        <w:tc>
          <w:tcPr>
            <w:tcW w:w="5942" w:type="dxa"/>
          </w:tcPr>
          <w:p w14:paraId="7FDC65A6" w14:textId="60904765" w:rsidR="0055016C" w:rsidRDefault="00CD55DD">
            <w:pPr>
              <w:pStyle w:val="Tablecomment"/>
              <w:widowControl w:val="0"/>
              <w:rPr>
                <w:color w:val="3DB5EA" w:themeColor="text1" w:themeTint="80"/>
              </w:rPr>
            </w:pPr>
            <w:r>
              <w:rPr>
                <w:color w:val="3DB5EA" w:themeColor="text1" w:themeTint="80"/>
              </w:rPr>
              <w:t xml:space="preserve">The VTS Traffic Clearance Service </w:t>
            </w:r>
            <w:r w:rsidR="000B2995">
              <w:rPr>
                <w:color w:val="3DB5EA" w:themeColor="text1" w:themeTint="80"/>
              </w:rPr>
              <w:t>Design using SECOM</w:t>
            </w:r>
            <w:r w:rsidR="00001F16">
              <w:rPr>
                <w:color w:val="3DB5EA" w:themeColor="text1" w:themeTint="80"/>
              </w:rPr>
              <w:t xml:space="preserve"> specifies how the VTS Traffic Clearance </w:t>
            </w:r>
            <w:r>
              <w:rPr>
                <w:color w:val="3DB5EA" w:themeColor="text1" w:themeTint="80"/>
              </w:rPr>
              <w:t>specification</w:t>
            </w:r>
            <w:r w:rsidR="00001F16">
              <w:rPr>
                <w:color w:val="3DB5EA" w:themeColor="text1" w:themeTint="80"/>
              </w:rPr>
              <w:t xml:space="preserve"> is to be implemented using SECOM </w:t>
            </w:r>
            <w:r w:rsidR="005F5725">
              <w:rPr>
                <w:color w:val="3DB5EA" w:themeColor="text1" w:themeTint="80"/>
              </w:rPr>
              <w:t>to facilitate the communication between ship and shore systems.</w:t>
            </w:r>
            <w:r>
              <w:rPr>
                <w:color w:val="3DB5EA" w:themeColor="text1" w:themeTint="80"/>
              </w:rPr>
              <w:t xml:space="preserve"> </w:t>
            </w:r>
          </w:p>
          <w:p w14:paraId="3753282F" w14:textId="77777777" w:rsidR="0055016C" w:rsidRPr="005F5725" w:rsidRDefault="0055016C">
            <w:pPr>
              <w:pStyle w:val="Tablecomment"/>
              <w:widowControl w:val="0"/>
              <w:rPr>
                <w:color w:val="3DB5EA" w:themeColor="text1" w:themeTint="80"/>
              </w:rPr>
            </w:pPr>
          </w:p>
        </w:tc>
      </w:tr>
      <w:tr w:rsidR="0055016C" w14:paraId="578106E6" w14:textId="77777777">
        <w:trPr>
          <w:trHeight w:val="567"/>
        </w:trPr>
        <w:tc>
          <w:tcPr>
            <w:tcW w:w="3379" w:type="dxa"/>
          </w:tcPr>
          <w:p w14:paraId="11C9620C" w14:textId="77777777" w:rsidR="0055016C" w:rsidRDefault="00CD55DD">
            <w:pPr>
              <w:pStyle w:val="TableHeader"/>
              <w:widowControl w:val="0"/>
              <w:rPr>
                <w:b w:val="0"/>
              </w:rPr>
            </w:pPr>
            <w:r>
              <w:rPr>
                <w:b w:val="0"/>
              </w:rPr>
              <w:t>Keywords</w:t>
            </w:r>
          </w:p>
        </w:tc>
        <w:tc>
          <w:tcPr>
            <w:tcW w:w="5942" w:type="dxa"/>
          </w:tcPr>
          <w:p w14:paraId="75C31171" w14:textId="07FF6032" w:rsidR="0055016C" w:rsidRDefault="00CD55DD">
            <w:pPr>
              <w:pStyle w:val="Tablecomment"/>
              <w:widowControl w:val="0"/>
            </w:pPr>
            <w:r>
              <w:rPr>
                <w:color w:val="3DB5EA" w:themeColor="text1" w:themeTint="80"/>
              </w:rPr>
              <w:t>VTS, MS1, Traffic Clearance, Ship Traffic Management, S-212, S-421</w:t>
            </w:r>
            <w:r w:rsidR="0067650C">
              <w:rPr>
                <w:color w:val="3DB5EA" w:themeColor="text1" w:themeTint="80"/>
              </w:rPr>
              <w:t>, SECOM</w:t>
            </w:r>
            <w:r>
              <w:rPr>
                <w:color w:val="3DB5EA" w:themeColor="text1" w:themeTint="80"/>
              </w:rPr>
              <w:t xml:space="preserve"> </w:t>
            </w:r>
          </w:p>
        </w:tc>
      </w:tr>
      <w:tr w:rsidR="0055016C" w14:paraId="6FF01ADC" w14:textId="77777777">
        <w:trPr>
          <w:trHeight w:val="567"/>
        </w:trPr>
        <w:tc>
          <w:tcPr>
            <w:tcW w:w="3379" w:type="dxa"/>
          </w:tcPr>
          <w:p w14:paraId="0BF2804C" w14:textId="77777777" w:rsidR="0055016C" w:rsidRDefault="00CD55DD">
            <w:pPr>
              <w:pStyle w:val="TableHeader"/>
              <w:widowControl w:val="0"/>
              <w:rPr>
                <w:b w:val="0"/>
              </w:rPr>
            </w:pPr>
            <w:r>
              <w:rPr>
                <w:b w:val="0"/>
              </w:rPr>
              <w:t>Architect(s)</w:t>
            </w:r>
          </w:p>
        </w:tc>
        <w:tc>
          <w:tcPr>
            <w:tcW w:w="5942" w:type="dxa"/>
          </w:tcPr>
          <w:p w14:paraId="713095CF" w14:textId="777E345D" w:rsidR="0055016C" w:rsidRPr="005F5725" w:rsidRDefault="005F5725">
            <w:pPr>
              <w:pStyle w:val="Tablecomment"/>
              <w:widowControl w:val="0"/>
              <w:rPr>
                <w:color w:val="3DB5EA" w:themeColor="text1" w:themeTint="80"/>
                <w:lang w:val="sv-SE"/>
              </w:rPr>
            </w:pPr>
            <w:r w:rsidRPr="005F5725">
              <w:rPr>
                <w:color w:val="3DB5EA" w:themeColor="text1" w:themeTint="80"/>
                <w:lang w:val="sv-SE"/>
              </w:rPr>
              <w:t xml:space="preserve">Ramin </w:t>
            </w:r>
            <w:proofErr w:type="spellStart"/>
            <w:r w:rsidRPr="005F5725">
              <w:rPr>
                <w:color w:val="3DB5EA" w:themeColor="text1" w:themeTint="80"/>
                <w:lang w:val="sv-SE"/>
              </w:rPr>
              <w:t>Miraftabi</w:t>
            </w:r>
            <w:proofErr w:type="spellEnd"/>
          </w:p>
        </w:tc>
      </w:tr>
      <w:tr w:rsidR="0055016C" w14:paraId="11247E26" w14:textId="77777777">
        <w:trPr>
          <w:trHeight w:val="567"/>
        </w:trPr>
        <w:tc>
          <w:tcPr>
            <w:tcW w:w="3379" w:type="dxa"/>
          </w:tcPr>
          <w:p w14:paraId="69436314" w14:textId="77777777" w:rsidR="0055016C" w:rsidRDefault="00CD55DD">
            <w:pPr>
              <w:pStyle w:val="TableHeader"/>
              <w:widowControl w:val="0"/>
              <w:rPr>
                <w:b w:val="0"/>
              </w:rPr>
            </w:pPr>
            <w:r>
              <w:rPr>
                <w:b w:val="0"/>
              </w:rPr>
              <w:t>Status</w:t>
            </w:r>
          </w:p>
        </w:tc>
        <w:tc>
          <w:tcPr>
            <w:tcW w:w="5942" w:type="dxa"/>
          </w:tcPr>
          <w:p w14:paraId="593CEB87" w14:textId="0AF589DE" w:rsidR="0055016C" w:rsidRDefault="008371B1">
            <w:pPr>
              <w:pStyle w:val="Tablecomment"/>
              <w:widowControl w:val="0"/>
            </w:pPr>
            <w:r>
              <w:rPr>
                <w:color w:val="3DB5EA" w:themeColor="text1" w:themeTint="80"/>
              </w:rPr>
              <w:t>Provisional</w:t>
            </w:r>
          </w:p>
        </w:tc>
      </w:tr>
    </w:tbl>
    <w:p w14:paraId="4008450E" w14:textId="77777777" w:rsidR="0055016C" w:rsidRDefault="0055016C"/>
    <w:p w14:paraId="184E0E58" w14:textId="6A414C69" w:rsidR="0055016C" w:rsidRDefault="0080628C">
      <w:pPr>
        <w:pStyle w:val="Heading1"/>
      </w:pPr>
      <w:bookmarkStart w:id="9" w:name="_Toc151118542"/>
      <w:r>
        <w:lastRenderedPageBreak/>
        <w:t>Technology Introduction</w:t>
      </w:r>
      <w:bookmarkEnd w:id="9"/>
    </w:p>
    <w:p w14:paraId="0B12227A" w14:textId="0DDA13F5" w:rsidR="001743AB" w:rsidRDefault="001743AB" w:rsidP="00E23783">
      <w:pPr>
        <w:pStyle w:val="Heading2"/>
      </w:pPr>
      <w:bookmarkStart w:id="10" w:name="_Toc151118543"/>
      <w:r>
        <w:t>General</w:t>
      </w:r>
      <w:bookmarkEnd w:id="10"/>
    </w:p>
    <w:p w14:paraId="2C48C19C" w14:textId="77777777" w:rsidR="001802B5" w:rsidRDefault="001802B5" w:rsidP="001802B5">
      <w:r>
        <w:t xml:space="preserve">This design realizes the service specification </w:t>
      </w:r>
      <w:r>
        <w:fldChar w:fldCharType="begin"/>
      </w:r>
      <w:r>
        <w:instrText xml:space="preserve"> REF _Ref150955848 \r \h </w:instrText>
      </w:r>
      <w:r>
        <w:fldChar w:fldCharType="separate"/>
      </w:r>
      <w:r>
        <w:t>[6]</w:t>
      </w:r>
      <w:r>
        <w:fldChar w:fldCharType="end"/>
      </w:r>
      <w:r>
        <w:t xml:space="preserve"> using SECOM as defined in </w:t>
      </w:r>
      <w:r>
        <w:fldChar w:fldCharType="begin"/>
      </w:r>
      <w:r>
        <w:instrText xml:space="preserve"> REF _Ref150955941 \r \h </w:instrText>
      </w:r>
      <w:r>
        <w:fldChar w:fldCharType="separate"/>
      </w:r>
      <w:r>
        <w:t>[7]</w:t>
      </w:r>
      <w:r>
        <w:fldChar w:fldCharType="end"/>
      </w:r>
      <w:r>
        <w:t xml:space="preserve">. </w:t>
      </w:r>
    </w:p>
    <w:p w14:paraId="14AA7249" w14:textId="7E384B98" w:rsidR="001802B5" w:rsidRPr="001802B5" w:rsidRDefault="001802B5" w:rsidP="001802B5">
      <w:r>
        <w:t>The services conforming to this design must be implemented with REST APIs using HTTPS with TLS protection to encrypt all communication in transit.</w:t>
      </w:r>
    </w:p>
    <w:p w14:paraId="55D50E07" w14:textId="4410CD35" w:rsidR="00657BC2" w:rsidRPr="00657BC2" w:rsidRDefault="004E6A77" w:rsidP="001743AB">
      <w:pPr>
        <w:pStyle w:val="Heading2"/>
      </w:pPr>
      <w:bookmarkStart w:id="11" w:name="_Toc151118544"/>
      <w:r>
        <w:t>Service Technology and transportation protocol</w:t>
      </w:r>
      <w:bookmarkEnd w:id="11"/>
    </w:p>
    <w:p w14:paraId="4D0D9356" w14:textId="67F56232" w:rsidR="00C90BAC" w:rsidRDefault="00C90BAC" w:rsidP="00C90BAC">
      <w:r w:rsidRPr="00DD64CF">
        <w:rPr>
          <w:b/>
          <w:bCs/>
        </w:rPr>
        <w:t>Reference:</w:t>
      </w:r>
      <w:r>
        <w:t xml:space="preserve"> </w:t>
      </w:r>
      <w:r w:rsidR="00A87AC2">
        <w:fldChar w:fldCharType="begin"/>
      </w:r>
      <w:r w:rsidR="00A87AC2">
        <w:instrText xml:space="preserve"> REF _Ref150956930 \h </w:instrText>
      </w:r>
      <w:r w:rsidR="00A87AC2">
        <w:fldChar w:fldCharType="separate"/>
      </w:r>
      <w:r w:rsidR="00A87AC2">
        <w:t>IEC 63173-2 SECOM</w:t>
      </w:r>
      <w:r w:rsidR="00A87AC2">
        <w:fldChar w:fldCharType="end"/>
      </w:r>
      <w:r w:rsidR="00F36A97">
        <w:t xml:space="preserve"> </w:t>
      </w:r>
      <w:r>
        <w:t>v1.0.0 Clause 5.3 Service Technology</w:t>
      </w:r>
    </w:p>
    <w:p w14:paraId="66C50A87" w14:textId="1CDA2F19" w:rsidR="00897E3B" w:rsidRDefault="00C90BAC" w:rsidP="00C90BAC">
      <w:r>
        <w:t>The technology (architectural style) chosen is REST (</w:t>
      </w:r>
      <w:proofErr w:type="spellStart"/>
      <w:r>
        <w:t>REpresentational</w:t>
      </w:r>
      <w:proofErr w:type="spellEnd"/>
      <w:r>
        <w:t xml:space="preserve"> State Transfer) upon HTTP/1.1 (RFC 7231).</w:t>
      </w:r>
    </w:p>
    <w:p w14:paraId="77B6B6E7" w14:textId="00E414EE" w:rsidR="004E6A77" w:rsidRDefault="00F94A2A" w:rsidP="00F94A2A">
      <w:pPr>
        <w:pStyle w:val="Heading2"/>
      </w:pPr>
      <w:bookmarkStart w:id="12" w:name="_Toc151118545"/>
      <w:r>
        <w:t>Security</w:t>
      </w:r>
      <w:bookmarkEnd w:id="12"/>
    </w:p>
    <w:p w14:paraId="565F0015" w14:textId="233A5258" w:rsidR="00A87AC2" w:rsidRDefault="00A87AC2" w:rsidP="00A87AC2">
      <w:pPr>
        <w:pStyle w:val="Heading3"/>
      </w:pPr>
      <w:bookmarkStart w:id="13" w:name="_Toc151118546"/>
      <w:r>
        <w:t>Communication channel security</w:t>
      </w:r>
      <w:bookmarkEnd w:id="13"/>
    </w:p>
    <w:p w14:paraId="1592FF8C" w14:textId="6EF92B0C" w:rsidR="00A87AC2" w:rsidRDefault="00A87AC2" w:rsidP="00A87AC2">
      <w:r w:rsidRPr="00A87AC2">
        <w:rPr>
          <w:b/>
          <w:bCs/>
        </w:rPr>
        <w:t>Reference:</w:t>
      </w:r>
      <w:r>
        <w:t xml:space="preserve"> </w:t>
      </w:r>
      <w:r w:rsidR="00F36A97">
        <w:fldChar w:fldCharType="begin"/>
      </w:r>
      <w:r w:rsidR="00F36A97">
        <w:instrText xml:space="preserve"> REF _Ref150956930 \h </w:instrText>
      </w:r>
      <w:r w:rsidR="00F36A97">
        <w:fldChar w:fldCharType="separate"/>
      </w:r>
      <w:r w:rsidR="00F36A97">
        <w:t>IEC 63173-2 SECOM</w:t>
      </w:r>
      <w:r w:rsidR="00F36A97">
        <w:fldChar w:fldCharType="end"/>
      </w:r>
      <w:r w:rsidR="00F36A97">
        <w:t xml:space="preserve"> </w:t>
      </w:r>
      <w:r>
        <w:t>v1.0.0 Clause 6 SECOM communication channel security</w:t>
      </w:r>
    </w:p>
    <w:p w14:paraId="43626724" w14:textId="524B61F0" w:rsidR="00A87AC2" w:rsidRDefault="00A87AC2" w:rsidP="00A87AC2">
      <w:r>
        <w:t xml:space="preserve">The channel security </w:t>
      </w:r>
      <w:r w:rsidR="00353F04">
        <w:t>between the</w:t>
      </w:r>
      <w:r>
        <w:t xml:space="preserve"> service and a consumer are</w:t>
      </w:r>
      <w:r w:rsidR="00353F04">
        <w:t>:</w:t>
      </w:r>
    </w:p>
    <w:p w14:paraId="311B9C48" w14:textId="77777777" w:rsidR="00A87AC2" w:rsidRDefault="00A87AC2" w:rsidP="00A87AC2">
      <w:r>
        <w:t>•</w:t>
      </w:r>
      <w:r>
        <w:tab/>
        <w:t>HTTP/1.1 according to RFC-7231</w:t>
      </w:r>
    </w:p>
    <w:p w14:paraId="0B474595" w14:textId="77777777" w:rsidR="00A87AC2" w:rsidRDefault="00A87AC2" w:rsidP="00A87AC2">
      <w:r>
        <w:t>•</w:t>
      </w:r>
      <w:r>
        <w:tab/>
        <w:t>HTTPS over TLS according to RFC-2818</w:t>
      </w:r>
    </w:p>
    <w:p w14:paraId="48452D49" w14:textId="30F904E3" w:rsidR="00A87AC2" w:rsidRDefault="00A87AC2" w:rsidP="00A87AC2">
      <w:r>
        <w:t>Valid versions of TLS for this version of service design template are</w:t>
      </w:r>
      <w:r w:rsidR="00353F04">
        <w:t>:</w:t>
      </w:r>
    </w:p>
    <w:p w14:paraId="20E7204A" w14:textId="77777777" w:rsidR="00A87AC2" w:rsidRDefault="00A87AC2" w:rsidP="00A87AC2">
      <w:r>
        <w:t>•</w:t>
      </w:r>
      <w:r>
        <w:tab/>
        <w:t>TLS version 1.1 (RFC-4346)</w:t>
      </w:r>
    </w:p>
    <w:p w14:paraId="5DCE7765" w14:textId="77777777" w:rsidR="00A87AC2" w:rsidRDefault="00A87AC2" w:rsidP="00A87AC2">
      <w:r>
        <w:t>•</w:t>
      </w:r>
      <w:r>
        <w:tab/>
        <w:t>TLS version 1.2 (RFC-5246)</w:t>
      </w:r>
    </w:p>
    <w:p w14:paraId="54C74697" w14:textId="77777777" w:rsidR="00A87AC2" w:rsidRDefault="00A87AC2" w:rsidP="00A87AC2">
      <w:r>
        <w:t>•</w:t>
      </w:r>
      <w:r>
        <w:tab/>
        <w:t xml:space="preserve">TLS version 1.3 (RFC-8446) </w:t>
      </w:r>
    </w:p>
    <w:p w14:paraId="7BEBF415" w14:textId="77777777" w:rsidR="00A87AC2" w:rsidRDefault="00A87AC2" w:rsidP="00A87AC2">
      <w:r>
        <w:t>X.509 Certificates are used in the TLS according to RFC 5280 and RFC 2459.</w:t>
      </w:r>
    </w:p>
    <w:p w14:paraId="25FFB2AE" w14:textId="77777777" w:rsidR="00A87AC2" w:rsidRDefault="00A87AC2" w:rsidP="00A87AC2">
      <w:r>
        <w:t>Certificates shall be verified with OCSP and/or CRL methods.</w:t>
      </w:r>
    </w:p>
    <w:p w14:paraId="5D768A03" w14:textId="0FDDB61A" w:rsidR="00A87AC2" w:rsidRDefault="00004FD5" w:rsidP="00004FD5">
      <w:pPr>
        <w:pStyle w:val="Heading3"/>
      </w:pPr>
      <w:bookmarkStart w:id="14" w:name="_Toc151118547"/>
      <w:r>
        <w:t>Data Protection</w:t>
      </w:r>
      <w:bookmarkEnd w:id="14"/>
    </w:p>
    <w:p w14:paraId="279975E6" w14:textId="7EC3E829" w:rsidR="00A87AC2" w:rsidRDefault="00A87AC2" w:rsidP="00A87AC2">
      <w:r w:rsidRPr="00004FD5">
        <w:rPr>
          <w:b/>
          <w:bCs/>
        </w:rPr>
        <w:t>Reference:</w:t>
      </w:r>
      <w:r>
        <w:t xml:space="preserve"> </w:t>
      </w:r>
      <w:r w:rsidR="002F4AC5">
        <w:fldChar w:fldCharType="begin"/>
      </w:r>
      <w:r w:rsidR="002F4AC5">
        <w:instrText xml:space="preserve"> REF _Ref150956930 \h </w:instrText>
      </w:r>
      <w:r w:rsidR="002F4AC5">
        <w:fldChar w:fldCharType="separate"/>
      </w:r>
      <w:r w:rsidR="002F4AC5">
        <w:t>IEC 63173-2 SECOM</w:t>
      </w:r>
      <w:r w:rsidR="002F4AC5">
        <w:fldChar w:fldCharType="end"/>
      </w:r>
      <w:r w:rsidR="002F4AC5">
        <w:t xml:space="preserve"> </w:t>
      </w:r>
      <w:r>
        <w:t>v1.0.0 Clause 7 SECOM data protection</w:t>
      </w:r>
    </w:p>
    <w:p w14:paraId="454CC61B" w14:textId="7B49B5E4" w:rsidR="00A87AC2" w:rsidRDefault="00A87AC2" w:rsidP="00A87AC2">
      <w:r w:rsidRPr="00004FD5">
        <w:rPr>
          <w:b/>
          <w:bCs/>
        </w:rPr>
        <w:t>Reference:</w:t>
      </w:r>
      <w:r>
        <w:t xml:space="preserve"> </w:t>
      </w:r>
      <w:r w:rsidR="00FE18A1">
        <w:fldChar w:fldCharType="begin"/>
      </w:r>
      <w:r w:rsidR="00FE18A1">
        <w:instrText xml:space="preserve"> REF _Ref459300586 \h </w:instrText>
      </w:r>
      <w:r w:rsidR="00FE18A1">
        <w:fldChar w:fldCharType="separate"/>
      </w:r>
      <w:r w:rsidR="00FE18A1" w:rsidRPr="00FE18A1">
        <w:t>IHO Standard S-100</w:t>
      </w:r>
      <w:r w:rsidR="00FE18A1">
        <w:fldChar w:fldCharType="end"/>
      </w:r>
      <w:r w:rsidR="00FE18A1">
        <w:t xml:space="preserve"> </w:t>
      </w:r>
      <w:r>
        <w:t>ed5.0.0 Part 15 Data Protection Scheme</w:t>
      </w:r>
    </w:p>
    <w:p w14:paraId="2D58D393" w14:textId="77777777" w:rsidR="00A87AC2" w:rsidRDefault="00A87AC2" w:rsidP="00A87AC2">
      <w:r>
        <w:t>The data is mandatory to be signed by the sender to enable data authentication and integrity check by the receiver.</w:t>
      </w:r>
    </w:p>
    <w:p w14:paraId="43B9791B" w14:textId="77777777" w:rsidR="00A87AC2" w:rsidRDefault="00A87AC2" w:rsidP="00A87AC2">
      <w:r>
        <w:t>The data can optionally be encrypted by the sender, and the sender is responsible for exchanging the encryption key to receiver.</w:t>
      </w:r>
    </w:p>
    <w:p w14:paraId="1DCE45B0" w14:textId="77777777" w:rsidR="003310A8" w:rsidRDefault="00A87AC2" w:rsidP="003310A8">
      <w:r>
        <w:lastRenderedPageBreak/>
        <w:t xml:space="preserve">The data (one or more data files) can optionally be packaged and compressed before </w:t>
      </w:r>
      <w:proofErr w:type="gramStart"/>
      <w:r>
        <w:t>signed</w:t>
      </w:r>
      <w:proofErr w:type="gramEnd"/>
      <w:r>
        <w:t xml:space="preserve"> </w:t>
      </w:r>
    </w:p>
    <w:p w14:paraId="54C8BDA3" w14:textId="139031AC" w:rsidR="00A87AC2" w:rsidRDefault="003310A8" w:rsidP="003310A8">
      <w:pPr>
        <w:pStyle w:val="Heading3"/>
      </w:pPr>
      <w:bookmarkStart w:id="15" w:name="_Toc151118548"/>
      <w:r>
        <w:t>Data Signature</w:t>
      </w:r>
      <w:bookmarkEnd w:id="15"/>
    </w:p>
    <w:p w14:paraId="34200BDA" w14:textId="7C3EE1B3" w:rsidR="00A87AC2" w:rsidRDefault="00A87AC2" w:rsidP="00A87AC2">
      <w:r w:rsidRPr="003310A8">
        <w:rPr>
          <w:b/>
          <w:bCs/>
        </w:rPr>
        <w:t>Reference:</w:t>
      </w:r>
      <w:r>
        <w:t xml:space="preserve"> </w:t>
      </w:r>
      <w:r w:rsidR="003310A8">
        <w:fldChar w:fldCharType="begin"/>
      </w:r>
      <w:r w:rsidR="003310A8">
        <w:instrText xml:space="preserve"> REF _Ref150956930 \h </w:instrText>
      </w:r>
      <w:r w:rsidR="003310A8">
        <w:fldChar w:fldCharType="separate"/>
      </w:r>
      <w:r w:rsidR="003310A8">
        <w:t>IEC 63173-2 SECOM</w:t>
      </w:r>
      <w:r w:rsidR="003310A8">
        <w:fldChar w:fldCharType="end"/>
      </w:r>
      <w:r w:rsidR="003310A8">
        <w:t xml:space="preserve"> </w:t>
      </w:r>
      <w:r>
        <w:t>v1.0.0 Clause 7.3 Data authentication and signing</w:t>
      </w:r>
    </w:p>
    <w:p w14:paraId="4C738AC7" w14:textId="116EE8C8" w:rsidR="00A87AC2" w:rsidRDefault="00A87AC2" w:rsidP="00A87AC2">
      <w:r w:rsidRPr="003310A8">
        <w:rPr>
          <w:b/>
          <w:bCs/>
        </w:rPr>
        <w:t>Reference:</w:t>
      </w:r>
      <w:r>
        <w:t xml:space="preserve"> </w:t>
      </w:r>
      <w:r w:rsidR="003310A8">
        <w:fldChar w:fldCharType="begin"/>
      </w:r>
      <w:r w:rsidR="003310A8">
        <w:instrText xml:space="preserve"> REF _Ref459300586 \h </w:instrText>
      </w:r>
      <w:r w:rsidR="003310A8">
        <w:fldChar w:fldCharType="separate"/>
      </w:r>
      <w:r w:rsidR="003310A8" w:rsidRPr="00FE18A1">
        <w:t>IHO Standard S-100</w:t>
      </w:r>
      <w:r w:rsidR="003310A8">
        <w:fldChar w:fldCharType="end"/>
      </w:r>
      <w:r w:rsidR="003310A8">
        <w:t xml:space="preserve"> </w:t>
      </w:r>
      <w:r>
        <w:t>ed5.</w:t>
      </w:r>
      <w:r w:rsidR="004824EA">
        <w:t>2</w:t>
      </w:r>
      <w:r>
        <w:t>.0 Part 15-8 Data Authentication</w:t>
      </w:r>
    </w:p>
    <w:p w14:paraId="197A171A" w14:textId="4DEB763C" w:rsidR="00A87AC2" w:rsidRDefault="00A87AC2" w:rsidP="00A87AC2">
      <w:r w:rsidRPr="003310A8">
        <w:rPr>
          <w:b/>
          <w:bCs/>
        </w:rPr>
        <w:t>Reference:</w:t>
      </w:r>
      <w:r>
        <w:t xml:space="preserve"> </w:t>
      </w:r>
      <w:r w:rsidR="003310A8">
        <w:fldChar w:fldCharType="begin"/>
      </w:r>
      <w:r w:rsidR="003310A8">
        <w:instrText xml:space="preserve"> REF _Ref150957233 \h </w:instrText>
      </w:r>
      <w:r w:rsidR="003310A8">
        <w:fldChar w:fldCharType="separate"/>
      </w:r>
      <w:r w:rsidR="003310A8">
        <w:t>NIST Digital Signature Standard (DSS–FIPS Publication 186)</w:t>
      </w:r>
      <w:r w:rsidR="003310A8">
        <w:fldChar w:fldCharType="end"/>
      </w:r>
    </w:p>
    <w:p w14:paraId="7BD50A06" w14:textId="0D1ECEC4" w:rsidR="00A87AC2" w:rsidRDefault="00A87AC2" w:rsidP="00A87AC2">
      <w:r>
        <w:t xml:space="preserve">The algorithm for signing data is </w:t>
      </w:r>
      <w:r w:rsidR="00771A38">
        <w:t>EC</w:t>
      </w:r>
      <w:r>
        <w:t>DSA and SHA256.</w:t>
      </w:r>
    </w:p>
    <w:p w14:paraId="36EE7042" w14:textId="77777777" w:rsidR="00A87AC2" w:rsidRDefault="00A87AC2" w:rsidP="00A87AC2">
      <w:r>
        <w:t>The signature is transported in HEX.</w:t>
      </w:r>
    </w:p>
    <w:p w14:paraId="745552FD" w14:textId="2731B3EF" w:rsidR="00A87AC2" w:rsidRDefault="00E61AD8" w:rsidP="00E61AD8">
      <w:pPr>
        <w:pStyle w:val="Heading3"/>
      </w:pPr>
      <w:bookmarkStart w:id="16" w:name="_Toc151118549"/>
      <w:r>
        <w:t>Data Encryption</w:t>
      </w:r>
      <w:bookmarkEnd w:id="16"/>
    </w:p>
    <w:p w14:paraId="085DAAE6" w14:textId="7AD57691" w:rsidR="00A87AC2" w:rsidRDefault="00A87AC2" w:rsidP="00A87AC2">
      <w:r w:rsidRPr="00E61AD8">
        <w:rPr>
          <w:b/>
          <w:bCs/>
        </w:rPr>
        <w:t>Reference:</w:t>
      </w:r>
      <w:r>
        <w:t xml:space="preserve"> </w:t>
      </w:r>
      <w:r w:rsidR="00E61AD8">
        <w:fldChar w:fldCharType="begin"/>
      </w:r>
      <w:r w:rsidR="00E61AD8">
        <w:instrText xml:space="preserve"> REF _Ref150956930 \h </w:instrText>
      </w:r>
      <w:r w:rsidR="00E61AD8">
        <w:fldChar w:fldCharType="separate"/>
      </w:r>
      <w:r w:rsidR="00E61AD8">
        <w:t>IEC 63173-2 SECOM</w:t>
      </w:r>
      <w:r w:rsidR="00E61AD8">
        <w:fldChar w:fldCharType="end"/>
      </w:r>
      <w:r w:rsidR="00E61AD8">
        <w:t xml:space="preserve"> </w:t>
      </w:r>
      <w:r>
        <w:t>v1.0.0 Clause 7.4 Data encryption</w:t>
      </w:r>
    </w:p>
    <w:p w14:paraId="0C2E8018" w14:textId="7F81BDB3" w:rsidR="00A87AC2" w:rsidRDefault="00A87AC2" w:rsidP="00A87AC2">
      <w:r w:rsidRPr="00E61AD8">
        <w:rPr>
          <w:b/>
          <w:bCs/>
        </w:rPr>
        <w:t>Reference:</w:t>
      </w:r>
      <w:r>
        <w:t xml:space="preserve"> </w:t>
      </w:r>
      <w:r w:rsidR="00E61AD8">
        <w:fldChar w:fldCharType="begin"/>
      </w:r>
      <w:r w:rsidR="00E61AD8">
        <w:instrText xml:space="preserve"> REF _Ref459300586 \h </w:instrText>
      </w:r>
      <w:r w:rsidR="00E61AD8">
        <w:fldChar w:fldCharType="separate"/>
      </w:r>
      <w:r w:rsidR="00E61AD8" w:rsidRPr="00FE18A1">
        <w:t>IHO Standard S-100</w:t>
      </w:r>
      <w:r w:rsidR="00E61AD8">
        <w:fldChar w:fldCharType="end"/>
      </w:r>
      <w:r w:rsidR="00E61AD8">
        <w:t xml:space="preserve"> </w:t>
      </w:r>
      <w:r>
        <w:t>ed5.0.0 Part 15-6 Data Encryption</w:t>
      </w:r>
    </w:p>
    <w:p w14:paraId="6EF4DF39" w14:textId="77777777" w:rsidR="00A87AC2" w:rsidRDefault="00A87AC2" w:rsidP="00A87AC2">
      <w:r>
        <w:t>The encryption algorithm for encryption is AES (128, 192 or 256 bit) and CBC mode.</w:t>
      </w:r>
    </w:p>
    <w:p w14:paraId="15A23373" w14:textId="7B539DD7" w:rsidR="00136070" w:rsidRPr="00136070" w:rsidRDefault="00A87AC2" w:rsidP="00136070">
      <w:r>
        <w:t>The symmetric encryption key can be exchanged by different means, including using the SECOM REST API and Diffie Helman to encrypt and exchange the encryption key</w:t>
      </w:r>
      <w:r w:rsidR="00AD4BF3">
        <w:t xml:space="preserve">. </w:t>
      </w:r>
    </w:p>
    <w:p w14:paraId="5D725709" w14:textId="6151B020" w:rsidR="0055016C" w:rsidRDefault="00CD55DD">
      <w:pPr>
        <w:pStyle w:val="Heading1"/>
      </w:pPr>
      <w:bookmarkStart w:id="17" w:name="_Ref150955481"/>
      <w:bookmarkStart w:id="18" w:name="_Toc151118550"/>
      <w:r>
        <w:lastRenderedPageBreak/>
        <w:t xml:space="preserve">Service </w:t>
      </w:r>
      <w:r w:rsidR="00E47ADA">
        <w:t xml:space="preserve">Design </w:t>
      </w:r>
      <w:r>
        <w:t>Overview</w:t>
      </w:r>
      <w:bookmarkEnd w:id="17"/>
      <w:bookmarkEnd w:id="18"/>
    </w:p>
    <w:p w14:paraId="115F7C4E" w14:textId="74C3A4F5" w:rsidR="00C91072" w:rsidRPr="00C91072" w:rsidRDefault="00C91072" w:rsidP="00C91072">
      <w:pPr>
        <w:pStyle w:val="Heading2"/>
      </w:pPr>
      <w:bookmarkStart w:id="19" w:name="_Toc151118551"/>
      <w:r>
        <w:t>General</w:t>
      </w:r>
      <w:bookmarkEnd w:id="19"/>
    </w:p>
    <w:p w14:paraId="3B17ACA4" w14:textId="6D698DE4" w:rsidR="00CB0B15" w:rsidRDefault="00CE068E" w:rsidP="00CB0B15">
      <w:r>
        <w:t xml:space="preserve">The design </w:t>
      </w:r>
      <w:r w:rsidR="009B50B1">
        <w:t>uses SECOM defined APIs</w:t>
      </w:r>
      <w:r w:rsidR="000E4505">
        <w:t xml:space="preserve">. As such, it is important to understand that both the traffic clearance service and </w:t>
      </w:r>
      <w:r w:rsidR="001269A1">
        <w:t>its</w:t>
      </w:r>
      <w:r w:rsidR="000E4505">
        <w:t xml:space="preserve"> consumers must be able to function as client and server as understood in the traditional HTTP world. </w:t>
      </w:r>
      <w:r w:rsidR="00BC5D87">
        <w:t xml:space="preserve">As such from here on when the term service is used, </w:t>
      </w:r>
      <w:r w:rsidR="00CC0EC9">
        <w:t>it applies to the traffic clearance service and the consumer</w:t>
      </w:r>
      <w:r w:rsidR="001269A1">
        <w:t xml:space="preserve"> is the ship, agent, etc that is </w:t>
      </w:r>
      <w:r w:rsidR="00913D1E">
        <w:t xml:space="preserve">requesting traffic clearance from VTS. </w:t>
      </w:r>
    </w:p>
    <w:p w14:paraId="14D8BD97" w14:textId="2B56106A" w:rsidR="00BC5D87" w:rsidRDefault="00BC5D87" w:rsidP="00CB0B15">
      <w:r>
        <w:t xml:space="preserve">This design does not concern itself with how the service will </w:t>
      </w:r>
      <w:r w:rsidR="00913D1E">
        <w:t>communicate with the VTS system</w:t>
      </w:r>
      <w:r w:rsidR="009E735A">
        <w:t xml:space="preserve">. The instances of this design may be </w:t>
      </w:r>
      <w:r w:rsidR="00F74973">
        <w:t xml:space="preserve">developed as components directly integrated with the VTS system or as independent microservices that communicate with the VTS system via different integration mechanisms </w:t>
      </w:r>
      <w:r w:rsidR="00695C21">
        <w:t>e.g.,</w:t>
      </w:r>
      <w:r w:rsidR="00F74973">
        <w:t xml:space="preserve"> APIs or </w:t>
      </w:r>
      <w:r w:rsidR="00695C21">
        <w:t>by emitting and consuming events.</w:t>
      </w:r>
    </w:p>
    <w:p w14:paraId="3EE48DE8" w14:textId="77777777" w:rsidR="004F6DC4" w:rsidRDefault="004F6DC4" w:rsidP="00CB0B15"/>
    <w:p w14:paraId="79C6246C" w14:textId="678676E9" w:rsidR="00C91072" w:rsidRDefault="00CB0018" w:rsidP="00CB0018">
      <w:pPr>
        <w:pStyle w:val="Heading2"/>
      </w:pPr>
      <w:bookmarkStart w:id="20" w:name="_Toc151118552"/>
      <w:r>
        <w:t>Service interfaces</w:t>
      </w:r>
      <w:bookmarkEnd w:id="20"/>
    </w:p>
    <w:p w14:paraId="67D6AAD2" w14:textId="04B58E0F" w:rsidR="00CB0018" w:rsidRDefault="00CB0018" w:rsidP="00CB0018">
      <w:r>
        <w:t xml:space="preserve">SECOM does not require that </w:t>
      </w:r>
      <w:r w:rsidR="00744A7A">
        <w:t>all</w:t>
      </w:r>
      <w:r>
        <w:t xml:space="preserve"> the interfaces defined in the standard must be implemented. Thus, for the </w:t>
      </w:r>
      <w:r w:rsidR="00744A7A">
        <w:t xml:space="preserve">purposes of this service and </w:t>
      </w:r>
      <w:r w:rsidR="00887761">
        <w:t>its</w:t>
      </w:r>
      <w:r w:rsidR="00744A7A">
        <w:t xml:space="preserve"> consumers, only the following interfaces are </w:t>
      </w:r>
      <w:r w:rsidR="004457A2">
        <w:t>required</w:t>
      </w:r>
      <w:r w:rsidR="00744A7A">
        <w:t>:</w:t>
      </w:r>
    </w:p>
    <w:tbl>
      <w:tblPr>
        <w:tblStyle w:val="GridTable5Dark-Accent1"/>
        <w:tblW w:w="0" w:type="auto"/>
        <w:tblLook w:val="04A0" w:firstRow="1" w:lastRow="0" w:firstColumn="1" w:lastColumn="0" w:noHBand="0" w:noVBand="1"/>
      </w:tblPr>
      <w:tblGrid>
        <w:gridCol w:w="3304"/>
        <w:gridCol w:w="3304"/>
        <w:gridCol w:w="3305"/>
      </w:tblGrid>
      <w:tr w:rsidR="00AD614D" w14:paraId="52A227E8" w14:textId="77777777" w:rsidTr="00EF1F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4" w:type="dxa"/>
          </w:tcPr>
          <w:p w14:paraId="1D3073E8" w14:textId="27A9A24C" w:rsidR="00AD614D" w:rsidRDefault="00EF1FC2" w:rsidP="00CB0018">
            <w:r>
              <w:t>Interface</w:t>
            </w:r>
          </w:p>
        </w:tc>
        <w:tc>
          <w:tcPr>
            <w:tcW w:w="3304" w:type="dxa"/>
          </w:tcPr>
          <w:p w14:paraId="66DB4EB7" w14:textId="25ED1CD2" w:rsidR="00AD614D" w:rsidRDefault="00EF1FC2" w:rsidP="00CB0018">
            <w:pPr>
              <w:cnfStyle w:val="100000000000" w:firstRow="1" w:lastRow="0" w:firstColumn="0" w:lastColumn="0" w:oddVBand="0" w:evenVBand="0" w:oddHBand="0" w:evenHBand="0" w:firstRowFirstColumn="0" w:firstRowLastColumn="0" w:lastRowFirstColumn="0" w:lastRowLastColumn="0"/>
            </w:pPr>
            <w:r>
              <w:t>SECOM Reference</w:t>
            </w:r>
          </w:p>
        </w:tc>
        <w:tc>
          <w:tcPr>
            <w:tcW w:w="3305" w:type="dxa"/>
          </w:tcPr>
          <w:p w14:paraId="0667AE9B" w14:textId="10370A9D" w:rsidR="00AD614D" w:rsidRDefault="00EF1FC2" w:rsidP="00CB0018">
            <w:pPr>
              <w:cnfStyle w:val="100000000000" w:firstRow="1" w:lastRow="0" w:firstColumn="0" w:lastColumn="0" w:oddVBand="0" w:evenVBand="0" w:oddHBand="0" w:evenHBand="0" w:firstRowFirstColumn="0" w:firstRowLastColumn="0" w:lastRowFirstColumn="0" w:lastRowLastColumn="0"/>
            </w:pPr>
            <w:r>
              <w:t>Comment</w:t>
            </w:r>
          </w:p>
        </w:tc>
      </w:tr>
      <w:tr w:rsidR="00DC3640" w14:paraId="7547AA16" w14:textId="77777777" w:rsidTr="00EF1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4" w:type="dxa"/>
          </w:tcPr>
          <w:p w14:paraId="31E1C094" w14:textId="3258202B" w:rsidR="00DC3640" w:rsidRDefault="00DC3640" w:rsidP="00DC3640">
            <w:r>
              <w:t>Capability</w:t>
            </w:r>
          </w:p>
        </w:tc>
        <w:tc>
          <w:tcPr>
            <w:tcW w:w="3304" w:type="dxa"/>
          </w:tcPr>
          <w:p w14:paraId="3CA5CAAD" w14:textId="028FCBBD" w:rsidR="00DC3640" w:rsidRDefault="00DC3640" w:rsidP="00DC3640">
            <w:pPr>
              <w:cnfStyle w:val="000000100000" w:firstRow="0" w:lastRow="0" w:firstColumn="0" w:lastColumn="0" w:oddVBand="0" w:evenVBand="0" w:oddHBand="1" w:evenHBand="0" w:firstRowFirstColumn="0" w:firstRowLastColumn="0" w:lastRowFirstColumn="0" w:lastRowLastColumn="0"/>
            </w:pPr>
            <w:r w:rsidRPr="009E5F34">
              <w:t>IEC 63173-2 SECOM v1.0.0 Clause 5.7.</w:t>
            </w:r>
            <w:r>
              <w:t>13</w:t>
            </w:r>
            <w:r w:rsidRPr="009E5F34">
              <w:t xml:space="preserve"> service interface – </w:t>
            </w:r>
            <w:r>
              <w:t>Capability</w:t>
            </w:r>
          </w:p>
        </w:tc>
        <w:tc>
          <w:tcPr>
            <w:tcW w:w="3305" w:type="dxa"/>
          </w:tcPr>
          <w:p w14:paraId="3F5D31AE" w14:textId="1C9D14AE" w:rsidR="00DC3640" w:rsidRDefault="00EC52E8" w:rsidP="00DC3640">
            <w:pPr>
              <w:cnfStyle w:val="000000100000" w:firstRow="0" w:lastRow="0" w:firstColumn="0" w:lastColumn="0" w:oddVBand="0" w:evenVBand="0" w:oddHBand="1" w:evenHBand="0" w:firstRowFirstColumn="0" w:firstRowLastColumn="0" w:lastRowFirstColumn="0" w:lastRowLastColumn="0"/>
            </w:pPr>
            <w:r w:rsidRPr="4806EEAB">
              <w:t>This interface is called when client asks for the service capabilities.</w:t>
            </w:r>
            <w:r>
              <w:t xml:space="preserve"> Required by SECOM standard.</w:t>
            </w:r>
          </w:p>
        </w:tc>
      </w:tr>
      <w:tr w:rsidR="00DC3640" w14:paraId="2651A69C" w14:textId="77777777" w:rsidTr="00EF1FC2">
        <w:tc>
          <w:tcPr>
            <w:cnfStyle w:val="001000000000" w:firstRow="0" w:lastRow="0" w:firstColumn="1" w:lastColumn="0" w:oddVBand="0" w:evenVBand="0" w:oddHBand="0" w:evenHBand="0" w:firstRowFirstColumn="0" w:firstRowLastColumn="0" w:lastRowFirstColumn="0" w:lastRowLastColumn="0"/>
            <w:tcW w:w="3304" w:type="dxa"/>
          </w:tcPr>
          <w:p w14:paraId="595511F1" w14:textId="6A6E8009" w:rsidR="00DC3640" w:rsidRDefault="00DC3640" w:rsidP="00DC3640">
            <w:r>
              <w:t>Ping</w:t>
            </w:r>
          </w:p>
        </w:tc>
        <w:tc>
          <w:tcPr>
            <w:tcW w:w="3304" w:type="dxa"/>
          </w:tcPr>
          <w:p w14:paraId="2F9E1F72" w14:textId="3029427D" w:rsidR="00DC3640" w:rsidRDefault="00030C89" w:rsidP="00DC3640">
            <w:pPr>
              <w:cnfStyle w:val="000000000000" w:firstRow="0" w:lastRow="0" w:firstColumn="0" w:lastColumn="0" w:oddVBand="0" w:evenVBand="0" w:oddHBand="0" w:evenHBand="0" w:firstRowFirstColumn="0" w:firstRowLastColumn="0" w:lastRowFirstColumn="0" w:lastRowLastColumn="0"/>
            </w:pPr>
            <w:r w:rsidRPr="009E5F34">
              <w:t>IEC 63173-2 SECOM v1.0.0 Clause 5.7.</w:t>
            </w:r>
            <w:r>
              <w:t>14</w:t>
            </w:r>
            <w:r w:rsidRPr="009E5F34">
              <w:t xml:space="preserve"> service interface – </w:t>
            </w:r>
            <w:r>
              <w:t>Ping</w:t>
            </w:r>
          </w:p>
        </w:tc>
        <w:tc>
          <w:tcPr>
            <w:tcW w:w="3305" w:type="dxa"/>
          </w:tcPr>
          <w:p w14:paraId="60292A89" w14:textId="182D3440" w:rsidR="00DC3640" w:rsidRDefault="006B2F0B" w:rsidP="00DC3640">
            <w:pPr>
              <w:cnfStyle w:val="000000000000" w:firstRow="0" w:lastRow="0" w:firstColumn="0" w:lastColumn="0" w:oddVBand="0" w:evenVBand="0" w:oddHBand="0" w:evenHBand="0" w:firstRowFirstColumn="0" w:firstRowLastColumn="0" w:lastRowFirstColumn="0" w:lastRowLastColumn="0"/>
            </w:pPr>
            <w:r w:rsidRPr="4806EEAB">
              <w:t>This interface is called when client checks the availability of the service.</w:t>
            </w:r>
            <w:r>
              <w:t xml:space="preserve"> Required by SECOM standard.</w:t>
            </w:r>
          </w:p>
        </w:tc>
      </w:tr>
      <w:tr w:rsidR="00DC3640" w14:paraId="2C704BD2" w14:textId="77777777" w:rsidTr="00EF1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4" w:type="dxa"/>
          </w:tcPr>
          <w:p w14:paraId="2571642C" w14:textId="4F917429" w:rsidR="00DC3640" w:rsidRDefault="00DC3640" w:rsidP="00DC3640">
            <w:r>
              <w:t>Upload</w:t>
            </w:r>
          </w:p>
        </w:tc>
        <w:tc>
          <w:tcPr>
            <w:tcW w:w="3304" w:type="dxa"/>
          </w:tcPr>
          <w:p w14:paraId="0A1CB9FD" w14:textId="1A90E338" w:rsidR="00DC3640" w:rsidRDefault="00DC3640" w:rsidP="00DC3640">
            <w:pPr>
              <w:cnfStyle w:val="000000100000" w:firstRow="0" w:lastRow="0" w:firstColumn="0" w:lastColumn="0" w:oddVBand="0" w:evenVBand="0" w:oddHBand="1" w:evenHBand="0" w:firstRowFirstColumn="0" w:firstRowLastColumn="0" w:lastRowFirstColumn="0" w:lastRowLastColumn="0"/>
            </w:pPr>
            <w:r w:rsidRPr="00F81DA5">
              <w:t>IEC 63173-2 SECOM v1.0.0 Clause 5.7.2 service interface – Upload</w:t>
            </w:r>
          </w:p>
        </w:tc>
        <w:tc>
          <w:tcPr>
            <w:tcW w:w="3305" w:type="dxa"/>
          </w:tcPr>
          <w:p w14:paraId="0B17D5C3" w14:textId="1D79754C" w:rsidR="00DC3640" w:rsidRDefault="00011823" w:rsidP="00DC3640">
            <w:pPr>
              <w:cnfStyle w:val="000000100000" w:firstRow="0" w:lastRow="0" w:firstColumn="0" w:lastColumn="0" w:oddVBand="0" w:evenVBand="0" w:oddHBand="1" w:evenHBand="0" w:firstRowFirstColumn="0" w:firstRowLastColumn="0" w:lastRowFirstColumn="0" w:lastRowLastColumn="0"/>
            </w:pPr>
            <w:r>
              <w:t>This interface is called when client uploads (pushes) data to the service. The sender (client) decides format and protection of the data.</w:t>
            </w:r>
          </w:p>
        </w:tc>
      </w:tr>
      <w:tr w:rsidR="00DC3640" w14:paraId="7D311150" w14:textId="77777777" w:rsidTr="00EF1FC2">
        <w:tc>
          <w:tcPr>
            <w:cnfStyle w:val="001000000000" w:firstRow="0" w:lastRow="0" w:firstColumn="1" w:lastColumn="0" w:oddVBand="0" w:evenVBand="0" w:oddHBand="0" w:evenHBand="0" w:firstRowFirstColumn="0" w:firstRowLastColumn="0" w:lastRowFirstColumn="0" w:lastRowLastColumn="0"/>
            <w:tcW w:w="3304" w:type="dxa"/>
          </w:tcPr>
          <w:p w14:paraId="6B1970AF" w14:textId="011A412F" w:rsidR="00DC3640" w:rsidRDefault="00DC3640" w:rsidP="00DC3640">
            <w:r>
              <w:t>Acknowledgement</w:t>
            </w:r>
          </w:p>
        </w:tc>
        <w:tc>
          <w:tcPr>
            <w:tcW w:w="3304" w:type="dxa"/>
          </w:tcPr>
          <w:p w14:paraId="4A04C8A8" w14:textId="737195AE" w:rsidR="00DC3640" w:rsidRDefault="00DC3640" w:rsidP="00DC3640">
            <w:pPr>
              <w:cnfStyle w:val="000000000000" w:firstRow="0" w:lastRow="0" w:firstColumn="0" w:lastColumn="0" w:oddVBand="0" w:evenVBand="0" w:oddHBand="0" w:evenHBand="0" w:firstRowFirstColumn="0" w:firstRowLastColumn="0" w:lastRowFirstColumn="0" w:lastRowLastColumn="0"/>
            </w:pPr>
            <w:r w:rsidRPr="00862484">
              <w:t xml:space="preserve">IEC 63173-2 SECOM v1.0.0 Clause 5.7.4 service </w:t>
            </w:r>
            <w:r w:rsidRPr="00862484">
              <w:lastRenderedPageBreak/>
              <w:t>interface – Acknowledgement</w:t>
            </w:r>
          </w:p>
        </w:tc>
        <w:tc>
          <w:tcPr>
            <w:tcW w:w="3305" w:type="dxa"/>
          </w:tcPr>
          <w:p w14:paraId="3492C234" w14:textId="2D8F3461" w:rsidR="00DC3640" w:rsidRDefault="0084780A" w:rsidP="00DC3640">
            <w:pPr>
              <w:cnfStyle w:val="000000000000" w:firstRow="0" w:lastRow="0" w:firstColumn="0" w:lastColumn="0" w:oddVBand="0" w:evenVBand="0" w:oddHBand="0" w:evenHBand="0" w:firstRowFirstColumn="0" w:firstRowLastColumn="0" w:lastRowFirstColumn="0" w:lastRowLastColumn="0"/>
            </w:pPr>
            <w:r w:rsidRPr="4806EEAB">
              <w:lastRenderedPageBreak/>
              <w:t xml:space="preserve">This interface is called when client or server initiates subscription on data from the service. Response is </w:t>
            </w:r>
            <w:r w:rsidRPr="4806EEAB">
              <w:lastRenderedPageBreak/>
              <w:t>given with interface Upload and Subscription Notification.</w:t>
            </w:r>
          </w:p>
        </w:tc>
      </w:tr>
      <w:tr w:rsidR="00DC3640" w14:paraId="716D4971" w14:textId="77777777" w:rsidTr="00EF1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4" w:type="dxa"/>
          </w:tcPr>
          <w:p w14:paraId="455E41F4" w14:textId="43DA90B6" w:rsidR="00DC3640" w:rsidRDefault="00DC3640" w:rsidP="00DC3640">
            <w:r>
              <w:lastRenderedPageBreak/>
              <w:t>Subscription</w:t>
            </w:r>
          </w:p>
        </w:tc>
        <w:tc>
          <w:tcPr>
            <w:tcW w:w="3304" w:type="dxa"/>
          </w:tcPr>
          <w:p w14:paraId="4C14FDE3" w14:textId="36657F86" w:rsidR="00DC3640" w:rsidRDefault="00DC3640" w:rsidP="00DC3640">
            <w:pPr>
              <w:cnfStyle w:val="000000100000" w:firstRow="0" w:lastRow="0" w:firstColumn="0" w:lastColumn="0" w:oddVBand="0" w:evenVBand="0" w:oddHBand="1" w:evenHBand="0" w:firstRowFirstColumn="0" w:firstRowLastColumn="0" w:lastRowFirstColumn="0" w:lastRowLastColumn="0"/>
            </w:pPr>
            <w:r w:rsidRPr="003B5634">
              <w:t>IEC 63173-2 SECOM v1.0.0 Clause 5.7.10 service interface – Subscription</w:t>
            </w:r>
          </w:p>
        </w:tc>
        <w:tc>
          <w:tcPr>
            <w:tcW w:w="3305" w:type="dxa"/>
          </w:tcPr>
          <w:p w14:paraId="5C5CDBE8" w14:textId="2483A3C7" w:rsidR="00DC3640" w:rsidRDefault="00DB7D75" w:rsidP="00DC3640">
            <w:pPr>
              <w:cnfStyle w:val="000000100000" w:firstRow="0" w:lastRow="0" w:firstColumn="0" w:lastColumn="0" w:oddVBand="0" w:evenVBand="0" w:oddHBand="1" w:evenHBand="0" w:firstRowFirstColumn="0" w:firstRowLastColumn="0" w:lastRowFirstColumn="0" w:lastRowLastColumn="0"/>
            </w:pPr>
            <w:r w:rsidRPr="4806EEAB">
              <w:t xml:space="preserve">This interface is called when client </w:t>
            </w:r>
            <w:r>
              <w:t>creates a</w:t>
            </w:r>
            <w:r w:rsidRPr="4806EEAB">
              <w:t xml:space="preserve"> subscription.</w:t>
            </w:r>
          </w:p>
        </w:tc>
      </w:tr>
      <w:tr w:rsidR="00DC3640" w14:paraId="10BD263F" w14:textId="77777777" w:rsidTr="00EF1FC2">
        <w:tc>
          <w:tcPr>
            <w:cnfStyle w:val="001000000000" w:firstRow="0" w:lastRow="0" w:firstColumn="1" w:lastColumn="0" w:oddVBand="0" w:evenVBand="0" w:oddHBand="0" w:evenHBand="0" w:firstRowFirstColumn="0" w:firstRowLastColumn="0" w:lastRowFirstColumn="0" w:lastRowLastColumn="0"/>
            <w:tcW w:w="3304" w:type="dxa"/>
          </w:tcPr>
          <w:p w14:paraId="0B211F22" w14:textId="4A5802C0" w:rsidR="00DC3640" w:rsidRDefault="00DC3640" w:rsidP="00DC3640">
            <w:r>
              <w:t>Remove Subscription</w:t>
            </w:r>
          </w:p>
        </w:tc>
        <w:tc>
          <w:tcPr>
            <w:tcW w:w="3304" w:type="dxa"/>
          </w:tcPr>
          <w:p w14:paraId="10B401DE" w14:textId="5606DF49" w:rsidR="00DC3640" w:rsidRDefault="00DC3640" w:rsidP="00DC3640">
            <w:pPr>
              <w:cnfStyle w:val="000000000000" w:firstRow="0" w:lastRow="0" w:firstColumn="0" w:lastColumn="0" w:oddVBand="0" w:evenVBand="0" w:oddHBand="0" w:evenHBand="0" w:firstRowFirstColumn="0" w:firstRowLastColumn="0" w:lastRowFirstColumn="0" w:lastRowLastColumn="0"/>
            </w:pPr>
            <w:r w:rsidRPr="009E5F34">
              <w:t>IEC 63173-2 SECOM v1.0.0 Clause 5.7.</w:t>
            </w:r>
            <w:r>
              <w:t>11</w:t>
            </w:r>
            <w:r w:rsidRPr="009E5F34">
              <w:t xml:space="preserve"> service interface – </w:t>
            </w:r>
            <w:r>
              <w:t>Remove Subscription</w:t>
            </w:r>
          </w:p>
        </w:tc>
        <w:tc>
          <w:tcPr>
            <w:tcW w:w="3305" w:type="dxa"/>
          </w:tcPr>
          <w:p w14:paraId="64B8630F" w14:textId="692EDD5C" w:rsidR="00DC3640" w:rsidRDefault="00885DAB" w:rsidP="00DC3640">
            <w:pPr>
              <w:cnfStyle w:val="000000000000" w:firstRow="0" w:lastRow="0" w:firstColumn="0" w:lastColumn="0" w:oddVBand="0" w:evenVBand="0" w:oddHBand="0" w:evenHBand="0" w:firstRowFirstColumn="0" w:firstRowLastColumn="0" w:lastRowFirstColumn="0" w:lastRowLastColumn="0"/>
            </w:pPr>
            <w:r w:rsidRPr="4806EEAB">
              <w:t xml:space="preserve">This interface is called when client removes subscription. </w:t>
            </w:r>
          </w:p>
        </w:tc>
      </w:tr>
    </w:tbl>
    <w:p w14:paraId="77B0BA7E" w14:textId="77777777" w:rsidR="00744A7A" w:rsidRDefault="00744A7A" w:rsidP="00CB0018"/>
    <w:p w14:paraId="695B679D" w14:textId="197FA42F" w:rsidR="005906F8" w:rsidRDefault="005906F8" w:rsidP="00CB0018">
      <w:r>
        <w:t xml:space="preserve">The service does not require encryption and as such, no </w:t>
      </w:r>
      <w:r w:rsidR="00F37E8C">
        <w:t>interfaces for the exchange of keys is required</w:t>
      </w:r>
      <w:r w:rsidR="00D30A5E">
        <w:t xml:space="preserve"> and is out of scope for the service.</w:t>
      </w:r>
    </w:p>
    <w:p w14:paraId="5E5C018B" w14:textId="3D3139B8" w:rsidR="00A75136" w:rsidRDefault="00A75136" w:rsidP="00A75136">
      <w:pPr>
        <w:jc w:val="center"/>
      </w:pPr>
      <w:r>
        <w:rPr>
          <w:noProof/>
        </w:rPr>
        <w:drawing>
          <wp:inline distT="0" distB="0" distL="0" distR="0" wp14:anchorId="24801433" wp14:editId="60C9E27E">
            <wp:extent cx="4686300" cy="4078021"/>
            <wp:effectExtent l="0" t="0" r="0" b="0"/>
            <wp:docPr id="193832612" name="Picture 2" descr="A diagram of a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2612" name="Picture 2" descr="A diagram of a servic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710771" cy="4099315"/>
                    </a:xfrm>
                    <a:prstGeom prst="rect">
                      <a:avLst/>
                    </a:prstGeom>
                  </pic:spPr>
                </pic:pic>
              </a:graphicData>
            </a:graphic>
          </wp:inline>
        </w:drawing>
      </w:r>
    </w:p>
    <w:p w14:paraId="1C7444F2" w14:textId="6B5B25EE" w:rsidR="00994DED" w:rsidRDefault="00994DED" w:rsidP="00CB0018">
      <w:r>
        <w:t xml:space="preserve">The following diagram illustrates the most extreme use case of the communication between the </w:t>
      </w:r>
      <w:r w:rsidR="00B06D86">
        <w:t xml:space="preserve">service and client and illustrates the need for </w:t>
      </w:r>
      <w:r w:rsidR="00EA7710">
        <w:t>all</w:t>
      </w:r>
      <w:r w:rsidR="00B06D86">
        <w:t xml:space="preserve"> the interfaces.</w:t>
      </w:r>
      <w:r w:rsidR="003D4905">
        <w:t xml:space="preserve"> This example assumes that service endpoint is already known through prior configuration or service discovery from a </w:t>
      </w:r>
      <w:r w:rsidR="003D4905">
        <w:lastRenderedPageBreak/>
        <w:t>service registry</w:t>
      </w:r>
      <w:commentRangeStart w:id="21"/>
      <w:r w:rsidR="003D4905">
        <w:t>.</w:t>
      </w:r>
      <w:r w:rsidR="002822A1">
        <w:t xml:space="preserve"> Note, the data is not XML in this example</w:t>
      </w:r>
      <w:r w:rsidR="00410450">
        <w:t xml:space="preserve"> and parameters only contain the payload required to describe the business logic</w:t>
      </w:r>
      <w:r w:rsidR="009A14BA">
        <w:t>.</w:t>
      </w:r>
      <w:r w:rsidR="00A11E6D">
        <w:t xml:space="preserve"> </w:t>
      </w:r>
      <w:commentRangeEnd w:id="21"/>
      <w:r w:rsidR="00CC07E9">
        <w:rPr>
          <w:rStyle w:val="CommentReference"/>
        </w:rPr>
        <w:commentReference w:id="21"/>
      </w:r>
    </w:p>
    <w:p w14:paraId="2DDB5B21" w14:textId="4D7A4D47" w:rsidR="003D4905" w:rsidRDefault="00162F80" w:rsidP="00CB0018">
      <w:r>
        <w:rPr>
          <w:noProof/>
        </w:rPr>
        <w:lastRenderedPageBreak/>
        <w:drawing>
          <wp:inline distT="0" distB="0" distL="0" distR="0" wp14:anchorId="67F38265" wp14:editId="2064CD82">
            <wp:extent cx="5537200" cy="8851265"/>
            <wp:effectExtent l="0" t="0" r="0" b="635"/>
            <wp:docPr id="1741938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38074" name="Picture 174193807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37200" cy="8851265"/>
                    </a:xfrm>
                    <a:prstGeom prst="rect">
                      <a:avLst/>
                    </a:prstGeom>
                  </pic:spPr>
                </pic:pic>
              </a:graphicData>
            </a:graphic>
          </wp:inline>
        </w:drawing>
      </w:r>
    </w:p>
    <w:p w14:paraId="32F7A302" w14:textId="4276BAF8" w:rsidR="005E43C5" w:rsidRDefault="00C2062C" w:rsidP="00CB0018">
      <w:r>
        <w:lastRenderedPageBreak/>
        <w:t xml:space="preserve">We will examine </w:t>
      </w:r>
      <w:r w:rsidR="00970F6A">
        <w:t xml:space="preserve">the diagram in more detail in </w:t>
      </w:r>
      <w:r w:rsidR="00970F6A">
        <w:fldChar w:fldCharType="begin"/>
      </w:r>
      <w:r w:rsidR="00970F6A">
        <w:instrText xml:space="preserve"> REF _Ref155438640 \r \h </w:instrText>
      </w:r>
      <w:r w:rsidR="00970F6A">
        <w:fldChar w:fldCharType="separate"/>
      </w:r>
      <w:r w:rsidR="00970F6A">
        <w:t>6</w:t>
      </w:r>
      <w:r w:rsidR="00970F6A">
        <w:fldChar w:fldCharType="end"/>
      </w:r>
      <w:r w:rsidR="003F2265">
        <w:t>.</w:t>
      </w:r>
    </w:p>
    <w:p w14:paraId="06911567" w14:textId="156D8B78" w:rsidR="003F2265" w:rsidRDefault="003F2265" w:rsidP="00CB0018">
      <w:r>
        <w:t xml:space="preserve">There are three </w:t>
      </w:r>
      <w:r w:rsidR="003A4CEB">
        <w:t>components</w:t>
      </w:r>
      <w:r>
        <w:t xml:space="preserve"> that are of interest </w:t>
      </w:r>
      <w:r w:rsidR="004C5AEB">
        <w:t>from the perspective</w:t>
      </w:r>
      <w:r>
        <w:t xml:space="preserve"> </w:t>
      </w:r>
      <w:r w:rsidR="004C5AEB">
        <w:t xml:space="preserve">of the </w:t>
      </w:r>
      <w:r>
        <w:t>service</w:t>
      </w:r>
      <w:r w:rsidR="004C5AEB">
        <w:t xml:space="preserve"> design</w:t>
      </w:r>
      <w:r>
        <w:t>:</w:t>
      </w:r>
    </w:p>
    <w:p w14:paraId="7AFE0E5E" w14:textId="7ED6D0DD" w:rsidR="003F2265" w:rsidRDefault="00D2720A" w:rsidP="003F2265">
      <w:pPr>
        <w:pStyle w:val="ListParagraph"/>
        <w:numPr>
          <w:ilvl w:val="0"/>
          <w:numId w:val="5"/>
        </w:numPr>
      </w:pPr>
      <w:r>
        <w:t>The service has a SECOM-</w:t>
      </w:r>
      <w:r w:rsidR="00A75B60">
        <w:t>component</w:t>
      </w:r>
      <w:r>
        <w:t xml:space="preserve"> which supports the SECOM REST APIs defined in the table above. </w:t>
      </w:r>
      <w:r w:rsidR="008F3FD7">
        <w:t>All other components of the service are left to the decisions of the implementing party</w:t>
      </w:r>
      <w:r w:rsidR="00E1604C">
        <w:t>.</w:t>
      </w:r>
    </w:p>
    <w:p w14:paraId="034AD6B2" w14:textId="38D409B5" w:rsidR="004C5AEB" w:rsidRDefault="00AD4A72" w:rsidP="003F2265">
      <w:pPr>
        <w:pStyle w:val="ListParagraph"/>
        <w:numPr>
          <w:ilvl w:val="0"/>
          <w:numId w:val="5"/>
        </w:numPr>
      </w:pPr>
      <w:r>
        <w:t>The vessel has a SECOM-</w:t>
      </w:r>
      <w:r w:rsidR="00A75B60">
        <w:t>component</w:t>
      </w:r>
      <w:r>
        <w:t xml:space="preserve"> which will accepts the incoming connections from the service and store all messages until delivered to the vessel. This interface is typically on a shoreside server</w:t>
      </w:r>
      <w:r w:rsidR="00144081">
        <w:t xml:space="preserve"> as it must be always available and at a static address.</w:t>
      </w:r>
    </w:p>
    <w:p w14:paraId="24ABC2DD" w14:textId="018E94D7" w:rsidR="00144081" w:rsidRDefault="00144081" w:rsidP="003F2265">
      <w:pPr>
        <w:pStyle w:val="ListParagraph"/>
        <w:numPr>
          <w:ilvl w:val="0"/>
          <w:numId w:val="5"/>
        </w:numPr>
      </w:pPr>
      <w:r>
        <w:t>The vessel has an implementation of a SECOM client which allows it to make direct SECOM calls to the service without having to proxy all calls via the SECOM-</w:t>
      </w:r>
      <w:r w:rsidR="00A75B60">
        <w:t>compo</w:t>
      </w:r>
      <w:r w:rsidR="008F3FD7">
        <w:t>nent</w:t>
      </w:r>
      <w:r>
        <w:t xml:space="preserve"> on shore.</w:t>
      </w:r>
    </w:p>
    <w:p w14:paraId="3CFF71F5" w14:textId="5AA23177" w:rsidR="004B40AE" w:rsidRDefault="00144081" w:rsidP="004B40AE">
      <w:r>
        <w:t>In this service design we will not define the communication between the service and VTS system or the vessel and the vessel’s shoreside SECOM interface.</w:t>
      </w:r>
      <w:r w:rsidR="009B03DD">
        <w:t xml:space="preserve"> These are specific </w:t>
      </w:r>
      <w:r w:rsidR="004B40AE">
        <w:t>for each implementation and depend on the VTS system and vessel’s system.</w:t>
      </w:r>
    </w:p>
    <w:p w14:paraId="34ADCDC1" w14:textId="77777777" w:rsidR="00BC1F4E" w:rsidRDefault="00BC1F4E" w:rsidP="00BC1F4E"/>
    <w:p w14:paraId="0ABB47F3" w14:textId="77777777" w:rsidR="00BC1F4E" w:rsidRDefault="00BC1F4E" w:rsidP="00BC1F4E">
      <w:pPr>
        <w:pStyle w:val="Heading2"/>
      </w:pPr>
      <w:r>
        <w:t>Service Discovery</w:t>
      </w:r>
    </w:p>
    <w:p w14:paraId="4DC3D8CB" w14:textId="77777777" w:rsidR="00BC1F4E" w:rsidRDefault="00BC1F4E" w:rsidP="00BC1F4E">
      <w:r>
        <w:t>Services implemented according to this design must submit their instance description to a valid service registry that follows the Maritime Service Registry definition TODO insert reference.</w:t>
      </w:r>
    </w:p>
    <w:p w14:paraId="6D60C154" w14:textId="3EA3E43E" w:rsidR="00BC1F4E" w:rsidRPr="004F6DC4" w:rsidRDefault="00BC1F4E" w:rsidP="00BC1F4E">
      <w:r>
        <w:t>A</w:t>
      </w:r>
      <w:r w:rsidR="00335C1C">
        <w:t>n</w:t>
      </w:r>
      <w:r>
        <w:t xml:space="preserve"> </w:t>
      </w:r>
      <w:r w:rsidR="00335C1C">
        <w:t xml:space="preserve">XML </w:t>
      </w:r>
      <w:r>
        <w:t>template for the instance description is provided as an annex to this design. TODO annex reference / definition.</w:t>
      </w:r>
    </w:p>
    <w:p w14:paraId="2CC8F6B8" w14:textId="77777777" w:rsidR="00BC1F4E" w:rsidRPr="00D41D82" w:rsidRDefault="00BC1F4E" w:rsidP="004B40AE">
      <w:pPr>
        <w:rPr>
          <w:rFonts w:cstheme="minorHAnsi"/>
          <w:i/>
          <w:iCs/>
          <w:color w:val="86ACBA" w:themeColor="text2" w:themeTint="99"/>
        </w:rPr>
      </w:pPr>
    </w:p>
    <w:p w14:paraId="63049F63" w14:textId="0D7B72EA" w:rsidR="00D41D82" w:rsidRPr="00D41D82" w:rsidRDefault="00D41D82" w:rsidP="00D41D82">
      <w:pPr>
        <w:rPr>
          <w:rFonts w:cstheme="minorHAnsi"/>
          <w:i/>
          <w:iCs/>
          <w:color w:val="86ACBA" w:themeColor="text2" w:themeTint="99"/>
        </w:rPr>
      </w:pPr>
    </w:p>
    <w:p w14:paraId="38280E8C" w14:textId="43637FFE" w:rsidR="00CB0B15" w:rsidRPr="00CB0B15" w:rsidRDefault="00CB0B15" w:rsidP="00317D34">
      <w:pPr>
        <w:rPr>
          <w:rFonts w:cstheme="minorHAnsi"/>
        </w:rPr>
      </w:pPr>
    </w:p>
    <w:p w14:paraId="338579D0" w14:textId="7FBDC498" w:rsidR="0055016C" w:rsidRDefault="00545B45">
      <w:pPr>
        <w:pStyle w:val="Heading1"/>
      </w:pPr>
      <w:bookmarkStart w:id="22" w:name="_Ref447880650"/>
      <w:bookmarkStart w:id="23" w:name="_Toc151118553"/>
      <w:r>
        <w:lastRenderedPageBreak/>
        <w:t>Physical</w:t>
      </w:r>
      <w:r w:rsidR="00CD55DD">
        <w:t xml:space="preserve"> Data Model</w:t>
      </w:r>
      <w:bookmarkEnd w:id="22"/>
      <w:bookmarkEnd w:id="23"/>
    </w:p>
    <w:p w14:paraId="0FE98265" w14:textId="77777777" w:rsidR="00EB456F" w:rsidRDefault="00EB456F" w:rsidP="00583B28"/>
    <w:p w14:paraId="4836B553" w14:textId="77777777" w:rsidR="000E6747" w:rsidRDefault="00EB456F" w:rsidP="00583B28">
      <w:r>
        <w:t xml:space="preserve">The data model of the service is a combination of JSON (SECOM calls) and XML (the S-212 payload). </w:t>
      </w:r>
      <w:r w:rsidR="00F05B0F">
        <w:t xml:space="preserve">The SECOM JSON is defined in </w:t>
      </w:r>
      <w:r w:rsidR="00F63EEB">
        <w:fldChar w:fldCharType="begin"/>
      </w:r>
      <w:r w:rsidR="00F63EEB">
        <w:instrText xml:space="preserve"> REF _Ref150956930 \r \h </w:instrText>
      </w:r>
      <w:r w:rsidR="00F63EEB">
        <w:fldChar w:fldCharType="separate"/>
      </w:r>
      <w:r w:rsidR="00F63EEB">
        <w:t>[7]</w:t>
      </w:r>
      <w:r w:rsidR="00F63EEB">
        <w:fldChar w:fldCharType="end"/>
      </w:r>
      <w:r w:rsidR="00625710">
        <w:t xml:space="preserve"> section 5</w:t>
      </w:r>
      <w:r w:rsidR="000E6747">
        <w:t>.</w:t>
      </w:r>
    </w:p>
    <w:p w14:paraId="7735EB32" w14:textId="19D56D48" w:rsidR="00D92119" w:rsidRDefault="000E6747" w:rsidP="00583B28">
      <w:r>
        <w:t>The S-212 data that is used by the service is a subset of S-212. The following</w:t>
      </w:r>
      <w:r w:rsidR="00D92119">
        <w:t xml:space="preserve"> elements, attributes and enumeration values must be supported by the service and </w:t>
      </w:r>
      <w:r w:rsidR="007422F8">
        <w:t>its</w:t>
      </w:r>
      <w:r w:rsidR="00D92119">
        <w:t xml:space="preserve"> clients.</w:t>
      </w:r>
    </w:p>
    <w:p w14:paraId="7D539149" w14:textId="2BDEE0DA" w:rsidR="00583B28" w:rsidRPr="00583B28" w:rsidRDefault="00D92119" w:rsidP="00583B28">
      <w:r>
        <w:t xml:space="preserve">XXX TODO </w:t>
      </w:r>
      <w:r w:rsidR="007422F8">
        <w:t xml:space="preserve">once S-212 is discussed and relatively stable </w:t>
      </w:r>
      <w:r>
        <w:t>XXX</w:t>
      </w:r>
      <w:r w:rsidR="00EB456F">
        <w:t xml:space="preserve"> </w:t>
      </w:r>
    </w:p>
    <w:p w14:paraId="73730136" w14:textId="60985F65" w:rsidR="0055016C" w:rsidRDefault="00CD55DD">
      <w:pPr>
        <w:pStyle w:val="Heading1"/>
      </w:pPr>
      <w:bookmarkStart w:id="24" w:name="_Ref444681126"/>
      <w:bookmarkStart w:id="25" w:name="_Ref444681121"/>
      <w:bookmarkStart w:id="26" w:name="_Toc151118554"/>
      <w:bookmarkStart w:id="27" w:name="_Ref155438640"/>
      <w:r>
        <w:lastRenderedPageBreak/>
        <w:t xml:space="preserve">Service </w:t>
      </w:r>
      <w:r w:rsidR="00273CA0">
        <w:t>Interface</w:t>
      </w:r>
      <w:r>
        <w:t xml:space="preserve"> </w:t>
      </w:r>
      <w:bookmarkEnd w:id="24"/>
      <w:bookmarkEnd w:id="25"/>
      <w:r>
        <w:t>Behaviour</w:t>
      </w:r>
      <w:bookmarkEnd w:id="26"/>
      <w:bookmarkEnd w:id="27"/>
    </w:p>
    <w:p w14:paraId="1E66F646" w14:textId="77777777" w:rsidR="00273CA0" w:rsidRDefault="00273CA0" w:rsidP="00273CA0"/>
    <w:p w14:paraId="70B239B1" w14:textId="5769EFB7" w:rsidR="004F7808" w:rsidRDefault="00E1604C" w:rsidP="00273CA0">
      <w:r>
        <w:t xml:space="preserve">As defined by SECOM, all communication between the </w:t>
      </w:r>
      <w:r w:rsidR="00605821">
        <w:t xml:space="preserve">components of the service that are in the scope of this design document </w:t>
      </w:r>
      <w:r w:rsidR="00CB1638">
        <w:t xml:space="preserve">is done via REST calls. </w:t>
      </w:r>
    </w:p>
    <w:p w14:paraId="5D7DF9FA" w14:textId="24E0B059" w:rsidR="005D1EA0" w:rsidRDefault="001C27A2" w:rsidP="001C27A2">
      <w:pPr>
        <w:pStyle w:val="Heading2"/>
      </w:pPr>
      <w:r>
        <w:t>Applicable SECOM Interfaces</w:t>
      </w:r>
    </w:p>
    <w:p w14:paraId="7828E22B" w14:textId="77777777" w:rsidR="001C27A2" w:rsidRDefault="001C27A2" w:rsidP="001C27A2"/>
    <w:p w14:paraId="475D465C" w14:textId="77777777" w:rsidR="004F24BE" w:rsidRDefault="00EC19E6" w:rsidP="001C27A2">
      <w:r>
        <w:t xml:space="preserve">The Capability and Ping interfaces are not discussed in this design as they follow the requirements defined in </w:t>
      </w:r>
      <w:r w:rsidR="002A5F13">
        <w:fldChar w:fldCharType="begin"/>
      </w:r>
      <w:r w:rsidR="002A5F13">
        <w:instrText xml:space="preserve"> REF _Ref150956930 \h </w:instrText>
      </w:r>
      <w:r w:rsidR="002A5F13">
        <w:fldChar w:fldCharType="separate"/>
      </w:r>
      <w:r w:rsidR="002A5F13">
        <w:t>IEC 63173-2 SECOM</w:t>
      </w:r>
      <w:r w:rsidR="002A5F13">
        <w:fldChar w:fldCharType="end"/>
      </w:r>
      <w:r w:rsidR="004F24BE">
        <w:t xml:space="preserve"> and need no further elaboration here. </w:t>
      </w:r>
    </w:p>
    <w:p w14:paraId="74ABCFFD" w14:textId="4B41B803" w:rsidR="00864801" w:rsidRDefault="004F24BE" w:rsidP="001C27A2">
      <w:r>
        <w:t xml:space="preserve">All interface descriptions below only have the </w:t>
      </w:r>
      <w:r w:rsidR="00C05B8F">
        <w:t xml:space="preserve">information necessary for the business logic of this service. All definitions and descriptions that are directly derived from the SECOM standard </w:t>
      </w:r>
      <w:r w:rsidR="00864801">
        <w:t>left to be read from the SECOM standard</w:t>
      </w:r>
      <w:r w:rsidR="005277EC">
        <w:t xml:space="preserve"> and the </w:t>
      </w:r>
      <w:r w:rsidR="007F7150">
        <w:t>API documentation template in TODO create Annex.</w:t>
      </w:r>
    </w:p>
    <w:p w14:paraId="7F756CA1" w14:textId="0CC46A5C" w:rsidR="00F0025A" w:rsidRDefault="00F0025A" w:rsidP="001C27A2">
      <w:r>
        <w:t>All SECOM communication is done via REST APIs with JSON as the data</w:t>
      </w:r>
      <w:r w:rsidR="00DB4443">
        <w:t xml:space="preserve"> </w:t>
      </w:r>
      <w:r>
        <w:t>format for the SECOM data and XML fo</w:t>
      </w:r>
      <w:r w:rsidR="008D7DE9">
        <w:t>r the S-212 data.</w:t>
      </w:r>
    </w:p>
    <w:p w14:paraId="746F1166" w14:textId="24D197EB" w:rsidR="000A39FD" w:rsidRDefault="00903788" w:rsidP="001C27A2">
      <w:r>
        <w:t xml:space="preserve">For all interface requests the following </w:t>
      </w:r>
      <w:r w:rsidR="00A661D4">
        <w:t>definitions of the content of fields apply:</w:t>
      </w:r>
    </w:p>
    <w:p w14:paraId="1DD69203" w14:textId="77777777" w:rsidR="00A661D4" w:rsidRDefault="00A661D4" w:rsidP="00A661D4">
      <w:pPr>
        <w:pStyle w:val="ListParagraph"/>
        <w:numPr>
          <w:ilvl w:val="0"/>
          <w:numId w:val="5"/>
        </w:numPr>
        <w:rPr>
          <w:lang w:val="en-US"/>
        </w:rPr>
      </w:pPr>
      <w:proofErr w:type="spellStart"/>
      <w:r>
        <w:rPr>
          <w:lang w:val="en-US"/>
        </w:rPr>
        <w:t>transactionIdentifier</w:t>
      </w:r>
      <w:proofErr w:type="spellEnd"/>
      <w:r>
        <w:rPr>
          <w:lang w:val="en-US"/>
        </w:rPr>
        <w:t xml:space="preserve"> </w:t>
      </w:r>
      <w:r>
        <w:rPr>
          <w:lang w:val="en-US"/>
        </w:rPr>
        <w:softHyphen/>
        <w:t xml:space="preserve">– must be the same as the </w:t>
      </w:r>
      <w:proofErr w:type="spellStart"/>
      <w:r>
        <w:rPr>
          <w:lang w:val="en-US"/>
        </w:rPr>
        <w:t>messageId</w:t>
      </w:r>
      <w:proofErr w:type="spellEnd"/>
      <w:r>
        <w:rPr>
          <w:lang w:val="en-US"/>
        </w:rPr>
        <w:t xml:space="preserve"> in the data being passed.</w:t>
      </w:r>
    </w:p>
    <w:p w14:paraId="6BF926D7" w14:textId="77777777" w:rsidR="00A661D4" w:rsidRPr="00A661D4" w:rsidRDefault="00A661D4" w:rsidP="001C27A2">
      <w:pPr>
        <w:rPr>
          <w:lang w:val="en-US"/>
        </w:rPr>
      </w:pPr>
    </w:p>
    <w:p w14:paraId="7B52043D" w14:textId="77777777" w:rsidR="00860570" w:rsidRDefault="00860570" w:rsidP="00860570">
      <w:pPr>
        <w:pStyle w:val="Heading3"/>
      </w:pPr>
      <w:r>
        <w:t>Upload</w:t>
      </w:r>
    </w:p>
    <w:p w14:paraId="2DBE951B" w14:textId="5CB1FBFC" w:rsidR="00725379" w:rsidRPr="00725379" w:rsidRDefault="00725379" w:rsidP="00725379">
      <w:pPr>
        <w:rPr>
          <w:lang w:val="en-US"/>
        </w:rPr>
      </w:pPr>
      <w:r>
        <w:rPr>
          <w:lang w:val="en-US"/>
        </w:rPr>
        <w:t xml:space="preserve">The Upload interface must be available both on the service as well as the SECOM interface of the vessel. </w:t>
      </w:r>
      <w:r w:rsidR="008B0AAC">
        <w:rPr>
          <w:lang w:val="en-US"/>
        </w:rPr>
        <w:t xml:space="preserve">The URL of the upload interface for the SECOM interface of the vessel must be passed in the </w:t>
      </w:r>
      <w:proofErr w:type="spellStart"/>
      <w:r w:rsidR="008B0AAC">
        <w:rPr>
          <w:lang w:val="en-US"/>
        </w:rPr>
        <w:t>callbackUrl</w:t>
      </w:r>
      <w:proofErr w:type="spellEnd"/>
      <w:r w:rsidR="008B0AAC">
        <w:rPr>
          <w:lang w:val="en-US"/>
        </w:rPr>
        <w:t xml:space="preserve"> parameter </w:t>
      </w:r>
      <w:r w:rsidR="00FE0C8D">
        <w:rPr>
          <w:lang w:val="en-US"/>
        </w:rPr>
        <w:t>given when subscribing to traffic clearance messages from VTS</w:t>
      </w:r>
      <w:r w:rsidR="000A39FD">
        <w:rPr>
          <w:lang w:val="en-US"/>
        </w:rPr>
        <w:t>.</w:t>
      </w:r>
    </w:p>
    <w:p w14:paraId="552C2F47" w14:textId="44A40671" w:rsidR="00880F13" w:rsidRDefault="00880F13" w:rsidP="006F1BDD">
      <w:r>
        <w:rPr>
          <w:lang w:val="en-US"/>
        </w:rPr>
        <w:t xml:space="preserve">The </w:t>
      </w:r>
      <w:proofErr w:type="spellStart"/>
      <w:r w:rsidR="00F258F1">
        <w:rPr>
          <w:lang w:val="en-US"/>
        </w:rPr>
        <w:t>EnvelopeUploadObject</w:t>
      </w:r>
      <w:proofErr w:type="spellEnd"/>
      <w:r w:rsidR="00F258F1">
        <w:rPr>
          <w:lang w:val="en-US"/>
        </w:rPr>
        <w:t xml:space="preserve"> according to</w:t>
      </w:r>
      <w:r>
        <w:rPr>
          <w:lang w:val="en-US"/>
        </w:rPr>
        <w:t xml:space="preserve"> </w:t>
      </w:r>
      <w:r w:rsidR="003F1F19">
        <w:fldChar w:fldCharType="begin"/>
      </w:r>
      <w:r w:rsidR="003F1F19">
        <w:instrText xml:space="preserve"> REF _Ref150956930 \h </w:instrText>
      </w:r>
      <w:r w:rsidR="003F1F19">
        <w:fldChar w:fldCharType="separate"/>
      </w:r>
      <w:r w:rsidR="003F1F19">
        <w:t>IEC 63173-2 SECOM</w:t>
      </w:r>
      <w:r w:rsidR="003F1F19">
        <w:fldChar w:fldCharType="end"/>
      </w:r>
      <w:r w:rsidR="003F1F19">
        <w:t xml:space="preserve"> </w:t>
      </w:r>
      <w:r w:rsidR="00F258F1">
        <w:t>fields that</w:t>
      </w:r>
      <w:r w:rsidR="00A661D4">
        <w:t xml:space="preserve"> </w:t>
      </w:r>
      <w:proofErr w:type="gramStart"/>
      <w:r w:rsidR="006865CF">
        <w:t>have an effect on</w:t>
      </w:r>
      <w:proofErr w:type="gramEnd"/>
      <w:r w:rsidR="006865CF">
        <w:t xml:space="preserve"> this service are</w:t>
      </w:r>
      <w:r w:rsidR="003F1F19">
        <w:t>:</w:t>
      </w:r>
    </w:p>
    <w:p w14:paraId="115E1CAB" w14:textId="3C6ED120" w:rsidR="005B6385" w:rsidRDefault="005B6385" w:rsidP="003F1F19">
      <w:pPr>
        <w:pStyle w:val="ListParagraph"/>
        <w:numPr>
          <w:ilvl w:val="0"/>
          <w:numId w:val="5"/>
        </w:numPr>
        <w:rPr>
          <w:lang w:val="en-US"/>
        </w:rPr>
      </w:pPr>
      <w:proofErr w:type="spellStart"/>
      <w:r>
        <w:rPr>
          <w:lang w:val="en-US"/>
        </w:rPr>
        <w:t>containerType</w:t>
      </w:r>
      <w:proofErr w:type="spellEnd"/>
      <w:r>
        <w:rPr>
          <w:lang w:val="en-US"/>
        </w:rPr>
        <w:t xml:space="preserve"> </w:t>
      </w:r>
      <w:r w:rsidR="00513054">
        <w:rPr>
          <w:lang w:val="en-US"/>
        </w:rPr>
        <w:t xml:space="preserve">– must always be </w:t>
      </w:r>
      <w:r w:rsidR="00C826A7">
        <w:rPr>
          <w:lang w:val="en-US"/>
        </w:rPr>
        <w:t>“</w:t>
      </w:r>
      <w:proofErr w:type="gramStart"/>
      <w:r w:rsidR="00513054">
        <w:rPr>
          <w:lang w:val="en-US"/>
        </w:rPr>
        <w:t>NONE</w:t>
      </w:r>
      <w:proofErr w:type="gramEnd"/>
      <w:r w:rsidR="00C826A7">
        <w:rPr>
          <w:lang w:val="en-US"/>
        </w:rPr>
        <w:t>”</w:t>
      </w:r>
    </w:p>
    <w:p w14:paraId="6E0A8085" w14:textId="1B640D8A" w:rsidR="006865CF" w:rsidRDefault="005B6385" w:rsidP="003F1F19">
      <w:pPr>
        <w:pStyle w:val="ListParagraph"/>
        <w:numPr>
          <w:ilvl w:val="0"/>
          <w:numId w:val="5"/>
        </w:numPr>
        <w:rPr>
          <w:lang w:val="en-US"/>
        </w:rPr>
      </w:pPr>
      <w:proofErr w:type="spellStart"/>
      <w:r>
        <w:rPr>
          <w:lang w:val="en-US"/>
        </w:rPr>
        <w:t>dataProductType</w:t>
      </w:r>
      <w:proofErr w:type="spellEnd"/>
      <w:r w:rsidR="00750BD9">
        <w:rPr>
          <w:lang w:val="en-US"/>
        </w:rPr>
        <w:t xml:space="preserve"> – must always </w:t>
      </w:r>
      <w:r w:rsidR="0067033D">
        <w:rPr>
          <w:lang w:val="en-US"/>
        </w:rPr>
        <w:t xml:space="preserve">be </w:t>
      </w:r>
      <w:r w:rsidR="00C826A7">
        <w:rPr>
          <w:lang w:val="en-US"/>
        </w:rPr>
        <w:t>“</w:t>
      </w:r>
      <w:proofErr w:type="gramStart"/>
      <w:r w:rsidR="0067033D">
        <w:rPr>
          <w:lang w:val="en-US"/>
        </w:rPr>
        <w:t>S212</w:t>
      </w:r>
      <w:proofErr w:type="gramEnd"/>
      <w:r w:rsidR="00C826A7">
        <w:rPr>
          <w:lang w:val="en-US"/>
        </w:rPr>
        <w:t>”</w:t>
      </w:r>
    </w:p>
    <w:p w14:paraId="5028B1EA" w14:textId="0A1ADE5B" w:rsidR="005B6385" w:rsidRDefault="003C7472" w:rsidP="003F1F19">
      <w:pPr>
        <w:pStyle w:val="ListParagraph"/>
        <w:numPr>
          <w:ilvl w:val="0"/>
          <w:numId w:val="5"/>
        </w:numPr>
        <w:rPr>
          <w:lang w:val="en-US"/>
        </w:rPr>
      </w:pPr>
      <w:proofErr w:type="spellStart"/>
      <w:r>
        <w:rPr>
          <w:lang w:val="en-US"/>
        </w:rPr>
        <w:t>exchangeMetadata</w:t>
      </w:r>
      <w:proofErr w:type="spellEnd"/>
    </w:p>
    <w:p w14:paraId="306759E4" w14:textId="63C730C6" w:rsidR="00BA24CA" w:rsidRDefault="00BA24CA" w:rsidP="00BA24CA">
      <w:pPr>
        <w:pStyle w:val="ListParagraph"/>
        <w:numPr>
          <w:ilvl w:val="1"/>
          <w:numId w:val="5"/>
        </w:numPr>
        <w:rPr>
          <w:lang w:val="en-US"/>
        </w:rPr>
      </w:pPr>
      <w:proofErr w:type="spellStart"/>
      <w:r>
        <w:rPr>
          <w:lang w:val="en-US"/>
        </w:rPr>
        <w:t>dataProtection</w:t>
      </w:r>
      <w:proofErr w:type="spellEnd"/>
      <w:r>
        <w:rPr>
          <w:lang w:val="en-US"/>
        </w:rPr>
        <w:t xml:space="preserve"> – must always be 0 (unencrypted)</w:t>
      </w:r>
    </w:p>
    <w:p w14:paraId="0037CC58" w14:textId="6732CC49" w:rsidR="00BA24CA" w:rsidRDefault="00D22F1B" w:rsidP="00BA24CA">
      <w:pPr>
        <w:pStyle w:val="ListParagraph"/>
        <w:numPr>
          <w:ilvl w:val="1"/>
          <w:numId w:val="5"/>
        </w:numPr>
        <w:rPr>
          <w:lang w:val="en-US"/>
        </w:rPr>
      </w:pPr>
      <w:proofErr w:type="spellStart"/>
      <w:r>
        <w:rPr>
          <w:lang w:val="en-US"/>
        </w:rPr>
        <w:t>protectionScheme</w:t>
      </w:r>
      <w:proofErr w:type="spellEnd"/>
      <w:r>
        <w:rPr>
          <w:lang w:val="en-US"/>
        </w:rPr>
        <w:t xml:space="preserve"> – must always be </w:t>
      </w:r>
      <w:r w:rsidR="001515FC">
        <w:rPr>
          <w:lang w:val="en-US"/>
        </w:rPr>
        <w:t>“</w:t>
      </w:r>
      <w:proofErr w:type="gramStart"/>
      <w:r w:rsidR="001515FC">
        <w:rPr>
          <w:lang w:val="en-US"/>
        </w:rPr>
        <w:t>SECOM</w:t>
      </w:r>
      <w:proofErr w:type="gramEnd"/>
      <w:r w:rsidR="001515FC">
        <w:rPr>
          <w:lang w:val="en-US"/>
        </w:rPr>
        <w:t>”</w:t>
      </w:r>
    </w:p>
    <w:p w14:paraId="4251173E" w14:textId="0AF101A0" w:rsidR="00D22F1B" w:rsidRDefault="001515FC" w:rsidP="00BA24CA">
      <w:pPr>
        <w:pStyle w:val="ListParagraph"/>
        <w:numPr>
          <w:ilvl w:val="1"/>
          <w:numId w:val="5"/>
        </w:numPr>
        <w:rPr>
          <w:lang w:val="en-US"/>
        </w:rPr>
      </w:pPr>
      <w:proofErr w:type="spellStart"/>
      <w:r>
        <w:rPr>
          <w:lang w:val="en-US"/>
        </w:rPr>
        <w:t>compressionFlag</w:t>
      </w:r>
      <w:proofErr w:type="spellEnd"/>
      <w:r>
        <w:rPr>
          <w:lang w:val="en-US"/>
        </w:rPr>
        <w:t xml:space="preserve"> – must always be </w:t>
      </w:r>
      <w:r w:rsidR="002D01C5">
        <w:rPr>
          <w:lang w:val="en-US"/>
        </w:rPr>
        <w:t>0 (uncompressed)</w:t>
      </w:r>
    </w:p>
    <w:p w14:paraId="42BFCD97" w14:textId="01AF04C4" w:rsidR="003C7472" w:rsidRDefault="003C7472" w:rsidP="003F1F19">
      <w:pPr>
        <w:pStyle w:val="ListParagraph"/>
        <w:numPr>
          <w:ilvl w:val="0"/>
          <w:numId w:val="5"/>
        </w:numPr>
        <w:rPr>
          <w:lang w:val="en-US"/>
        </w:rPr>
      </w:pPr>
      <w:proofErr w:type="spellStart"/>
      <w:r>
        <w:rPr>
          <w:lang w:val="en-US"/>
        </w:rPr>
        <w:lastRenderedPageBreak/>
        <w:t>fromSubscription</w:t>
      </w:r>
      <w:proofErr w:type="spellEnd"/>
      <w:r>
        <w:rPr>
          <w:lang w:val="en-US"/>
        </w:rPr>
        <w:t xml:space="preserve"> – </w:t>
      </w:r>
      <w:r w:rsidR="00750BD9">
        <w:rPr>
          <w:lang w:val="en-US"/>
        </w:rPr>
        <w:t xml:space="preserve">must </w:t>
      </w:r>
      <w:r>
        <w:rPr>
          <w:lang w:val="en-US"/>
        </w:rPr>
        <w:t>al</w:t>
      </w:r>
      <w:r w:rsidR="00497489">
        <w:rPr>
          <w:lang w:val="en-US"/>
        </w:rPr>
        <w:t xml:space="preserve">ways </w:t>
      </w:r>
      <w:r w:rsidR="00750BD9">
        <w:rPr>
          <w:lang w:val="en-US"/>
        </w:rPr>
        <w:t xml:space="preserve">be </w:t>
      </w:r>
      <w:r w:rsidR="00497489">
        <w:rPr>
          <w:lang w:val="en-US"/>
        </w:rPr>
        <w:t>true when sent from service to vessel as service never broadcasts without subscription</w:t>
      </w:r>
      <w:r w:rsidR="00E24260">
        <w:rPr>
          <w:lang w:val="en-US"/>
        </w:rPr>
        <w:t xml:space="preserve">; </w:t>
      </w:r>
      <w:r w:rsidR="00750BD9">
        <w:rPr>
          <w:lang w:val="en-US"/>
        </w:rPr>
        <w:t xml:space="preserve">must </w:t>
      </w:r>
      <w:r w:rsidR="00E24260">
        <w:rPr>
          <w:lang w:val="en-US"/>
        </w:rPr>
        <w:t xml:space="preserve">always </w:t>
      </w:r>
      <w:r w:rsidR="00750BD9">
        <w:rPr>
          <w:lang w:val="en-US"/>
        </w:rPr>
        <w:t xml:space="preserve">be </w:t>
      </w:r>
      <w:r w:rsidR="00E24260">
        <w:rPr>
          <w:lang w:val="en-US"/>
        </w:rPr>
        <w:t>false when sent from vessel to service as service does not need to subscribe to traffic clearance messages.</w:t>
      </w:r>
    </w:p>
    <w:p w14:paraId="08419EA2" w14:textId="7B5C4981" w:rsidR="00C50CA1" w:rsidRDefault="00C50CA1" w:rsidP="003F1F19">
      <w:pPr>
        <w:pStyle w:val="ListParagraph"/>
        <w:numPr>
          <w:ilvl w:val="0"/>
          <w:numId w:val="5"/>
        </w:numPr>
        <w:rPr>
          <w:lang w:val="en-US"/>
        </w:rPr>
      </w:pPr>
      <w:proofErr w:type="spellStart"/>
      <w:r>
        <w:rPr>
          <w:lang w:val="en-US"/>
        </w:rPr>
        <w:t>ackRequest</w:t>
      </w:r>
      <w:proofErr w:type="spellEnd"/>
      <w:r w:rsidR="006F7567">
        <w:rPr>
          <w:lang w:val="en-US"/>
        </w:rPr>
        <w:t xml:space="preserve"> – </w:t>
      </w:r>
      <w:r w:rsidR="00D23395">
        <w:rPr>
          <w:lang w:val="en-US"/>
        </w:rPr>
        <w:t xml:space="preserve">TODO define what ACK we are interested in: delivered, opened or </w:t>
      </w:r>
      <w:proofErr w:type="gramStart"/>
      <w:r w:rsidR="00D23395">
        <w:rPr>
          <w:lang w:val="en-US"/>
        </w:rPr>
        <w:t>both</w:t>
      </w:r>
      <w:proofErr w:type="gramEnd"/>
    </w:p>
    <w:p w14:paraId="302AA285" w14:textId="44399BEF" w:rsidR="004A2282" w:rsidRDefault="00E6608F" w:rsidP="002D01C5">
      <w:pPr>
        <w:pStyle w:val="ListParagraph"/>
        <w:numPr>
          <w:ilvl w:val="0"/>
          <w:numId w:val="5"/>
        </w:numPr>
        <w:rPr>
          <w:lang w:val="en-US"/>
        </w:rPr>
      </w:pPr>
      <w:r>
        <w:rPr>
          <w:lang w:val="en-US"/>
        </w:rPr>
        <w:t xml:space="preserve">data – </w:t>
      </w:r>
      <w:r w:rsidR="008D7DE9">
        <w:rPr>
          <w:lang w:val="en-US"/>
        </w:rPr>
        <w:t xml:space="preserve">S-212 </w:t>
      </w:r>
      <w:proofErr w:type="spellStart"/>
      <w:r w:rsidR="00C52FDB">
        <w:rPr>
          <w:lang w:val="en-US"/>
        </w:rPr>
        <w:t>VTSDigitalInformationMessage</w:t>
      </w:r>
      <w:proofErr w:type="spellEnd"/>
      <w:r w:rsidR="00C52FDB">
        <w:rPr>
          <w:lang w:val="en-US"/>
        </w:rPr>
        <w:t xml:space="preserve"> with 1-2 </w:t>
      </w:r>
      <w:proofErr w:type="spellStart"/>
      <w:r w:rsidR="00C52FDB">
        <w:rPr>
          <w:lang w:val="en-US"/>
        </w:rPr>
        <w:t>ClearanceMessage’s</w:t>
      </w:r>
      <w:proofErr w:type="spellEnd"/>
      <w:r w:rsidR="00C52FDB">
        <w:rPr>
          <w:lang w:val="en-US"/>
        </w:rPr>
        <w:t xml:space="preserve"> in the content. Incoming data with no </w:t>
      </w:r>
      <w:proofErr w:type="spellStart"/>
      <w:r w:rsidR="00C52FDB">
        <w:rPr>
          <w:lang w:val="en-US"/>
        </w:rPr>
        <w:t>ClearanceMessage’s</w:t>
      </w:r>
      <w:proofErr w:type="spellEnd"/>
      <w:r w:rsidR="00C52FDB">
        <w:rPr>
          <w:lang w:val="en-US"/>
        </w:rPr>
        <w:t xml:space="preserve"> must return a </w:t>
      </w:r>
      <w:r w:rsidR="00492832">
        <w:rPr>
          <w:lang w:val="en-US"/>
        </w:rPr>
        <w:t xml:space="preserve">value 0 in </w:t>
      </w:r>
      <w:proofErr w:type="spellStart"/>
      <w:r w:rsidR="00492832">
        <w:rPr>
          <w:lang w:val="en-US"/>
        </w:rPr>
        <w:t>SECOM_ResponseCode</w:t>
      </w:r>
      <w:proofErr w:type="spellEnd"/>
      <w:r w:rsidR="00492832">
        <w:rPr>
          <w:lang w:val="en-US"/>
        </w:rPr>
        <w:t xml:space="preserve"> to signify missing required data for service.</w:t>
      </w:r>
    </w:p>
    <w:p w14:paraId="5893D2BD" w14:textId="77777777" w:rsidR="00A661D4" w:rsidRPr="003F1F19" w:rsidRDefault="00A661D4" w:rsidP="00A661D4">
      <w:pPr>
        <w:pStyle w:val="ListParagraph"/>
        <w:rPr>
          <w:lang w:val="en-US"/>
        </w:rPr>
      </w:pPr>
    </w:p>
    <w:p w14:paraId="19C5634A" w14:textId="3C9F4732" w:rsidR="00860570" w:rsidRDefault="006F1BDD" w:rsidP="00860570">
      <w:pPr>
        <w:pStyle w:val="Heading3"/>
      </w:pPr>
      <w:r>
        <w:t>Acknowledgement</w:t>
      </w:r>
    </w:p>
    <w:p w14:paraId="74D5FA37" w14:textId="3B61ED4F" w:rsidR="00A661D4" w:rsidRDefault="006C48C3" w:rsidP="00A661D4">
      <w:pPr>
        <w:rPr>
          <w:lang w:val="en-US"/>
        </w:rPr>
      </w:pPr>
      <w:r>
        <w:rPr>
          <w:lang w:val="en-US"/>
        </w:rPr>
        <w:t xml:space="preserve">There are no specific business rules that </w:t>
      </w:r>
      <w:r w:rsidR="009678D8">
        <w:rPr>
          <w:lang w:val="en-US"/>
        </w:rPr>
        <w:t>must be defined here for the acknowledgment interface that are not covered by the API specification document.</w:t>
      </w:r>
    </w:p>
    <w:p w14:paraId="587DAE30" w14:textId="77777777" w:rsidR="009678D8" w:rsidRPr="00A661D4" w:rsidRDefault="009678D8" w:rsidP="00A661D4">
      <w:pPr>
        <w:rPr>
          <w:lang w:val="en-US"/>
        </w:rPr>
      </w:pPr>
    </w:p>
    <w:p w14:paraId="0826A2C1" w14:textId="11A02910" w:rsidR="002A7FD1" w:rsidRDefault="002A7FD1" w:rsidP="00860570">
      <w:pPr>
        <w:pStyle w:val="Heading3"/>
      </w:pPr>
      <w:r>
        <w:t>Subscription</w:t>
      </w:r>
    </w:p>
    <w:p w14:paraId="033BBA6A" w14:textId="77777777" w:rsidR="009678D8" w:rsidRPr="009678D8" w:rsidRDefault="009678D8" w:rsidP="009678D8">
      <w:pPr>
        <w:rPr>
          <w:lang w:val="en-US"/>
        </w:rPr>
      </w:pPr>
    </w:p>
    <w:p w14:paraId="789153D9" w14:textId="5FD45F7D" w:rsidR="001C27A2" w:rsidRDefault="002A7FD1" w:rsidP="00860570">
      <w:pPr>
        <w:pStyle w:val="Heading3"/>
      </w:pPr>
      <w:r>
        <w:t>Remove Subscription</w:t>
      </w:r>
      <w:r w:rsidR="00EC19E6">
        <w:t xml:space="preserve"> </w:t>
      </w:r>
    </w:p>
    <w:p w14:paraId="5A1A0337" w14:textId="77777777" w:rsidR="0035767A" w:rsidRPr="0035767A" w:rsidRDefault="0035767A" w:rsidP="0035767A">
      <w:pPr>
        <w:rPr>
          <w:lang w:val="en-US"/>
        </w:rPr>
      </w:pPr>
    </w:p>
    <w:p w14:paraId="2F643A69" w14:textId="77777777" w:rsidR="00711A61" w:rsidRDefault="00711A61" w:rsidP="00711A61">
      <w:pPr>
        <w:pStyle w:val="Heading2"/>
      </w:pPr>
      <w:r>
        <w:t>Signatures</w:t>
      </w:r>
    </w:p>
    <w:p w14:paraId="332199F9" w14:textId="77777777" w:rsidR="00711A61" w:rsidRDefault="00711A61" w:rsidP="00711A61">
      <w:r>
        <w:t>All the envelope signatures must be signed by the Traffic Clearance Service or the consumer (vessel device) that it is serving. This may or may not be the same key used to sign the data.</w:t>
      </w:r>
    </w:p>
    <w:p w14:paraId="2B1CB867" w14:textId="77777777" w:rsidR="00711A61" w:rsidRDefault="00711A61" w:rsidP="00711A61">
      <w:r>
        <w:t>The signatures must be issued by a Maritime Identity Registry as specified in TODO reference to MCP / IALA MIR Spec.</w:t>
      </w:r>
    </w:p>
    <w:p w14:paraId="07DB242F" w14:textId="77777777" w:rsidR="00711A61" w:rsidRPr="00736115" w:rsidRDefault="00711A61" w:rsidP="00711A61">
      <w:r>
        <w:t xml:space="preserve">The service must have a method of automatically obtaining new keys and rotating them as specified in TODO reference.  </w:t>
      </w:r>
    </w:p>
    <w:p w14:paraId="65880CE9" w14:textId="77777777" w:rsidR="00711A61" w:rsidRPr="00711A61" w:rsidRDefault="00711A61" w:rsidP="00711A61"/>
    <w:p w14:paraId="5EC7D66A" w14:textId="77777777" w:rsidR="0034012B" w:rsidRPr="0034012B" w:rsidRDefault="0034012B" w:rsidP="0034012B">
      <w:pPr>
        <w:rPr>
          <w:i/>
          <w:iCs/>
          <w:color w:val="86ACBA" w:themeColor="text2" w:themeTint="99"/>
        </w:rPr>
      </w:pPr>
      <w:r w:rsidRPr="0034012B">
        <w:rPr>
          <w:i/>
          <w:iCs/>
          <w:color w:val="86ACBA" w:themeColor="text2" w:themeTint="99"/>
        </w:rPr>
        <w:t xml:space="preserve">Architectural elements applicable for this description are: </w:t>
      </w:r>
    </w:p>
    <w:p w14:paraId="3379909A" w14:textId="77777777" w:rsidR="0034012B" w:rsidRPr="0034012B" w:rsidRDefault="0034012B" w:rsidP="0034012B">
      <w:pPr>
        <w:numPr>
          <w:ilvl w:val="0"/>
          <w:numId w:val="20"/>
        </w:numPr>
        <w:rPr>
          <w:i/>
          <w:iCs/>
          <w:color w:val="86ACBA" w:themeColor="text2" w:themeTint="99"/>
        </w:rPr>
      </w:pPr>
      <w:r w:rsidRPr="0034012B">
        <w:rPr>
          <w:i/>
          <w:iCs/>
          <w:color w:val="86ACBA" w:themeColor="text2" w:themeTint="99"/>
        </w:rPr>
        <w:t xml:space="preserve">Service interfaces </w:t>
      </w:r>
    </w:p>
    <w:p w14:paraId="59AD3398" w14:textId="77777777" w:rsidR="0034012B" w:rsidRPr="0034012B" w:rsidRDefault="0034012B" w:rsidP="0034012B">
      <w:pPr>
        <w:numPr>
          <w:ilvl w:val="0"/>
          <w:numId w:val="20"/>
        </w:numPr>
        <w:rPr>
          <w:i/>
          <w:iCs/>
          <w:color w:val="86ACBA" w:themeColor="text2" w:themeTint="99"/>
        </w:rPr>
      </w:pPr>
      <w:r w:rsidRPr="0034012B">
        <w:rPr>
          <w:i/>
          <w:iCs/>
          <w:color w:val="86ACBA" w:themeColor="text2" w:themeTint="99"/>
        </w:rPr>
        <w:t xml:space="preserve">Service operations - functions or procedures which enable programmatic communication with a Service via a Service interface. </w:t>
      </w:r>
    </w:p>
    <w:p w14:paraId="64A12B47" w14:textId="77777777" w:rsidR="0034012B" w:rsidRPr="0034012B" w:rsidRDefault="0034012B" w:rsidP="0034012B">
      <w:pPr>
        <w:numPr>
          <w:ilvl w:val="0"/>
          <w:numId w:val="20"/>
        </w:numPr>
        <w:rPr>
          <w:i/>
          <w:iCs/>
          <w:color w:val="86ACBA" w:themeColor="text2" w:themeTint="99"/>
        </w:rPr>
      </w:pPr>
      <w:r w:rsidRPr="0034012B">
        <w:rPr>
          <w:i/>
          <w:iCs/>
          <w:color w:val="86ACBA" w:themeColor="text2" w:themeTint="99"/>
        </w:rPr>
        <w:t xml:space="preserve">Parameters - constants or variables passed into or out of a service interface as part of the execution of a service operation. </w:t>
      </w:r>
    </w:p>
    <w:p w14:paraId="16063390" w14:textId="77777777" w:rsidR="0034012B" w:rsidRPr="0034012B" w:rsidRDefault="0034012B" w:rsidP="0034012B">
      <w:pPr>
        <w:rPr>
          <w:i/>
          <w:iCs/>
          <w:color w:val="86ACBA" w:themeColor="text2" w:themeTint="99"/>
        </w:rPr>
      </w:pPr>
      <w:r w:rsidRPr="0034012B">
        <w:rPr>
          <w:i/>
          <w:iCs/>
          <w:color w:val="86ACBA" w:themeColor="text2" w:themeTint="99"/>
        </w:rPr>
        <w:lastRenderedPageBreak/>
        <w:t xml:space="preserve">A service may have one or more service interfaces. Each of them shall be described in a separate sub-section. The sub-section title shall contain the service interface name. </w:t>
      </w:r>
    </w:p>
    <w:p w14:paraId="06F4DCF4" w14:textId="77777777" w:rsidR="0034012B" w:rsidRPr="0034012B" w:rsidRDefault="0034012B" w:rsidP="0034012B">
      <w:pPr>
        <w:rPr>
          <w:i/>
          <w:iCs/>
          <w:color w:val="86ACBA" w:themeColor="text2" w:themeTint="99"/>
        </w:rPr>
      </w:pPr>
      <w:r w:rsidRPr="0034012B">
        <w:rPr>
          <w:i/>
          <w:iCs/>
          <w:color w:val="86ACBA" w:themeColor="text2" w:themeTint="99"/>
        </w:rPr>
        <w:t xml:space="preserve">For each service interface, the purpose, message exchange pattern and architecture of the Interface shall be described. </w:t>
      </w:r>
    </w:p>
    <w:p w14:paraId="7ACD349C" w14:textId="77777777" w:rsidR="0034012B" w:rsidRPr="0034012B" w:rsidRDefault="0034012B" w:rsidP="0034012B">
      <w:pPr>
        <w:rPr>
          <w:i/>
          <w:iCs/>
          <w:color w:val="86ACBA" w:themeColor="text2" w:themeTint="99"/>
        </w:rPr>
      </w:pPr>
      <w:r w:rsidRPr="0034012B">
        <w:rPr>
          <w:i/>
          <w:iCs/>
          <w:color w:val="86ACBA" w:themeColor="text2" w:themeTint="99"/>
        </w:rPr>
        <w:t xml:space="preserve">A service interface supports one or several service operations. Each of them shall be described in a separate sub-section. The sub-section title shall contain the name of the operation. Each service operation sub-section shall contain the following information: </w:t>
      </w:r>
    </w:p>
    <w:p w14:paraId="2D6838D0" w14:textId="77777777" w:rsidR="0034012B" w:rsidRPr="0034012B" w:rsidRDefault="0034012B" w:rsidP="0034012B">
      <w:pPr>
        <w:numPr>
          <w:ilvl w:val="0"/>
          <w:numId w:val="21"/>
        </w:numPr>
        <w:rPr>
          <w:i/>
          <w:iCs/>
          <w:color w:val="86ACBA" w:themeColor="text2" w:themeTint="99"/>
        </w:rPr>
      </w:pPr>
      <w:r w:rsidRPr="0034012B">
        <w:rPr>
          <w:i/>
          <w:iCs/>
          <w:color w:val="86ACBA" w:themeColor="text2" w:themeTint="99"/>
        </w:rPr>
        <w:t xml:space="preserve">Functionality - shall include a textual description of the operation functionality. In most situations, this will be the same as the operation description taken from </w:t>
      </w:r>
      <w:r w:rsidRPr="0034012B">
        <w:rPr>
          <w:i/>
          <w:iCs/>
          <w:color w:val="86ACBA" w:themeColor="text2" w:themeTint="99"/>
          <w:lang w:val="en-US"/>
        </w:rPr>
        <w:t>suitable diagrams or API documentation</w:t>
      </w:r>
      <w:r w:rsidRPr="0034012B">
        <w:rPr>
          <w:i/>
          <w:iCs/>
          <w:color w:val="86ACBA" w:themeColor="text2" w:themeTint="99"/>
        </w:rPr>
        <w:t xml:space="preserve">. </w:t>
      </w:r>
    </w:p>
    <w:p w14:paraId="12584BDF" w14:textId="77777777" w:rsidR="0034012B" w:rsidRPr="0034012B" w:rsidRDefault="0034012B" w:rsidP="0034012B">
      <w:pPr>
        <w:numPr>
          <w:ilvl w:val="0"/>
          <w:numId w:val="21"/>
        </w:numPr>
        <w:rPr>
          <w:i/>
          <w:iCs/>
          <w:color w:val="86ACBA" w:themeColor="text2" w:themeTint="99"/>
        </w:rPr>
      </w:pPr>
      <w:r w:rsidRPr="0034012B">
        <w:rPr>
          <w:i/>
          <w:iCs/>
          <w:color w:val="86ACBA" w:themeColor="text2" w:themeTint="99"/>
        </w:rPr>
        <w:t xml:space="preserve">Parameters – shall describe the </w:t>
      </w:r>
      <w:r w:rsidRPr="0034012B">
        <w:rPr>
          <w:i/>
          <w:iCs/>
          <w:color w:val="86ACBA" w:themeColor="text2" w:themeTint="99"/>
          <w:lang w:val="en-US"/>
        </w:rPr>
        <w:t xml:space="preserve">unambiguous </w:t>
      </w:r>
      <w:r w:rsidRPr="0034012B">
        <w:rPr>
          <w:i/>
          <w:iCs/>
          <w:color w:val="86ACBA" w:themeColor="text2" w:themeTint="99"/>
        </w:rPr>
        <w:t xml:space="preserve">data structure of input and output parameters of the operation (payload) by using </w:t>
      </w:r>
      <w:r w:rsidRPr="0034012B">
        <w:rPr>
          <w:i/>
          <w:iCs/>
          <w:color w:val="86ACBA" w:themeColor="text2" w:themeTint="99"/>
          <w:lang w:val="en-US"/>
        </w:rPr>
        <w:t xml:space="preserve">suitable diagrams or references to existing standards </w:t>
      </w:r>
      <w:r w:rsidRPr="0034012B">
        <w:rPr>
          <w:i/>
          <w:iCs/>
          <w:color w:val="86ACBA" w:themeColor="text2" w:themeTint="99"/>
        </w:rPr>
        <w:t>and explanatory tables</w:t>
      </w:r>
      <w:r w:rsidRPr="0034012B">
        <w:rPr>
          <w:i/>
          <w:iCs/>
          <w:color w:val="86ACBA" w:themeColor="text2" w:themeTint="99"/>
          <w:lang w:val="en-US"/>
        </w:rPr>
        <w:t xml:space="preserve"> as required while avoiding duplication of documentation that already exists in other documents</w:t>
      </w:r>
      <w:r w:rsidRPr="0034012B">
        <w:rPr>
          <w:i/>
          <w:iCs/>
          <w:color w:val="86ACBA" w:themeColor="text2" w:themeTint="99"/>
        </w:rPr>
        <w:t xml:space="preserve">. </w:t>
      </w:r>
    </w:p>
    <w:p w14:paraId="60A72354" w14:textId="77777777" w:rsidR="0034012B" w:rsidRPr="0034012B" w:rsidRDefault="0034012B" w:rsidP="0034012B">
      <w:pPr>
        <w:rPr>
          <w:i/>
          <w:iCs/>
          <w:color w:val="86ACBA" w:themeColor="text2" w:themeTint="99"/>
        </w:rPr>
      </w:pPr>
      <w:r w:rsidRPr="0034012B">
        <w:rPr>
          <w:i/>
          <w:iCs/>
          <w:color w:val="86ACBA" w:themeColor="text2" w:themeTint="99"/>
        </w:rPr>
        <w:t>It is mandatory to provide a clear description of each service operation parameter and the information about which data types defined in the service data model are used by the service operation in its input and output parameters.</w:t>
      </w:r>
      <w:r w:rsidRPr="0034012B">
        <w:rPr>
          <w:i/>
          <w:iCs/>
          <w:color w:val="86ACBA" w:themeColor="text2" w:themeTint="99"/>
          <w:lang w:val="en-US"/>
        </w:rPr>
        <w:t xml:space="preserve"> If such a documentation exists in the referenced standards a reference to it must be provided, but duplication of effort is not required</w:t>
      </w:r>
      <w:r w:rsidRPr="0034012B">
        <w:rPr>
          <w:i/>
          <w:iCs/>
          <w:color w:val="86ACBA" w:themeColor="text2" w:themeTint="99"/>
        </w:rPr>
        <w:t>.</w:t>
      </w:r>
      <w:r w:rsidRPr="0034012B">
        <w:rPr>
          <w:i/>
          <w:iCs/>
          <w:color w:val="86ACBA" w:themeColor="text2" w:themeTint="99"/>
          <w:lang w:val="en-US"/>
        </w:rPr>
        <w:t xml:space="preserve"> </w:t>
      </w:r>
      <w:r w:rsidRPr="0034012B">
        <w:rPr>
          <w:i/>
          <w:iCs/>
          <w:color w:val="86ACBA" w:themeColor="text2" w:themeTint="99"/>
        </w:rPr>
        <w:t xml:space="preserve"> </w:t>
      </w:r>
    </w:p>
    <w:p w14:paraId="0703372B" w14:textId="299FB874" w:rsidR="0034012B" w:rsidRPr="0034012B" w:rsidRDefault="0034012B" w:rsidP="0034012B">
      <w:pPr>
        <w:rPr>
          <w:i/>
          <w:iCs/>
          <w:color w:val="86ACBA" w:themeColor="text2" w:themeTint="99"/>
          <w:lang w:val="en-US"/>
        </w:rPr>
      </w:pPr>
      <w:r w:rsidRPr="0034012B">
        <w:rPr>
          <w:i/>
          <w:iCs/>
          <w:color w:val="86ACBA" w:themeColor="text2" w:themeTint="99"/>
          <w:lang w:val="en-US"/>
        </w:rPr>
        <w:t xml:space="preserve">It is suggested that the service interface design also provides a sample interface documentation of the service in </w:t>
      </w:r>
      <w:proofErr w:type="spellStart"/>
      <w:r w:rsidRPr="0034012B">
        <w:rPr>
          <w:i/>
          <w:iCs/>
          <w:color w:val="86ACBA" w:themeColor="text2" w:themeTint="99"/>
          <w:lang w:val="en-US"/>
        </w:rPr>
        <w:t>e.g</w:t>
      </w:r>
      <w:proofErr w:type="spellEnd"/>
      <w:r w:rsidRPr="0034012B">
        <w:rPr>
          <w:i/>
          <w:iCs/>
          <w:color w:val="86ACBA" w:themeColor="text2" w:themeTint="99"/>
          <w:lang w:val="en-US"/>
        </w:rPr>
        <w:t xml:space="preserve"> </w:t>
      </w:r>
      <w:proofErr w:type="spellStart"/>
      <w:r w:rsidRPr="0034012B">
        <w:rPr>
          <w:i/>
          <w:iCs/>
          <w:color w:val="86ACBA" w:themeColor="text2" w:themeTint="99"/>
          <w:lang w:val="en-US"/>
        </w:rPr>
        <w:t>OpenAPI</w:t>
      </w:r>
      <w:proofErr w:type="spellEnd"/>
      <w:r w:rsidRPr="0034012B">
        <w:rPr>
          <w:i/>
          <w:iCs/>
          <w:color w:val="86ACBA" w:themeColor="text2" w:themeTint="99"/>
          <w:lang w:val="en-US"/>
        </w:rPr>
        <w:t xml:space="preserve"> format </w:t>
      </w:r>
      <w:r w:rsidRPr="0034012B">
        <w:rPr>
          <w:i/>
          <w:iCs/>
          <w:color w:val="86ACBA" w:themeColor="text2" w:themeTint="99"/>
          <w:lang w:val="en-US"/>
        </w:rPr>
        <w:fldChar w:fldCharType="begin"/>
      </w:r>
      <w:r w:rsidRPr="0034012B">
        <w:rPr>
          <w:i/>
          <w:iCs/>
          <w:color w:val="86ACBA" w:themeColor="text2" w:themeTint="99"/>
          <w:lang w:val="en-US"/>
        </w:rPr>
        <w:instrText xml:space="preserve"> REF _Ref138924767 \r \h  \* MERGEFORMAT </w:instrText>
      </w:r>
      <w:r w:rsidRPr="0034012B">
        <w:rPr>
          <w:i/>
          <w:iCs/>
          <w:color w:val="86ACBA" w:themeColor="text2" w:themeTint="99"/>
          <w:lang w:val="en-US"/>
        </w:rPr>
      </w:r>
      <w:r w:rsidRPr="0034012B">
        <w:rPr>
          <w:i/>
          <w:iCs/>
          <w:color w:val="86ACBA" w:themeColor="text2" w:themeTint="99"/>
          <w:lang w:val="en-US"/>
        </w:rPr>
        <w:fldChar w:fldCharType="separate"/>
      </w:r>
      <w:r w:rsidRPr="0034012B">
        <w:rPr>
          <w:i/>
          <w:iCs/>
          <w:color w:val="86ACBA" w:themeColor="text2" w:themeTint="99"/>
          <w:lang w:val="en-US"/>
        </w:rPr>
        <w:t>[5]</w:t>
      </w:r>
      <w:r w:rsidRPr="0034012B">
        <w:rPr>
          <w:i/>
          <w:iCs/>
          <w:color w:val="86ACBA" w:themeColor="text2" w:themeTint="99"/>
        </w:rPr>
        <w:fldChar w:fldCharType="end"/>
      </w:r>
      <w:r w:rsidRPr="0034012B">
        <w:rPr>
          <w:i/>
          <w:iCs/>
          <w:color w:val="86ACBA" w:themeColor="text2" w:themeTint="99"/>
          <w:lang w:val="en-US"/>
        </w:rPr>
        <w:t xml:space="preserve">. </w:t>
      </w:r>
      <w:proofErr w:type="spellStart"/>
      <w:r w:rsidRPr="0034012B">
        <w:rPr>
          <w:i/>
          <w:iCs/>
          <w:color w:val="86ACBA" w:themeColor="text2" w:themeTint="99"/>
          <w:lang w:val="en-US"/>
        </w:rPr>
        <w:t>And</w:t>
      </w:r>
      <w:proofErr w:type="spellEnd"/>
      <w:r w:rsidRPr="0034012B">
        <w:rPr>
          <w:i/>
          <w:iCs/>
          <w:color w:val="86ACBA" w:themeColor="text2" w:themeTint="99"/>
          <w:lang w:val="en-US"/>
        </w:rPr>
        <w:t xml:space="preserve"> example definition of the service instance XML (see </w:t>
      </w:r>
      <w:r w:rsidRPr="0034012B">
        <w:rPr>
          <w:i/>
          <w:iCs/>
          <w:color w:val="86ACBA" w:themeColor="text2" w:themeTint="99"/>
          <w:lang w:val="en-US"/>
        </w:rPr>
        <w:fldChar w:fldCharType="begin"/>
      </w:r>
      <w:r w:rsidRPr="0034012B">
        <w:rPr>
          <w:i/>
          <w:iCs/>
          <w:color w:val="86ACBA" w:themeColor="text2" w:themeTint="99"/>
          <w:lang w:val="en-US"/>
        </w:rPr>
        <w:instrText xml:space="preserve"> REF _Ref138841944 \r \h  \* MERGEFORMAT </w:instrText>
      </w:r>
      <w:r w:rsidRPr="0034012B">
        <w:rPr>
          <w:i/>
          <w:iCs/>
          <w:color w:val="86ACBA" w:themeColor="text2" w:themeTint="99"/>
          <w:lang w:val="en-US"/>
        </w:rPr>
      </w:r>
      <w:r w:rsidRPr="0034012B">
        <w:rPr>
          <w:i/>
          <w:iCs/>
          <w:color w:val="86ACBA" w:themeColor="text2" w:themeTint="99"/>
          <w:lang w:val="en-US"/>
        </w:rPr>
        <w:fldChar w:fldCharType="separate"/>
      </w:r>
      <w:r w:rsidRPr="0034012B">
        <w:rPr>
          <w:i/>
          <w:iCs/>
          <w:color w:val="86ACBA" w:themeColor="text2" w:themeTint="99"/>
          <w:lang w:val="en-US"/>
        </w:rPr>
        <w:t>5.3</w:t>
      </w:r>
      <w:r w:rsidRPr="0034012B">
        <w:rPr>
          <w:i/>
          <w:iCs/>
          <w:color w:val="86ACBA" w:themeColor="text2" w:themeTint="99"/>
        </w:rPr>
        <w:fldChar w:fldCharType="end"/>
      </w:r>
      <w:r w:rsidRPr="0034012B">
        <w:rPr>
          <w:i/>
          <w:iCs/>
          <w:color w:val="86ACBA" w:themeColor="text2" w:themeTint="99"/>
          <w:lang w:val="en-US"/>
        </w:rPr>
        <w:t>) should also be provided to avoid duplication of work by implementing parties.</w:t>
      </w:r>
    </w:p>
    <w:p w14:paraId="52F44C23" w14:textId="77777777" w:rsidR="00273CA0" w:rsidRPr="00273CA0" w:rsidRDefault="00273CA0" w:rsidP="00273CA0"/>
    <w:p w14:paraId="030CC356" w14:textId="7203CAB2" w:rsidR="0034012B" w:rsidRDefault="0034012B">
      <w:pPr>
        <w:pStyle w:val="Heading1"/>
      </w:pPr>
      <w:bookmarkStart w:id="28" w:name="_Toc151118555"/>
      <w:r>
        <w:lastRenderedPageBreak/>
        <w:t xml:space="preserve">Service Dynamic </w:t>
      </w:r>
      <w:r w:rsidR="00746424">
        <w:t>Behaviour</w:t>
      </w:r>
      <w:bookmarkEnd w:id="28"/>
    </w:p>
    <w:p w14:paraId="71586002" w14:textId="77F7E2B7" w:rsidR="00E92F2B" w:rsidRDefault="00E92F2B" w:rsidP="006165FD">
      <w:r>
        <w:t>***Draft</w:t>
      </w:r>
      <w:r w:rsidR="005C0F04">
        <w:t>, following list is an example use case from SECOM, to be adapted to this case</w:t>
      </w:r>
      <w:r>
        <w:t xml:space="preserve">*** </w:t>
      </w:r>
    </w:p>
    <w:p w14:paraId="5A846675" w14:textId="77777777" w:rsidR="0074456A" w:rsidRDefault="0074456A" w:rsidP="0074456A">
      <w:pPr>
        <w:pStyle w:val="NormalWeb0"/>
        <w:numPr>
          <w:ilvl w:val="0"/>
          <w:numId w:val="25"/>
        </w:numPr>
      </w:pPr>
      <w:r>
        <w:rPr>
          <w:rFonts w:ascii="ArialMT" w:hAnsi="ArialMT"/>
          <w:sz w:val="20"/>
          <w:szCs w:val="20"/>
        </w:rPr>
        <w:t xml:space="preserve">The ship wants assistance and searches for an appropriate service in the service registry similar to the use case described in B.2.5. </w:t>
      </w:r>
    </w:p>
    <w:p w14:paraId="245B8E8B" w14:textId="77777777" w:rsidR="0074456A" w:rsidRDefault="0074456A" w:rsidP="0074456A">
      <w:pPr>
        <w:pStyle w:val="NormalWeb0"/>
        <w:numPr>
          <w:ilvl w:val="0"/>
          <w:numId w:val="25"/>
        </w:numPr>
      </w:pPr>
      <w:r>
        <w:rPr>
          <w:rFonts w:ascii="ArialMT" w:hAnsi="ArialMT"/>
          <w:sz w:val="20"/>
          <w:szCs w:val="20"/>
        </w:rPr>
        <w:t xml:space="preserve">2)  The ship checks the supported SECOM interfaces of the discovered service by calling the service capability endpoint, see 5.7.13 . </w:t>
      </w:r>
    </w:p>
    <w:p w14:paraId="67781D85" w14:textId="77777777" w:rsidR="0074456A" w:rsidRDefault="0074456A" w:rsidP="0074456A">
      <w:pPr>
        <w:pStyle w:val="NormalWeb0"/>
        <w:numPr>
          <w:ilvl w:val="0"/>
          <w:numId w:val="25"/>
        </w:numPr>
      </w:pPr>
      <w:r>
        <w:rPr>
          <w:rFonts w:ascii="ArialMT" w:hAnsi="ArialMT"/>
          <w:sz w:val="20"/>
          <w:szCs w:val="20"/>
        </w:rPr>
        <w:t xml:space="preserve">3)  The ship prepares a S-421 Route Plan together with metadata for an UploadObject, see Table 16. </w:t>
      </w:r>
    </w:p>
    <w:p w14:paraId="06116BE9" w14:textId="77777777" w:rsidR="0074456A" w:rsidRDefault="0074456A" w:rsidP="0074456A">
      <w:pPr>
        <w:pStyle w:val="NormalWeb0"/>
        <w:numPr>
          <w:ilvl w:val="0"/>
          <w:numId w:val="25"/>
        </w:numPr>
      </w:pPr>
      <w:r>
        <w:rPr>
          <w:rFonts w:ascii="ArialMT" w:hAnsi="ArialMT"/>
          <w:sz w:val="20"/>
          <w:szCs w:val="20"/>
        </w:rPr>
        <w:t xml:space="preserve">4)  The S-421 is signed and the signature is added to the SECOM_ServiceExchangeMetadata part of the UploadObject. </w:t>
      </w:r>
    </w:p>
    <w:p w14:paraId="65656F08" w14:textId="77777777" w:rsidR="0074456A" w:rsidRDefault="0074456A" w:rsidP="0074456A">
      <w:pPr>
        <w:pStyle w:val="NormalWeb0"/>
        <w:numPr>
          <w:ilvl w:val="0"/>
          <w:numId w:val="25"/>
        </w:numPr>
      </w:pPr>
      <w:r>
        <w:rPr>
          <w:rFonts w:ascii="ArialMT" w:hAnsi="ArialMT"/>
          <w:sz w:val="20"/>
          <w:szCs w:val="20"/>
        </w:rPr>
        <w:t>5)  </w:t>
      </w:r>
      <w:r w:rsidRPr="00F17C32">
        <w:rPr>
          <w:rFonts w:ascii="ArialMT" w:hAnsi="ArialMT"/>
          <w:strike/>
          <w:sz w:val="20"/>
          <w:szCs w:val="20"/>
        </w:rPr>
        <w:t>The ship nominates the enhanced monitoring service and adds the service to its list of subscribers in order to provide possible route plan updates enroute. The service is added to the ship’s whitelist.</w:t>
      </w:r>
      <w:r>
        <w:rPr>
          <w:rFonts w:ascii="ArialMT" w:hAnsi="ArialMT"/>
          <w:sz w:val="20"/>
          <w:szCs w:val="20"/>
        </w:rPr>
        <w:t xml:space="preserve"> </w:t>
      </w:r>
    </w:p>
    <w:p w14:paraId="7F61783E" w14:textId="77777777" w:rsidR="0074456A" w:rsidRDefault="0074456A" w:rsidP="0074456A">
      <w:pPr>
        <w:pStyle w:val="NormalWeb0"/>
        <w:numPr>
          <w:ilvl w:val="0"/>
          <w:numId w:val="25"/>
        </w:numPr>
      </w:pPr>
      <w:r>
        <w:rPr>
          <w:rFonts w:ascii="ArialMT" w:hAnsi="ArialMT"/>
          <w:sz w:val="20"/>
          <w:szCs w:val="20"/>
        </w:rPr>
        <w:t xml:space="preserve">6)  The ship sends (uploading, pushing) the S-421 Route Plan to the enhanced monitoring service. </w:t>
      </w:r>
    </w:p>
    <w:p w14:paraId="594EE9C5" w14:textId="77777777" w:rsidR="0074456A" w:rsidRDefault="0074456A" w:rsidP="0074456A">
      <w:pPr>
        <w:pStyle w:val="NormalWeb0"/>
        <w:numPr>
          <w:ilvl w:val="0"/>
          <w:numId w:val="25"/>
        </w:numPr>
      </w:pPr>
      <w:r>
        <w:rPr>
          <w:rFonts w:ascii="ArialMT" w:hAnsi="ArialMT"/>
          <w:sz w:val="20"/>
          <w:szCs w:val="20"/>
        </w:rPr>
        <w:t xml:space="preserve">7)  The VTS verifies the signature and the certificate and hence authenticates the sender (the ship) and the route message’s integrity. </w:t>
      </w:r>
    </w:p>
    <w:p w14:paraId="436AFF29" w14:textId="77777777" w:rsidR="0074456A" w:rsidRDefault="0074456A" w:rsidP="0074456A">
      <w:pPr>
        <w:pStyle w:val="NormalWeb0"/>
        <w:numPr>
          <w:ilvl w:val="0"/>
          <w:numId w:val="25"/>
        </w:numPr>
      </w:pPr>
      <w:r>
        <w:rPr>
          <w:rFonts w:ascii="ArialMT" w:hAnsi="ArialMT"/>
          <w:sz w:val="20"/>
          <w:szCs w:val="20"/>
        </w:rPr>
        <w:t xml:space="preserve">8)  The VTS checks the route against local conditions and either confirms the original route plan or makes a new proposed one. If the latter, the enhanced monitoring service makes a proposal and sends (uploads) the proposed S-421 Route Plan to the ship and requests an operational acknowledgement (see 5.7.4) when delivered to the ship and processed by an operator on the ship. </w:t>
      </w:r>
    </w:p>
    <w:p w14:paraId="7ACBA481" w14:textId="77777777" w:rsidR="0074456A" w:rsidRPr="00C618A1" w:rsidRDefault="0074456A" w:rsidP="0074456A">
      <w:pPr>
        <w:pStyle w:val="NormalWeb0"/>
        <w:numPr>
          <w:ilvl w:val="0"/>
          <w:numId w:val="25"/>
        </w:numPr>
        <w:rPr>
          <w:strike/>
        </w:rPr>
      </w:pPr>
      <w:r>
        <w:rPr>
          <w:rFonts w:ascii="ArialMT" w:hAnsi="ArialMT"/>
          <w:sz w:val="20"/>
          <w:szCs w:val="20"/>
        </w:rPr>
        <w:t>9)  </w:t>
      </w:r>
      <w:r w:rsidRPr="00C618A1">
        <w:rPr>
          <w:rFonts w:ascii="ArialMT" w:hAnsi="ArialMT"/>
          <w:strike/>
          <w:sz w:val="20"/>
          <w:szCs w:val="20"/>
        </w:rPr>
        <w:t xml:space="preserve">The ship receives the proposed S-421 Route Plan and sends an operational acknowledgment when the officer on watch opens the message. </w:t>
      </w:r>
    </w:p>
    <w:p w14:paraId="7172D62E" w14:textId="77777777" w:rsidR="0074456A" w:rsidRPr="00C618A1" w:rsidRDefault="0074456A" w:rsidP="0074456A">
      <w:pPr>
        <w:pStyle w:val="NormalWeb0"/>
        <w:numPr>
          <w:ilvl w:val="0"/>
          <w:numId w:val="25"/>
        </w:numPr>
        <w:rPr>
          <w:strike/>
        </w:rPr>
      </w:pPr>
      <w:r w:rsidRPr="00C618A1">
        <w:rPr>
          <w:rFonts w:ascii="ArialMT" w:hAnsi="ArialMT"/>
          <w:strike/>
          <w:sz w:val="20"/>
          <w:szCs w:val="20"/>
        </w:rPr>
        <w:t xml:space="preserve">10)  When the voyage is ended, the enhanced monitoring service is removed from the list of subscribers and a subscription notification message is sent. </w:t>
      </w:r>
    </w:p>
    <w:p w14:paraId="3CEB1221" w14:textId="39EAA1C5" w:rsidR="0074456A" w:rsidRPr="00DB4FFA" w:rsidRDefault="00A64479" w:rsidP="006165FD">
      <w:pPr>
        <w:rPr>
          <w:lang w:val="en-US"/>
        </w:rPr>
      </w:pPr>
      <w:r>
        <w:rPr>
          <w:lang w:val="en-US"/>
        </w:rPr>
        <w:t>***TODO describe how interaction between S-421 route service and TCS work***</w:t>
      </w:r>
    </w:p>
    <w:p w14:paraId="263B1A8E" w14:textId="77777777" w:rsidR="00DB61D2" w:rsidRPr="00DB61D2" w:rsidRDefault="00DB61D2" w:rsidP="00DB61D2">
      <w:pPr>
        <w:rPr>
          <w:i/>
          <w:iCs/>
          <w:color w:val="86ACBA" w:themeColor="text2" w:themeTint="99"/>
        </w:rPr>
      </w:pPr>
      <w:r w:rsidRPr="00DB61D2">
        <w:rPr>
          <w:i/>
          <w:iCs/>
          <w:color w:val="86ACBA" w:themeColor="text2" w:themeTint="99"/>
        </w:rPr>
        <w:t>This section describes the interactive behaviour between service interfaces (interaction specification) and, if required, between different services (orchestration or choreography).</w:t>
      </w:r>
    </w:p>
    <w:p w14:paraId="4476826B" w14:textId="77777777" w:rsidR="00DB61D2" w:rsidRPr="00DB61D2" w:rsidRDefault="00DB61D2" w:rsidP="00DB61D2">
      <w:pPr>
        <w:rPr>
          <w:i/>
          <w:iCs/>
          <w:color w:val="86ACBA" w:themeColor="text2" w:themeTint="99"/>
        </w:rPr>
      </w:pPr>
      <w:r w:rsidRPr="00DB61D2">
        <w:rPr>
          <w:i/>
          <w:iCs/>
          <w:color w:val="86ACBA" w:themeColor="text2" w:themeTint="99"/>
        </w:rPr>
        <w:t>The following types of views and (UML) diagrams can be used to describe the dynamic behaviour:</w:t>
      </w:r>
    </w:p>
    <w:p w14:paraId="11760BA1" w14:textId="77777777" w:rsidR="00DB61D2" w:rsidRPr="00492488" w:rsidRDefault="00DB61D2" w:rsidP="00492488">
      <w:pPr>
        <w:pStyle w:val="ListParagraph"/>
        <w:numPr>
          <w:ilvl w:val="0"/>
          <w:numId w:val="22"/>
        </w:numPr>
        <w:rPr>
          <w:i/>
          <w:iCs/>
          <w:color w:val="86ACBA" w:themeColor="text2" w:themeTint="99"/>
        </w:rPr>
      </w:pPr>
      <w:r w:rsidRPr="00492488">
        <w:rPr>
          <w:i/>
          <w:iCs/>
          <w:color w:val="86ACBA" w:themeColor="text2" w:themeTint="99"/>
        </w:rPr>
        <w:t>Sequence diagrams</w:t>
      </w:r>
    </w:p>
    <w:p w14:paraId="78A8E146" w14:textId="77777777" w:rsidR="00DB61D2" w:rsidRPr="00492488" w:rsidRDefault="00DB61D2" w:rsidP="00492488">
      <w:pPr>
        <w:pStyle w:val="ListParagraph"/>
        <w:numPr>
          <w:ilvl w:val="0"/>
          <w:numId w:val="22"/>
        </w:numPr>
        <w:rPr>
          <w:i/>
          <w:iCs/>
          <w:color w:val="86ACBA" w:themeColor="text2" w:themeTint="99"/>
        </w:rPr>
      </w:pPr>
      <w:r w:rsidRPr="00492488">
        <w:rPr>
          <w:i/>
          <w:iCs/>
          <w:color w:val="86ACBA" w:themeColor="text2" w:themeTint="99"/>
        </w:rPr>
        <w:t>Interaction diagrams</w:t>
      </w:r>
    </w:p>
    <w:p w14:paraId="01D726B5" w14:textId="77777777" w:rsidR="00DB61D2" w:rsidRPr="00492488" w:rsidRDefault="00DB61D2" w:rsidP="00492488">
      <w:pPr>
        <w:pStyle w:val="ListParagraph"/>
        <w:numPr>
          <w:ilvl w:val="0"/>
          <w:numId w:val="22"/>
        </w:numPr>
        <w:rPr>
          <w:i/>
          <w:iCs/>
          <w:color w:val="86ACBA" w:themeColor="text2" w:themeTint="99"/>
        </w:rPr>
      </w:pPr>
      <w:r w:rsidRPr="00492488">
        <w:rPr>
          <w:i/>
          <w:iCs/>
          <w:color w:val="86ACBA" w:themeColor="text2" w:themeTint="99"/>
        </w:rPr>
        <w:t>State machine diagrams</w:t>
      </w:r>
    </w:p>
    <w:p w14:paraId="620A3C8A" w14:textId="3E08E5DA" w:rsidR="006165FD" w:rsidRPr="00492488" w:rsidRDefault="00DB61D2" w:rsidP="00DB61D2">
      <w:pPr>
        <w:rPr>
          <w:i/>
          <w:iCs/>
          <w:color w:val="86ACBA" w:themeColor="text2" w:themeTint="99"/>
        </w:rPr>
      </w:pPr>
      <w:r w:rsidRPr="00492488">
        <w:rPr>
          <w:i/>
          <w:iCs/>
          <w:color w:val="86ACBA" w:themeColor="text2" w:themeTint="99"/>
        </w:rPr>
        <w:t xml:space="preserve">This section is especially relevant to extend the service design </w:t>
      </w:r>
      <w:proofErr w:type="gramStart"/>
      <w:r w:rsidRPr="00492488">
        <w:rPr>
          <w:i/>
          <w:iCs/>
          <w:color w:val="86ACBA" w:themeColor="text2" w:themeTint="99"/>
        </w:rPr>
        <w:t>structure  (</w:t>
      </w:r>
      <w:proofErr w:type="gramEnd"/>
      <w:r w:rsidRPr="00492488">
        <w:rPr>
          <w:i/>
          <w:iCs/>
          <w:color w:val="86ACBA" w:themeColor="text2" w:themeTint="99"/>
        </w:rPr>
        <w:t>see</w:t>
      </w:r>
      <w:r w:rsidR="00492488" w:rsidRPr="00492488">
        <w:rPr>
          <w:i/>
          <w:iCs/>
          <w:color w:val="86ACBA" w:themeColor="text2" w:themeTint="99"/>
        </w:rPr>
        <w:t xml:space="preserve"> section </w:t>
      </w:r>
      <w:r w:rsidRPr="00492488">
        <w:rPr>
          <w:i/>
          <w:iCs/>
          <w:color w:val="86ACBA" w:themeColor="text2" w:themeTint="99"/>
        </w:rPr>
        <w:fldChar w:fldCharType="begin"/>
      </w:r>
      <w:r w:rsidRPr="00492488">
        <w:rPr>
          <w:i/>
          <w:iCs/>
          <w:color w:val="86ACBA" w:themeColor="text2" w:themeTint="99"/>
        </w:rPr>
        <w:instrText xml:space="preserve"> REF _Ref150955481 \r \h </w:instrText>
      </w:r>
      <w:r w:rsidR="00492488" w:rsidRPr="00492488">
        <w:rPr>
          <w:i/>
          <w:iCs/>
          <w:color w:val="86ACBA" w:themeColor="text2" w:themeTint="99"/>
        </w:rPr>
        <w:instrText xml:space="preserve"> \* MERGEFORMAT </w:instrText>
      </w:r>
      <w:r w:rsidRPr="00492488">
        <w:rPr>
          <w:i/>
          <w:iCs/>
          <w:color w:val="86ACBA" w:themeColor="text2" w:themeTint="99"/>
        </w:rPr>
      </w:r>
      <w:r w:rsidRPr="00492488">
        <w:rPr>
          <w:i/>
          <w:iCs/>
          <w:color w:val="86ACBA" w:themeColor="text2" w:themeTint="99"/>
        </w:rPr>
        <w:fldChar w:fldCharType="separate"/>
      </w:r>
      <w:r w:rsidRPr="00492488">
        <w:rPr>
          <w:i/>
          <w:iCs/>
          <w:color w:val="86ACBA" w:themeColor="text2" w:themeTint="99"/>
        </w:rPr>
        <w:t>4</w:t>
      </w:r>
      <w:r w:rsidRPr="00492488">
        <w:rPr>
          <w:i/>
          <w:iCs/>
          <w:color w:val="86ACBA" w:themeColor="text2" w:themeTint="99"/>
        </w:rPr>
        <w:fldChar w:fldCharType="end"/>
      </w:r>
      <w:r w:rsidRPr="00492488">
        <w:rPr>
          <w:i/>
          <w:iCs/>
          <w:color w:val="86ACBA" w:themeColor="text2" w:themeTint="99"/>
        </w:rPr>
        <w:t>) from a logical description of interactions to a structure where actual operations and interfaces are referenced. This will also allow better understanding of the interaction between different services.</w:t>
      </w:r>
    </w:p>
    <w:p w14:paraId="4E26E710" w14:textId="3E5CA402" w:rsidR="0055016C" w:rsidRDefault="00CD55DD">
      <w:pPr>
        <w:pStyle w:val="Heading1"/>
      </w:pPr>
      <w:bookmarkStart w:id="29" w:name="_Toc151118556"/>
      <w:r>
        <w:lastRenderedPageBreak/>
        <w:t>References</w:t>
      </w:r>
      <w:bookmarkEnd w:id="29"/>
    </w:p>
    <w:tbl>
      <w:tblPr>
        <w:tblW w:w="9238" w:type="dxa"/>
        <w:tblInd w:w="3" w:type="dxa"/>
        <w:tblLayout w:type="fixed"/>
        <w:tblCellMar>
          <w:left w:w="70" w:type="dxa"/>
          <w:right w:w="70" w:type="dxa"/>
        </w:tblCellMar>
        <w:tblLook w:val="0000" w:firstRow="0" w:lastRow="0" w:firstColumn="0" w:lastColumn="0" w:noHBand="0" w:noVBand="0"/>
      </w:tblPr>
      <w:tblGrid>
        <w:gridCol w:w="3685"/>
        <w:gridCol w:w="1560"/>
        <w:gridCol w:w="3993"/>
      </w:tblGrid>
      <w:tr w:rsidR="0055016C" w14:paraId="54C30355" w14:textId="77777777">
        <w:trPr>
          <w:trHeight w:val="341"/>
          <w:tblHeader/>
        </w:trPr>
        <w:tc>
          <w:tcPr>
            <w:tcW w:w="3685" w:type="dxa"/>
            <w:tcBorders>
              <w:top w:val="single" w:sz="4" w:space="0" w:color="000000"/>
              <w:left w:val="single" w:sz="4" w:space="0" w:color="000000"/>
              <w:bottom w:val="single" w:sz="4" w:space="0" w:color="000000"/>
              <w:right w:val="single" w:sz="4" w:space="0" w:color="000000"/>
            </w:tcBorders>
            <w:shd w:val="clear" w:color="auto" w:fill="C3D69B"/>
            <w:vAlign w:val="center"/>
          </w:tcPr>
          <w:p w14:paraId="207681F9" w14:textId="77777777" w:rsidR="0055016C" w:rsidRDefault="00CD55DD">
            <w:pPr>
              <w:pStyle w:val="TableHeader"/>
              <w:widowControl w:val="0"/>
            </w:pPr>
            <w:r>
              <w:t>Nr.</w:t>
            </w:r>
          </w:p>
        </w:tc>
        <w:tc>
          <w:tcPr>
            <w:tcW w:w="156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7D64ED71" w14:textId="4B9EA483" w:rsidR="0055016C" w:rsidRDefault="0055016C">
            <w:pPr>
              <w:pStyle w:val="TableHeader"/>
              <w:widowControl w:val="0"/>
            </w:pPr>
          </w:p>
        </w:tc>
        <w:tc>
          <w:tcPr>
            <w:tcW w:w="3993"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Pr>
          <w:p w14:paraId="58A88A00" w14:textId="77777777" w:rsidR="0055016C" w:rsidRDefault="00CD55DD">
            <w:pPr>
              <w:pStyle w:val="TableHeader"/>
              <w:widowControl w:val="0"/>
            </w:pPr>
            <w:r>
              <w:t>Reference</w:t>
            </w:r>
          </w:p>
        </w:tc>
      </w:tr>
      <w:tr w:rsidR="0055016C" w14:paraId="6C0B8B20" w14:textId="77777777">
        <w:trPr>
          <w:trHeight w:val="477"/>
        </w:trPr>
        <w:tc>
          <w:tcPr>
            <w:tcW w:w="3685" w:type="dxa"/>
            <w:tcBorders>
              <w:top w:val="single" w:sz="4" w:space="0" w:color="000000"/>
              <w:left w:val="single" w:sz="4" w:space="0" w:color="000000"/>
              <w:bottom w:val="single" w:sz="4" w:space="0" w:color="000000"/>
              <w:right w:val="single" w:sz="4" w:space="0" w:color="000000"/>
            </w:tcBorders>
          </w:tcPr>
          <w:p w14:paraId="5863ABD8" w14:textId="77777777" w:rsidR="0055016C" w:rsidRPr="001C7376" w:rsidRDefault="00CD55DD">
            <w:pPr>
              <w:pStyle w:val="Table"/>
              <w:widowControl w:val="0"/>
              <w:numPr>
                <w:ilvl w:val="0"/>
                <w:numId w:val="4"/>
              </w:numPr>
              <w:ind w:left="465" w:hanging="357"/>
              <w:rPr>
                <w:highlight w:val="yellow"/>
              </w:rPr>
            </w:pPr>
            <w:r w:rsidRPr="001C7376">
              <w:rPr>
                <w:highlight w:val="yellow"/>
              </w:rPr>
              <w:t>IALA Guideline G1128</w:t>
            </w:r>
          </w:p>
        </w:tc>
        <w:tc>
          <w:tcPr>
            <w:tcW w:w="1560" w:type="dxa"/>
            <w:tcBorders>
              <w:top w:val="single" w:sz="4" w:space="0" w:color="000000"/>
              <w:left w:val="single" w:sz="4" w:space="0" w:color="000000"/>
              <w:bottom w:val="single" w:sz="4" w:space="0" w:color="000000"/>
              <w:right w:val="single" w:sz="4" w:space="0" w:color="000000"/>
            </w:tcBorders>
          </w:tcPr>
          <w:p w14:paraId="02C460C1" w14:textId="201A107B" w:rsidR="0055016C" w:rsidRDefault="0055016C">
            <w:pPr>
              <w:pStyle w:val="Table"/>
              <w:widowControl w:val="0"/>
            </w:pPr>
          </w:p>
        </w:tc>
        <w:tc>
          <w:tcPr>
            <w:tcW w:w="3993" w:type="dxa"/>
            <w:tcBorders>
              <w:top w:val="single" w:sz="4" w:space="0" w:color="000000"/>
              <w:left w:val="single" w:sz="4" w:space="0" w:color="000000"/>
              <w:bottom w:val="single" w:sz="4" w:space="0" w:color="000000"/>
              <w:right w:val="single" w:sz="4" w:space="0" w:color="000000"/>
            </w:tcBorders>
          </w:tcPr>
          <w:p w14:paraId="42C07313" w14:textId="77777777" w:rsidR="0055016C" w:rsidRDefault="00CD55DD">
            <w:pPr>
              <w:pStyle w:val="Table"/>
              <w:widowControl w:val="0"/>
              <w:rPr>
                <w:highlight w:val="cyan"/>
              </w:rPr>
            </w:pPr>
            <w:r>
              <w:t>THE SPECIFICATION OF E-NAVIGATION TECHNICAL SERVICES</w:t>
            </w:r>
          </w:p>
        </w:tc>
      </w:tr>
      <w:tr w:rsidR="00CD55DD" w14:paraId="546C88A8" w14:textId="77777777" w:rsidTr="00CD55DD">
        <w:trPr>
          <w:trHeight w:val="477"/>
        </w:trPr>
        <w:tc>
          <w:tcPr>
            <w:tcW w:w="3685" w:type="dxa"/>
            <w:tcBorders>
              <w:top w:val="single" w:sz="4" w:space="0" w:color="000000"/>
              <w:left w:val="single" w:sz="4" w:space="0" w:color="000000"/>
              <w:bottom w:val="single" w:sz="4" w:space="0" w:color="000000"/>
              <w:right w:val="single" w:sz="4" w:space="0" w:color="000000"/>
            </w:tcBorders>
          </w:tcPr>
          <w:p w14:paraId="738866D8" w14:textId="77777777" w:rsidR="00CD55DD" w:rsidRPr="001C7376" w:rsidRDefault="00CD55DD" w:rsidP="00CD55DD">
            <w:pPr>
              <w:pStyle w:val="Table"/>
              <w:widowControl w:val="0"/>
              <w:numPr>
                <w:ilvl w:val="0"/>
                <w:numId w:val="4"/>
              </w:numPr>
              <w:ind w:left="465" w:hanging="357"/>
              <w:rPr>
                <w:highlight w:val="yellow"/>
              </w:rPr>
            </w:pPr>
            <w:r w:rsidRPr="001C7376">
              <w:rPr>
                <w:highlight w:val="yellow"/>
              </w:rPr>
              <w:t xml:space="preserve">IMO FAL.5 /Circ.52 </w:t>
            </w:r>
          </w:p>
        </w:tc>
        <w:tc>
          <w:tcPr>
            <w:tcW w:w="1560" w:type="dxa"/>
            <w:tcBorders>
              <w:top w:val="single" w:sz="4" w:space="0" w:color="000000"/>
              <w:left w:val="single" w:sz="4" w:space="0" w:color="000000"/>
              <w:bottom w:val="single" w:sz="4" w:space="0" w:color="000000"/>
              <w:right w:val="single" w:sz="4" w:space="0" w:color="000000"/>
            </w:tcBorders>
          </w:tcPr>
          <w:p w14:paraId="52DE58E4" w14:textId="77777777" w:rsidR="00CD55DD" w:rsidRDefault="00CD55DD" w:rsidP="00CD55DD">
            <w:pPr>
              <w:widowControl w:val="0"/>
              <w:rPr>
                <w:rFonts w:cstheme="minorHAnsi"/>
              </w:rPr>
            </w:pPr>
          </w:p>
        </w:tc>
        <w:tc>
          <w:tcPr>
            <w:tcW w:w="3993" w:type="dxa"/>
            <w:tcBorders>
              <w:top w:val="single" w:sz="4" w:space="0" w:color="000000"/>
              <w:left w:val="single" w:sz="4" w:space="0" w:color="000000"/>
              <w:bottom w:val="single" w:sz="4" w:space="0" w:color="000000"/>
              <w:right w:val="single" w:sz="4" w:space="0" w:color="000000"/>
            </w:tcBorders>
          </w:tcPr>
          <w:p w14:paraId="3704F660" w14:textId="77777777" w:rsidR="00CD55DD" w:rsidRDefault="00CD55DD" w:rsidP="00CD55DD">
            <w:pPr>
              <w:pStyle w:val="Table"/>
              <w:widowControl w:val="0"/>
            </w:pPr>
            <w:r>
              <w:t>Guidelines for Harmonized Communication and Electronic Exchange of Operational Data for Port Calls</w:t>
            </w:r>
          </w:p>
        </w:tc>
      </w:tr>
      <w:tr w:rsidR="0055016C" w14:paraId="3EFBEA90" w14:textId="77777777">
        <w:trPr>
          <w:trHeight w:val="477"/>
        </w:trPr>
        <w:tc>
          <w:tcPr>
            <w:tcW w:w="3685" w:type="dxa"/>
            <w:tcBorders>
              <w:top w:val="single" w:sz="4" w:space="0" w:color="000000"/>
              <w:left w:val="single" w:sz="4" w:space="0" w:color="000000"/>
              <w:bottom w:val="single" w:sz="4" w:space="0" w:color="000000"/>
              <w:right w:val="single" w:sz="4" w:space="0" w:color="000000"/>
            </w:tcBorders>
          </w:tcPr>
          <w:p w14:paraId="11E538B3" w14:textId="77777777" w:rsidR="0055016C" w:rsidRPr="001C7376" w:rsidRDefault="00CD55DD">
            <w:pPr>
              <w:pStyle w:val="Table"/>
              <w:widowControl w:val="0"/>
              <w:numPr>
                <w:ilvl w:val="0"/>
                <w:numId w:val="4"/>
              </w:numPr>
              <w:ind w:left="465" w:hanging="357"/>
              <w:rPr>
                <w:vanish/>
                <w:highlight w:val="yellow"/>
              </w:rPr>
            </w:pPr>
            <w:bookmarkStart w:id="30" w:name="_Ref459284225"/>
            <w:bookmarkEnd w:id="30"/>
            <w:r w:rsidRPr="001C7376">
              <w:rPr>
                <w:highlight w:val="yellow"/>
              </w:rPr>
              <w:t>IALA Recommendation R1023</w:t>
            </w:r>
          </w:p>
        </w:tc>
        <w:tc>
          <w:tcPr>
            <w:tcW w:w="1560" w:type="dxa"/>
            <w:tcBorders>
              <w:top w:val="single" w:sz="4" w:space="0" w:color="000000"/>
              <w:left w:val="single" w:sz="4" w:space="0" w:color="000000"/>
              <w:bottom w:val="single" w:sz="4" w:space="0" w:color="000000"/>
              <w:right w:val="single" w:sz="4" w:space="0" w:color="000000"/>
            </w:tcBorders>
          </w:tcPr>
          <w:p w14:paraId="21BCD810" w14:textId="22F6FED3" w:rsidR="0055016C" w:rsidRDefault="0055016C">
            <w:pPr>
              <w:pStyle w:val="Table"/>
              <w:widowControl w:val="0"/>
              <w:rPr>
                <w:vanish/>
              </w:rPr>
            </w:pPr>
          </w:p>
        </w:tc>
        <w:tc>
          <w:tcPr>
            <w:tcW w:w="3993" w:type="dxa"/>
            <w:tcBorders>
              <w:top w:val="single" w:sz="4" w:space="0" w:color="000000"/>
              <w:left w:val="single" w:sz="4" w:space="0" w:color="000000"/>
              <w:bottom w:val="single" w:sz="4" w:space="0" w:color="000000"/>
              <w:right w:val="single" w:sz="4" w:space="0" w:color="000000"/>
            </w:tcBorders>
          </w:tcPr>
          <w:p w14:paraId="64B997A8" w14:textId="77777777" w:rsidR="0055016C" w:rsidRDefault="00CD55DD">
            <w:pPr>
              <w:pStyle w:val="Table"/>
              <w:widowControl w:val="0"/>
              <w:rPr>
                <w:vanish/>
              </w:rPr>
            </w:pPr>
            <w:r>
              <w:t>MARITIME RESOURCE NAMES</w:t>
            </w:r>
          </w:p>
        </w:tc>
      </w:tr>
      <w:tr w:rsidR="0055016C" w14:paraId="195425AE" w14:textId="77777777">
        <w:trPr>
          <w:trHeight w:val="477"/>
        </w:trPr>
        <w:tc>
          <w:tcPr>
            <w:tcW w:w="3685" w:type="dxa"/>
            <w:tcBorders>
              <w:top w:val="single" w:sz="4" w:space="0" w:color="000000"/>
              <w:left w:val="single" w:sz="4" w:space="0" w:color="000000"/>
              <w:bottom w:val="single" w:sz="4" w:space="0" w:color="000000"/>
              <w:right w:val="single" w:sz="4" w:space="0" w:color="000000"/>
            </w:tcBorders>
          </w:tcPr>
          <w:p w14:paraId="61626AAE" w14:textId="77777777" w:rsidR="0055016C" w:rsidRPr="001C7376" w:rsidRDefault="00CD55DD">
            <w:pPr>
              <w:pStyle w:val="Table"/>
              <w:widowControl w:val="0"/>
              <w:numPr>
                <w:ilvl w:val="0"/>
                <w:numId w:val="4"/>
              </w:numPr>
              <w:ind w:left="465" w:hanging="357"/>
              <w:rPr>
                <w:highlight w:val="yellow"/>
              </w:rPr>
            </w:pPr>
            <w:bookmarkStart w:id="31" w:name="_Ref459300586"/>
            <w:bookmarkStart w:id="32" w:name="_Ref459300212"/>
            <w:bookmarkStart w:id="33" w:name="_Ref459212772"/>
            <w:r w:rsidRPr="00FE18A1">
              <w:t>IHO Standard S-100</w:t>
            </w:r>
            <w:bookmarkEnd w:id="31"/>
            <w:bookmarkEnd w:id="32"/>
            <w:bookmarkEnd w:id="33"/>
          </w:p>
        </w:tc>
        <w:tc>
          <w:tcPr>
            <w:tcW w:w="1560" w:type="dxa"/>
            <w:tcBorders>
              <w:top w:val="single" w:sz="4" w:space="0" w:color="000000"/>
              <w:left w:val="single" w:sz="4" w:space="0" w:color="000000"/>
              <w:bottom w:val="single" w:sz="4" w:space="0" w:color="000000"/>
              <w:right w:val="single" w:sz="4" w:space="0" w:color="000000"/>
            </w:tcBorders>
          </w:tcPr>
          <w:p w14:paraId="17A38349" w14:textId="7A95D594" w:rsidR="0055016C" w:rsidRDefault="00004FD5">
            <w:pPr>
              <w:pStyle w:val="Table"/>
              <w:widowControl w:val="0"/>
            </w:pPr>
            <w:r>
              <w:t>5.</w:t>
            </w:r>
            <w:r w:rsidR="004824EA">
              <w:t>2</w:t>
            </w:r>
            <w:r>
              <w:t>.0</w:t>
            </w:r>
          </w:p>
        </w:tc>
        <w:tc>
          <w:tcPr>
            <w:tcW w:w="3993" w:type="dxa"/>
            <w:tcBorders>
              <w:top w:val="single" w:sz="4" w:space="0" w:color="000000"/>
              <w:left w:val="single" w:sz="4" w:space="0" w:color="000000"/>
              <w:bottom w:val="single" w:sz="4" w:space="0" w:color="000000"/>
              <w:right w:val="single" w:sz="4" w:space="0" w:color="000000"/>
            </w:tcBorders>
          </w:tcPr>
          <w:p w14:paraId="76F03479" w14:textId="77777777" w:rsidR="0055016C" w:rsidRDefault="00CD55DD">
            <w:pPr>
              <w:pStyle w:val="Table"/>
              <w:widowControl w:val="0"/>
            </w:pPr>
            <w:r>
              <w:t xml:space="preserve">IHO Universal Hydrographic Data Model </w:t>
            </w:r>
          </w:p>
          <w:commentRangeStart w:id="34"/>
          <w:p w14:paraId="781A058F" w14:textId="77777777" w:rsidR="0055016C" w:rsidRDefault="00A64479">
            <w:pPr>
              <w:pStyle w:val="Table"/>
              <w:widowControl w:val="0"/>
            </w:pPr>
            <w:r>
              <w:fldChar w:fldCharType="begin"/>
            </w:r>
            <w:r>
              <w:instrText>HYPERLINK "https://iho.int/uploads/user/pubs/standards/s-100/S-100_5.0.0_Final_Clean_Web.pdf" \h</w:instrText>
            </w:r>
            <w:r>
              <w:fldChar w:fldCharType="separate"/>
            </w:r>
            <w:r w:rsidR="00CD55DD">
              <w:rPr>
                <w:rStyle w:val="Hyperlink"/>
              </w:rPr>
              <w:t>https://iho.int/uploads/user/pubs/standards/s-100/S-100_5.0.0_Final_Clean_Web.pdf</w:t>
            </w:r>
            <w:r>
              <w:rPr>
                <w:rStyle w:val="Hyperlink"/>
              </w:rPr>
              <w:fldChar w:fldCharType="end"/>
            </w:r>
            <w:r w:rsidR="00CD55DD">
              <w:t xml:space="preserve"> </w:t>
            </w:r>
            <w:commentRangeEnd w:id="34"/>
            <w:r w:rsidR="004824EA">
              <w:rPr>
                <w:rStyle w:val="CommentReference"/>
                <w:rFonts w:ascii="Helvetica" w:hAnsi="Helvetica"/>
              </w:rPr>
              <w:commentReference w:id="34"/>
            </w:r>
          </w:p>
        </w:tc>
      </w:tr>
      <w:tr w:rsidR="0055016C" w14:paraId="0992D549" w14:textId="77777777">
        <w:trPr>
          <w:trHeight w:val="477"/>
        </w:trPr>
        <w:tc>
          <w:tcPr>
            <w:tcW w:w="3685" w:type="dxa"/>
            <w:tcBorders>
              <w:top w:val="single" w:sz="4" w:space="0" w:color="000000"/>
              <w:left w:val="single" w:sz="4" w:space="0" w:color="000000"/>
              <w:bottom w:val="single" w:sz="4" w:space="0" w:color="000000"/>
              <w:right w:val="single" w:sz="4" w:space="0" w:color="000000"/>
            </w:tcBorders>
          </w:tcPr>
          <w:p w14:paraId="4C3638E3" w14:textId="77777777" w:rsidR="0055016C" w:rsidRPr="001C7376" w:rsidRDefault="00CD55DD">
            <w:pPr>
              <w:pStyle w:val="Table"/>
              <w:widowControl w:val="0"/>
              <w:numPr>
                <w:ilvl w:val="0"/>
                <w:numId w:val="4"/>
              </w:numPr>
              <w:ind w:left="465" w:hanging="357"/>
              <w:rPr>
                <w:highlight w:val="yellow"/>
              </w:rPr>
            </w:pPr>
            <w:r w:rsidRPr="001C7376">
              <w:rPr>
                <w:highlight w:val="yellow"/>
              </w:rPr>
              <w:t>IALA data model S-212</w:t>
            </w:r>
          </w:p>
        </w:tc>
        <w:tc>
          <w:tcPr>
            <w:tcW w:w="1560" w:type="dxa"/>
            <w:tcBorders>
              <w:top w:val="single" w:sz="4" w:space="0" w:color="000000"/>
              <w:left w:val="single" w:sz="4" w:space="0" w:color="000000"/>
              <w:bottom w:val="single" w:sz="4" w:space="0" w:color="000000"/>
              <w:right w:val="single" w:sz="4" w:space="0" w:color="000000"/>
            </w:tcBorders>
          </w:tcPr>
          <w:p w14:paraId="57312A8A" w14:textId="6093DB96" w:rsidR="0055016C" w:rsidRDefault="0055016C">
            <w:pPr>
              <w:pStyle w:val="Table"/>
              <w:widowControl w:val="0"/>
            </w:pPr>
          </w:p>
        </w:tc>
        <w:tc>
          <w:tcPr>
            <w:tcW w:w="3993" w:type="dxa"/>
            <w:tcBorders>
              <w:top w:val="single" w:sz="4" w:space="0" w:color="000000"/>
              <w:left w:val="single" w:sz="4" w:space="0" w:color="000000"/>
              <w:bottom w:val="single" w:sz="4" w:space="0" w:color="000000"/>
              <w:right w:val="single" w:sz="4" w:space="0" w:color="000000"/>
            </w:tcBorders>
          </w:tcPr>
          <w:p w14:paraId="1439D451" w14:textId="77777777" w:rsidR="0055016C" w:rsidRDefault="00CD55DD">
            <w:pPr>
              <w:pStyle w:val="Table"/>
              <w:widowControl w:val="0"/>
            </w:pPr>
            <w:r>
              <w:t>IALA VTS Digital Information Service Product Specification</w:t>
            </w:r>
          </w:p>
        </w:tc>
      </w:tr>
      <w:tr w:rsidR="001B0736" w14:paraId="7A8FD433" w14:textId="77777777">
        <w:trPr>
          <w:trHeight w:val="477"/>
        </w:trPr>
        <w:tc>
          <w:tcPr>
            <w:tcW w:w="3685" w:type="dxa"/>
            <w:tcBorders>
              <w:top w:val="single" w:sz="4" w:space="0" w:color="000000"/>
              <w:left w:val="single" w:sz="4" w:space="0" w:color="000000"/>
              <w:bottom w:val="single" w:sz="4" w:space="0" w:color="000000"/>
              <w:right w:val="single" w:sz="4" w:space="0" w:color="000000"/>
            </w:tcBorders>
          </w:tcPr>
          <w:p w14:paraId="01DAD21C" w14:textId="70E7910B" w:rsidR="001B0736" w:rsidRPr="001C7376" w:rsidRDefault="00395150">
            <w:pPr>
              <w:pStyle w:val="Table"/>
              <w:widowControl w:val="0"/>
              <w:numPr>
                <w:ilvl w:val="0"/>
                <w:numId w:val="4"/>
              </w:numPr>
              <w:ind w:left="465" w:hanging="357"/>
              <w:rPr>
                <w:highlight w:val="yellow"/>
              </w:rPr>
            </w:pPr>
            <w:bookmarkStart w:id="35" w:name="_Ref150955848"/>
            <w:r>
              <w:rPr>
                <w:highlight w:val="yellow"/>
              </w:rPr>
              <w:t>Service Specification for VTS Traffic Clearance</w:t>
            </w:r>
            <w:bookmarkEnd w:id="35"/>
          </w:p>
        </w:tc>
        <w:tc>
          <w:tcPr>
            <w:tcW w:w="1560" w:type="dxa"/>
            <w:tcBorders>
              <w:top w:val="single" w:sz="4" w:space="0" w:color="000000"/>
              <w:left w:val="single" w:sz="4" w:space="0" w:color="000000"/>
              <w:bottom w:val="single" w:sz="4" w:space="0" w:color="000000"/>
              <w:right w:val="single" w:sz="4" w:space="0" w:color="000000"/>
            </w:tcBorders>
          </w:tcPr>
          <w:p w14:paraId="42BB3890" w14:textId="501FA643" w:rsidR="001B0736" w:rsidRDefault="00452937">
            <w:pPr>
              <w:pStyle w:val="Table"/>
              <w:widowControl w:val="0"/>
            </w:pPr>
            <w:r>
              <w:t>1.0</w:t>
            </w:r>
          </w:p>
        </w:tc>
        <w:tc>
          <w:tcPr>
            <w:tcW w:w="3993" w:type="dxa"/>
            <w:tcBorders>
              <w:top w:val="single" w:sz="4" w:space="0" w:color="000000"/>
              <w:left w:val="single" w:sz="4" w:space="0" w:color="000000"/>
              <w:bottom w:val="single" w:sz="4" w:space="0" w:color="000000"/>
              <w:right w:val="single" w:sz="4" w:space="0" w:color="000000"/>
            </w:tcBorders>
          </w:tcPr>
          <w:p w14:paraId="2375D597" w14:textId="20D333FC" w:rsidR="001B0736" w:rsidRDefault="00395150">
            <w:pPr>
              <w:pStyle w:val="Table"/>
              <w:widowControl w:val="0"/>
            </w:pPr>
            <w:r>
              <w:t>IALA VTS Digital Service Specification</w:t>
            </w:r>
          </w:p>
        </w:tc>
      </w:tr>
      <w:tr w:rsidR="00E81462" w14:paraId="76BB5E2E" w14:textId="77777777">
        <w:trPr>
          <w:trHeight w:val="477"/>
        </w:trPr>
        <w:tc>
          <w:tcPr>
            <w:tcW w:w="3685" w:type="dxa"/>
            <w:tcBorders>
              <w:top w:val="single" w:sz="4" w:space="0" w:color="000000"/>
              <w:left w:val="single" w:sz="4" w:space="0" w:color="000000"/>
              <w:bottom w:val="single" w:sz="4" w:space="0" w:color="000000"/>
              <w:right w:val="single" w:sz="4" w:space="0" w:color="000000"/>
            </w:tcBorders>
          </w:tcPr>
          <w:p w14:paraId="71C12362" w14:textId="612FED10" w:rsidR="00E81462" w:rsidRDefault="002F6458">
            <w:pPr>
              <w:pStyle w:val="Table"/>
              <w:widowControl w:val="0"/>
              <w:numPr>
                <w:ilvl w:val="0"/>
                <w:numId w:val="4"/>
              </w:numPr>
              <w:ind w:left="465" w:hanging="357"/>
              <w:rPr>
                <w:highlight w:val="yellow"/>
              </w:rPr>
            </w:pPr>
            <w:bookmarkStart w:id="36" w:name="_Ref150956930"/>
            <w:r>
              <w:t>IEC 63173-2 SECOM</w:t>
            </w:r>
            <w:bookmarkEnd w:id="36"/>
          </w:p>
        </w:tc>
        <w:tc>
          <w:tcPr>
            <w:tcW w:w="1560" w:type="dxa"/>
            <w:tcBorders>
              <w:top w:val="single" w:sz="4" w:space="0" w:color="000000"/>
              <w:left w:val="single" w:sz="4" w:space="0" w:color="000000"/>
              <w:bottom w:val="single" w:sz="4" w:space="0" w:color="000000"/>
              <w:right w:val="single" w:sz="4" w:space="0" w:color="000000"/>
            </w:tcBorders>
          </w:tcPr>
          <w:p w14:paraId="19774FCE" w14:textId="1355540B" w:rsidR="00E81462" w:rsidRDefault="002F6458">
            <w:pPr>
              <w:pStyle w:val="Table"/>
              <w:widowControl w:val="0"/>
            </w:pPr>
            <w:r>
              <w:t>1.0.0</w:t>
            </w:r>
          </w:p>
        </w:tc>
        <w:tc>
          <w:tcPr>
            <w:tcW w:w="3993" w:type="dxa"/>
            <w:tcBorders>
              <w:top w:val="single" w:sz="4" w:space="0" w:color="000000"/>
              <w:left w:val="single" w:sz="4" w:space="0" w:color="000000"/>
              <w:bottom w:val="single" w:sz="4" w:space="0" w:color="000000"/>
              <w:right w:val="single" w:sz="4" w:space="0" w:color="000000"/>
            </w:tcBorders>
          </w:tcPr>
          <w:p w14:paraId="113D4637" w14:textId="77777777" w:rsidR="00E81462" w:rsidRDefault="00E81462">
            <w:pPr>
              <w:pStyle w:val="Table"/>
              <w:widowControl w:val="0"/>
            </w:pPr>
          </w:p>
        </w:tc>
      </w:tr>
      <w:tr w:rsidR="00E81462" w14:paraId="1BE64E1C" w14:textId="77777777">
        <w:trPr>
          <w:trHeight w:val="477"/>
        </w:trPr>
        <w:tc>
          <w:tcPr>
            <w:tcW w:w="3685" w:type="dxa"/>
            <w:tcBorders>
              <w:top w:val="single" w:sz="4" w:space="0" w:color="000000"/>
              <w:left w:val="single" w:sz="4" w:space="0" w:color="000000"/>
              <w:bottom w:val="single" w:sz="4" w:space="0" w:color="000000"/>
              <w:right w:val="single" w:sz="4" w:space="0" w:color="000000"/>
            </w:tcBorders>
          </w:tcPr>
          <w:p w14:paraId="116D6CD7" w14:textId="7C3CB55E" w:rsidR="00E81462" w:rsidRDefault="002F6458">
            <w:pPr>
              <w:pStyle w:val="Table"/>
              <w:widowControl w:val="0"/>
              <w:numPr>
                <w:ilvl w:val="0"/>
                <w:numId w:val="4"/>
              </w:numPr>
              <w:ind w:left="465" w:hanging="357"/>
              <w:rPr>
                <w:highlight w:val="yellow"/>
              </w:rPr>
            </w:pPr>
            <w:bookmarkStart w:id="37" w:name="_Ref150956710"/>
            <w:r>
              <w:t xml:space="preserve">Service Design – Template SECOM REST </w:t>
            </w:r>
            <w:bookmarkEnd w:id="37"/>
          </w:p>
        </w:tc>
        <w:tc>
          <w:tcPr>
            <w:tcW w:w="1560" w:type="dxa"/>
            <w:tcBorders>
              <w:top w:val="single" w:sz="4" w:space="0" w:color="000000"/>
              <w:left w:val="single" w:sz="4" w:space="0" w:color="000000"/>
              <w:bottom w:val="single" w:sz="4" w:space="0" w:color="000000"/>
              <w:right w:val="single" w:sz="4" w:space="0" w:color="000000"/>
            </w:tcBorders>
          </w:tcPr>
          <w:p w14:paraId="2DF51F31" w14:textId="769C7021" w:rsidR="00E81462" w:rsidRDefault="00E81462">
            <w:pPr>
              <w:pStyle w:val="Table"/>
              <w:widowControl w:val="0"/>
            </w:pPr>
          </w:p>
        </w:tc>
        <w:tc>
          <w:tcPr>
            <w:tcW w:w="3993" w:type="dxa"/>
            <w:tcBorders>
              <w:top w:val="single" w:sz="4" w:space="0" w:color="000000"/>
              <w:left w:val="single" w:sz="4" w:space="0" w:color="000000"/>
              <w:bottom w:val="single" w:sz="4" w:space="0" w:color="000000"/>
              <w:right w:val="single" w:sz="4" w:space="0" w:color="000000"/>
            </w:tcBorders>
          </w:tcPr>
          <w:p w14:paraId="2FBA5F49" w14:textId="2AA4AF7C" w:rsidR="00E81462" w:rsidRDefault="000854C6">
            <w:pPr>
              <w:pStyle w:val="Table"/>
              <w:widowControl w:val="0"/>
            </w:pPr>
            <w:r>
              <w:t>G1128 based template for service designs using SECOM REST</w:t>
            </w:r>
          </w:p>
        </w:tc>
      </w:tr>
      <w:tr w:rsidR="003310A8" w14:paraId="029BB653" w14:textId="77777777">
        <w:trPr>
          <w:trHeight w:val="477"/>
        </w:trPr>
        <w:tc>
          <w:tcPr>
            <w:tcW w:w="3685" w:type="dxa"/>
            <w:tcBorders>
              <w:top w:val="single" w:sz="4" w:space="0" w:color="000000"/>
              <w:left w:val="single" w:sz="4" w:space="0" w:color="000000"/>
              <w:bottom w:val="single" w:sz="4" w:space="0" w:color="000000"/>
              <w:right w:val="single" w:sz="4" w:space="0" w:color="000000"/>
            </w:tcBorders>
          </w:tcPr>
          <w:p w14:paraId="2BC967E8" w14:textId="2AAE4407" w:rsidR="003310A8" w:rsidRDefault="003310A8">
            <w:pPr>
              <w:pStyle w:val="Table"/>
              <w:widowControl w:val="0"/>
              <w:numPr>
                <w:ilvl w:val="0"/>
                <w:numId w:val="4"/>
              </w:numPr>
              <w:ind w:left="465" w:hanging="357"/>
            </w:pPr>
            <w:bookmarkStart w:id="38" w:name="_Ref150957233"/>
            <w:r>
              <w:t>NIST Digital Signature Standard (DSS–FIPS Publication 186)</w:t>
            </w:r>
            <w:bookmarkEnd w:id="38"/>
          </w:p>
        </w:tc>
        <w:tc>
          <w:tcPr>
            <w:tcW w:w="1560" w:type="dxa"/>
            <w:tcBorders>
              <w:top w:val="single" w:sz="4" w:space="0" w:color="000000"/>
              <w:left w:val="single" w:sz="4" w:space="0" w:color="000000"/>
              <w:bottom w:val="single" w:sz="4" w:space="0" w:color="000000"/>
              <w:right w:val="single" w:sz="4" w:space="0" w:color="000000"/>
            </w:tcBorders>
          </w:tcPr>
          <w:p w14:paraId="68A4043F" w14:textId="77777777" w:rsidR="003310A8" w:rsidRDefault="003310A8">
            <w:pPr>
              <w:pStyle w:val="Table"/>
              <w:widowControl w:val="0"/>
            </w:pPr>
          </w:p>
        </w:tc>
        <w:tc>
          <w:tcPr>
            <w:tcW w:w="3993" w:type="dxa"/>
            <w:tcBorders>
              <w:top w:val="single" w:sz="4" w:space="0" w:color="000000"/>
              <w:left w:val="single" w:sz="4" w:space="0" w:color="000000"/>
              <w:bottom w:val="single" w:sz="4" w:space="0" w:color="000000"/>
              <w:right w:val="single" w:sz="4" w:space="0" w:color="000000"/>
            </w:tcBorders>
          </w:tcPr>
          <w:p w14:paraId="7743E456" w14:textId="77777777" w:rsidR="003310A8" w:rsidRDefault="003310A8">
            <w:pPr>
              <w:pStyle w:val="Table"/>
              <w:widowControl w:val="0"/>
            </w:pPr>
          </w:p>
        </w:tc>
      </w:tr>
    </w:tbl>
    <w:p w14:paraId="4D1EA6E0" w14:textId="77777777" w:rsidR="0055016C" w:rsidRDefault="00CD55DD">
      <w:pPr>
        <w:pStyle w:val="Heading1"/>
      </w:pPr>
      <w:bookmarkStart w:id="39" w:name="_Toc151118557"/>
      <w:r>
        <w:lastRenderedPageBreak/>
        <w:t>Acronyms and Terminology</w:t>
      </w:r>
      <w:bookmarkEnd w:id="39"/>
    </w:p>
    <w:p w14:paraId="2BF4CD39" w14:textId="77777777" w:rsidR="0055016C" w:rsidRDefault="00CD55DD">
      <w:pPr>
        <w:pStyle w:val="Heading2"/>
        <w:numPr>
          <w:ilvl w:val="1"/>
          <w:numId w:val="1"/>
        </w:numPr>
      </w:pPr>
      <w:bookmarkStart w:id="40" w:name="_Toc151118558"/>
      <w:r>
        <w:t>Acronyms</w:t>
      </w:r>
      <w:bookmarkEnd w:id="40"/>
    </w:p>
    <w:tbl>
      <w:tblPr>
        <w:tblW w:w="9214" w:type="dxa"/>
        <w:tblInd w:w="216" w:type="dxa"/>
        <w:tblLayout w:type="fixed"/>
        <w:tblLook w:val="04A0" w:firstRow="1" w:lastRow="0" w:firstColumn="1" w:lastColumn="0" w:noHBand="0" w:noVBand="1"/>
      </w:tblPr>
      <w:tblGrid>
        <w:gridCol w:w="1842"/>
        <w:gridCol w:w="7372"/>
      </w:tblGrid>
      <w:tr w:rsidR="0055016C" w14:paraId="0F9477D1" w14:textId="77777777">
        <w:tc>
          <w:tcPr>
            <w:tcW w:w="1842" w:type="dxa"/>
          </w:tcPr>
          <w:p w14:paraId="6971C21F" w14:textId="77777777" w:rsidR="0055016C" w:rsidRDefault="00CD55DD">
            <w:pPr>
              <w:pStyle w:val="TableHeader"/>
              <w:widowControl w:val="0"/>
            </w:pPr>
            <w:r>
              <w:t>Term</w:t>
            </w:r>
          </w:p>
        </w:tc>
        <w:tc>
          <w:tcPr>
            <w:tcW w:w="7371" w:type="dxa"/>
          </w:tcPr>
          <w:p w14:paraId="4C3104DD" w14:textId="77777777" w:rsidR="0055016C" w:rsidRDefault="00CD55DD">
            <w:pPr>
              <w:pStyle w:val="TableHeader"/>
              <w:widowControl w:val="0"/>
              <w:rPr>
                <w:rFonts w:ascii="Helvetica 55 Roman" w:hAnsi="Helvetica 55 Roman"/>
              </w:rPr>
            </w:pPr>
            <w:r>
              <w:t>Definition</w:t>
            </w:r>
          </w:p>
        </w:tc>
      </w:tr>
      <w:tr w:rsidR="0055016C" w14:paraId="396D37DC" w14:textId="77777777">
        <w:tc>
          <w:tcPr>
            <w:tcW w:w="1842" w:type="dxa"/>
          </w:tcPr>
          <w:p w14:paraId="4DC5451F" w14:textId="77777777" w:rsidR="0055016C" w:rsidRDefault="00CD55DD">
            <w:pPr>
              <w:pStyle w:val="TableHeader"/>
              <w:widowControl w:val="0"/>
              <w:rPr>
                <w:lang w:eastAsia="fr-FR"/>
              </w:rPr>
            </w:pPr>
            <w:r>
              <w:rPr>
                <w:lang w:eastAsia="fr-FR"/>
              </w:rPr>
              <w:t>API</w:t>
            </w:r>
          </w:p>
        </w:tc>
        <w:tc>
          <w:tcPr>
            <w:tcW w:w="7371" w:type="dxa"/>
          </w:tcPr>
          <w:p w14:paraId="23F998F2" w14:textId="77777777" w:rsidR="0055016C" w:rsidRDefault="00CD55DD">
            <w:pPr>
              <w:pStyle w:val="Table"/>
              <w:widowControl w:val="0"/>
              <w:rPr>
                <w:lang w:eastAsia="fr-FR"/>
              </w:rPr>
            </w:pPr>
            <w:r>
              <w:rPr>
                <w:lang w:eastAsia="fr-FR"/>
              </w:rPr>
              <w:t>Application Programming Interface</w:t>
            </w:r>
          </w:p>
        </w:tc>
      </w:tr>
      <w:tr w:rsidR="0055016C" w14:paraId="7670AF76" w14:textId="77777777">
        <w:tc>
          <w:tcPr>
            <w:tcW w:w="1842" w:type="dxa"/>
          </w:tcPr>
          <w:p w14:paraId="2E04B263" w14:textId="77777777" w:rsidR="0055016C" w:rsidRDefault="00CD55DD">
            <w:pPr>
              <w:pStyle w:val="TableHeader"/>
              <w:widowControl w:val="0"/>
              <w:rPr>
                <w:lang w:eastAsia="fr-FR"/>
              </w:rPr>
            </w:pPr>
            <w:r>
              <w:rPr>
                <w:lang w:eastAsia="fr-FR"/>
              </w:rPr>
              <w:t>MRN</w:t>
            </w:r>
          </w:p>
        </w:tc>
        <w:tc>
          <w:tcPr>
            <w:tcW w:w="7371" w:type="dxa"/>
          </w:tcPr>
          <w:p w14:paraId="053C540A" w14:textId="77777777" w:rsidR="0055016C" w:rsidRDefault="00CD55DD">
            <w:pPr>
              <w:pStyle w:val="Table"/>
              <w:widowControl w:val="0"/>
              <w:rPr>
                <w:lang w:eastAsia="fr-FR"/>
              </w:rPr>
            </w:pPr>
            <w:r>
              <w:rPr>
                <w:lang w:eastAsia="fr-FR"/>
              </w:rPr>
              <w:t>Maritime Resource Name</w:t>
            </w:r>
          </w:p>
        </w:tc>
      </w:tr>
      <w:tr w:rsidR="0055016C" w14:paraId="211ABA78" w14:textId="77777777">
        <w:tc>
          <w:tcPr>
            <w:tcW w:w="1842" w:type="dxa"/>
          </w:tcPr>
          <w:p w14:paraId="5C084C09" w14:textId="77777777" w:rsidR="0055016C" w:rsidRDefault="00CD55DD">
            <w:pPr>
              <w:pStyle w:val="TableHeader"/>
              <w:widowControl w:val="0"/>
              <w:rPr>
                <w:lang w:eastAsia="fr-FR"/>
              </w:rPr>
            </w:pPr>
            <w:r>
              <w:rPr>
                <w:lang w:eastAsia="fr-FR"/>
              </w:rPr>
              <w:t>RTA/RTD</w:t>
            </w:r>
          </w:p>
        </w:tc>
        <w:tc>
          <w:tcPr>
            <w:tcW w:w="7371" w:type="dxa"/>
          </w:tcPr>
          <w:p w14:paraId="4559CD03" w14:textId="77777777" w:rsidR="0055016C" w:rsidRDefault="00CD55DD">
            <w:pPr>
              <w:pStyle w:val="Table"/>
              <w:widowControl w:val="0"/>
              <w:rPr>
                <w:lang w:eastAsia="fr-FR"/>
              </w:rPr>
            </w:pPr>
            <w:r>
              <w:rPr>
                <w:lang w:eastAsia="fr-FR"/>
              </w:rPr>
              <w:t>Requested time of arrival/departure</w:t>
            </w:r>
          </w:p>
        </w:tc>
      </w:tr>
      <w:tr w:rsidR="0055016C" w14:paraId="38E31A3A" w14:textId="77777777">
        <w:tc>
          <w:tcPr>
            <w:tcW w:w="1842" w:type="dxa"/>
          </w:tcPr>
          <w:p w14:paraId="197040EC" w14:textId="77777777" w:rsidR="0055016C" w:rsidRDefault="00CD55DD">
            <w:pPr>
              <w:pStyle w:val="TableHeader"/>
              <w:widowControl w:val="0"/>
              <w:rPr>
                <w:lang w:eastAsia="fr-FR"/>
              </w:rPr>
            </w:pPr>
            <w:r>
              <w:rPr>
                <w:lang w:eastAsia="fr-FR"/>
              </w:rPr>
              <w:t>URI</w:t>
            </w:r>
          </w:p>
        </w:tc>
        <w:tc>
          <w:tcPr>
            <w:tcW w:w="7371" w:type="dxa"/>
          </w:tcPr>
          <w:p w14:paraId="02776179" w14:textId="77777777" w:rsidR="0055016C" w:rsidRDefault="00CD55DD">
            <w:pPr>
              <w:pStyle w:val="Table"/>
              <w:widowControl w:val="0"/>
              <w:rPr>
                <w:lang w:eastAsia="fr-FR"/>
              </w:rPr>
            </w:pPr>
            <w:r>
              <w:rPr>
                <w:lang w:eastAsia="fr-FR"/>
              </w:rPr>
              <w:t>Uniform Resource Identifier</w:t>
            </w:r>
          </w:p>
        </w:tc>
      </w:tr>
      <w:tr w:rsidR="0055016C" w14:paraId="18F35D28" w14:textId="77777777">
        <w:tc>
          <w:tcPr>
            <w:tcW w:w="1842" w:type="dxa"/>
          </w:tcPr>
          <w:p w14:paraId="7B71F08C" w14:textId="77777777" w:rsidR="0055016C" w:rsidRDefault="00CD55DD">
            <w:pPr>
              <w:pStyle w:val="TableHeader"/>
              <w:widowControl w:val="0"/>
              <w:rPr>
                <w:lang w:eastAsia="fr-FR"/>
              </w:rPr>
            </w:pPr>
            <w:r>
              <w:rPr>
                <w:lang w:eastAsia="fr-FR"/>
              </w:rPr>
              <w:t>UUID</w:t>
            </w:r>
          </w:p>
        </w:tc>
        <w:tc>
          <w:tcPr>
            <w:tcW w:w="7371" w:type="dxa"/>
          </w:tcPr>
          <w:p w14:paraId="5D2614A8" w14:textId="77777777" w:rsidR="0055016C" w:rsidRDefault="00CD55DD">
            <w:pPr>
              <w:pStyle w:val="Table"/>
              <w:widowControl w:val="0"/>
              <w:rPr>
                <w:lang w:eastAsia="fr-FR"/>
              </w:rPr>
            </w:pPr>
            <w:r>
              <w:t>Universally Unique Identifier v4</w:t>
            </w:r>
          </w:p>
        </w:tc>
      </w:tr>
      <w:tr w:rsidR="0055016C" w14:paraId="2B70F3F0" w14:textId="77777777">
        <w:tc>
          <w:tcPr>
            <w:tcW w:w="1842" w:type="dxa"/>
          </w:tcPr>
          <w:p w14:paraId="259DCEA1" w14:textId="77777777" w:rsidR="0055016C" w:rsidRDefault="00CD55DD">
            <w:pPr>
              <w:pStyle w:val="TableHeader"/>
              <w:widowControl w:val="0"/>
              <w:rPr>
                <w:lang w:eastAsia="fr-FR"/>
              </w:rPr>
            </w:pPr>
            <w:r>
              <w:rPr>
                <w:lang w:eastAsia="fr-FR"/>
              </w:rPr>
              <w:t>XML</w:t>
            </w:r>
          </w:p>
        </w:tc>
        <w:tc>
          <w:tcPr>
            <w:tcW w:w="7371" w:type="dxa"/>
          </w:tcPr>
          <w:p w14:paraId="320CADB6" w14:textId="77777777" w:rsidR="0055016C" w:rsidRDefault="00CD55DD">
            <w:pPr>
              <w:pStyle w:val="Table"/>
              <w:widowControl w:val="0"/>
              <w:rPr>
                <w:lang w:eastAsia="fr-FR"/>
              </w:rPr>
            </w:pPr>
            <w:r>
              <w:rPr>
                <w:lang w:eastAsia="fr-FR"/>
              </w:rPr>
              <w:t>Extendible Mark-up Language</w:t>
            </w:r>
          </w:p>
        </w:tc>
      </w:tr>
      <w:tr w:rsidR="0055016C" w14:paraId="42D782CD" w14:textId="77777777">
        <w:tc>
          <w:tcPr>
            <w:tcW w:w="1842" w:type="dxa"/>
          </w:tcPr>
          <w:p w14:paraId="274B0958" w14:textId="77777777" w:rsidR="0055016C" w:rsidRDefault="00CD55DD">
            <w:pPr>
              <w:pStyle w:val="TableHeader"/>
              <w:widowControl w:val="0"/>
              <w:rPr>
                <w:lang w:eastAsia="fr-FR"/>
              </w:rPr>
            </w:pPr>
            <w:r>
              <w:rPr>
                <w:lang w:eastAsia="fr-FR"/>
              </w:rPr>
              <w:t>XSD</w:t>
            </w:r>
          </w:p>
        </w:tc>
        <w:tc>
          <w:tcPr>
            <w:tcW w:w="7371" w:type="dxa"/>
          </w:tcPr>
          <w:p w14:paraId="04B22F91" w14:textId="77777777" w:rsidR="0055016C" w:rsidRDefault="00CD55DD">
            <w:pPr>
              <w:pStyle w:val="Table"/>
              <w:widowControl w:val="0"/>
              <w:rPr>
                <w:lang w:eastAsia="fr-FR"/>
              </w:rPr>
            </w:pPr>
            <w:r>
              <w:rPr>
                <w:lang w:eastAsia="fr-FR"/>
              </w:rPr>
              <w:t>XML Schema Definition</w:t>
            </w:r>
          </w:p>
        </w:tc>
      </w:tr>
    </w:tbl>
    <w:p w14:paraId="60C1C3FE" w14:textId="77777777" w:rsidR="0055016C" w:rsidRDefault="0055016C">
      <w:pPr>
        <w:rPr>
          <w:highlight w:val="cyan"/>
        </w:rPr>
      </w:pPr>
    </w:p>
    <w:p w14:paraId="0488D918" w14:textId="77777777" w:rsidR="0055016C" w:rsidRDefault="00CD55DD">
      <w:pPr>
        <w:pStyle w:val="Heading2"/>
        <w:numPr>
          <w:ilvl w:val="1"/>
          <w:numId w:val="1"/>
        </w:numPr>
      </w:pPr>
      <w:bookmarkStart w:id="41" w:name="_Ref445650880"/>
      <w:bookmarkStart w:id="42" w:name="_Toc151118559"/>
      <w:r>
        <w:t>Terminology</w:t>
      </w:r>
      <w:bookmarkEnd w:id="41"/>
      <w:bookmarkEnd w:id="42"/>
    </w:p>
    <w:tbl>
      <w:tblPr>
        <w:tblW w:w="9214" w:type="dxa"/>
        <w:tblInd w:w="216" w:type="dxa"/>
        <w:tblLayout w:type="fixed"/>
        <w:tblLook w:val="04A0" w:firstRow="1" w:lastRow="0" w:firstColumn="1" w:lastColumn="0" w:noHBand="0" w:noVBand="1"/>
      </w:tblPr>
      <w:tblGrid>
        <w:gridCol w:w="2490"/>
        <w:gridCol w:w="6724"/>
      </w:tblGrid>
      <w:tr w:rsidR="0055016C" w14:paraId="6A02EA0D" w14:textId="77777777">
        <w:tc>
          <w:tcPr>
            <w:tcW w:w="2490" w:type="dxa"/>
          </w:tcPr>
          <w:p w14:paraId="10FD1DD3" w14:textId="77777777" w:rsidR="0055016C" w:rsidRDefault="00CD55DD">
            <w:pPr>
              <w:pStyle w:val="TableHeader"/>
              <w:widowControl w:val="0"/>
            </w:pPr>
            <w:r>
              <w:t>Term</w:t>
            </w:r>
          </w:p>
        </w:tc>
        <w:tc>
          <w:tcPr>
            <w:tcW w:w="6723" w:type="dxa"/>
          </w:tcPr>
          <w:p w14:paraId="596DF2A8" w14:textId="77777777" w:rsidR="0055016C" w:rsidRDefault="00CD55DD">
            <w:pPr>
              <w:pStyle w:val="TableHeader"/>
              <w:widowControl w:val="0"/>
              <w:rPr>
                <w:rFonts w:ascii="Helvetica 55 Roman" w:hAnsi="Helvetica 55 Roman"/>
              </w:rPr>
            </w:pPr>
            <w:r>
              <w:t>Definition</w:t>
            </w:r>
          </w:p>
        </w:tc>
      </w:tr>
      <w:tr w:rsidR="0055016C" w14:paraId="73D81F2D" w14:textId="77777777">
        <w:tc>
          <w:tcPr>
            <w:tcW w:w="2490" w:type="dxa"/>
          </w:tcPr>
          <w:p w14:paraId="0CD9D875" w14:textId="77777777" w:rsidR="0055016C" w:rsidRDefault="00CD55DD">
            <w:pPr>
              <w:pStyle w:val="TableHeader"/>
              <w:widowControl w:val="0"/>
              <w:rPr>
                <w:rFonts w:ascii="Arial" w:hAnsi="Arial" w:cs="Arial"/>
              </w:rPr>
            </w:pPr>
            <w:r>
              <w:t>Operational Node</w:t>
            </w:r>
          </w:p>
        </w:tc>
        <w:tc>
          <w:tcPr>
            <w:tcW w:w="6723" w:type="dxa"/>
          </w:tcPr>
          <w:p w14:paraId="1C51AAEA" w14:textId="77777777" w:rsidR="0055016C" w:rsidRDefault="00CD55DD">
            <w:pPr>
              <w:pStyle w:val="Table"/>
              <w:widowControl w:val="0"/>
              <w:rPr>
                <w:lang w:eastAsia="fr-FR"/>
              </w:rPr>
            </w:pPr>
            <w:r>
              <w:rPr>
                <w:lang w:eastAsia="fr-FR"/>
              </w:rPr>
              <w:t>A logical entity that performs activities. Note: nodes are specified independently of any physical realisation.</w:t>
            </w:r>
          </w:p>
          <w:p w14:paraId="0416A582" w14:textId="77777777" w:rsidR="0055016C" w:rsidRDefault="00CD55DD">
            <w:pPr>
              <w:pStyle w:val="Table"/>
              <w:widowControl w:val="0"/>
              <w:rPr>
                <w:rFonts w:ascii="Arial" w:hAnsi="Arial"/>
              </w:rPr>
            </w:pPr>
            <w:r>
              <w:rPr>
                <w:lang w:eastAsia="fr-FR"/>
              </w:rPr>
              <w:t xml:space="preserve">Examples of operational nodes in the maritime context are: Maritime Control </w:t>
            </w:r>
            <w:proofErr w:type="spellStart"/>
            <w:r>
              <w:rPr>
                <w:lang w:eastAsia="fr-FR"/>
              </w:rPr>
              <w:t>Center</w:t>
            </w:r>
            <w:proofErr w:type="spellEnd"/>
            <w:r>
              <w:rPr>
                <w:lang w:eastAsia="fr-FR"/>
              </w:rPr>
              <w:t>, Maritime Authority, Ship, Port, Weather Information Provider, …</w:t>
            </w:r>
          </w:p>
        </w:tc>
      </w:tr>
      <w:tr w:rsidR="0055016C" w14:paraId="6C732891" w14:textId="77777777">
        <w:tc>
          <w:tcPr>
            <w:tcW w:w="2490" w:type="dxa"/>
          </w:tcPr>
          <w:p w14:paraId="4530EEF8" w14:textId="77777777" w:rsidR="0055016C" w:rsidRDefault="00CD55DD">
            <w:pPr>
              <w:pStyle w:val="TableHeader"/>
              <w:widowControl w:val="0"/>
              <w:rPr>
                <w:rFonts w:ascii="Arial" w:hAnsi="Arial"/>
              </w:rPr>
            </w:pPr>
            <w:r>
              <w:t>Service</w:t>
            </w:r>
          </w:p>
        </w:tc>
        <w:tc>
          <w:tcPr>
            <w:tcW w:w="6723" w:type="dxa"/>
          </w:tcPr>
          <w:p w14:paraId="014C700C" w14:textId="77777777" w:rsidR="0055016C" w:rsidRDefault="00CD55DD">
            <w:pPr>
              <w:pStyle w:val="Table"/>
              <w:widowControl w:val="0"/>
              <w:rPr>
                <w:rFonts w:ascii="Arial" w:hAnsi="Arial" w:cs="Arial"/>
              </w:rPr>
            </w:pPr>
            <w:r>
              <w:rPr>
                <w:rFonts w:cs="Arial"/>
              </w:rPr>
              <w:t xml:space="preserve">The provision of something (a non-physical object), by one, for the use of one or more others, regulated by formal definitions and mutual agreements. Services involve interactions between providers and consumers, which may be performed in a digital form (data exchanges) or through voice communication or written processes and procedures. </w:t>
            </w:r>
          </w:p>
        </w:tc>
      </w:tr>
      <w:tr w:rsidR="0055016C" w14:paraId="45099BA0" w14:textId="77777777">
        <w:tc>
          <w:tcPr>
            <w:tcW w:w="2490" w:type="dxa"/>
          </w:tcPr>
          <w:p w14:paraId="18E822F6" w14:textId="77777777" w:rsidR="0055016C" w:rsidRDefault="00CD55DD">
            <w:pPr>
              <w:pStyle w:val="TableHeader"/>
              <w:widowControl w:val="0"/>
            </w:pPr>
            <w:r>
              <w:t>Service Consumer</w:t>
            </w:r>
          </w:p>
        </w:tc>
        <w:tc>
          <w:tcPr>
            <w:tcW w:w="6723" w:type="dxa"/>
          </w:tcPr>
          <w:p w14:paraId="1C92061F" w14:textId="2D078883" w:rsidR="0055016C" w:rsidRDefault="00CD55DD">
            <w:pPr>
              <w:pStyle w:val="Table"/>
              <w:widowControl w:val="0"/>
            </w:pPr>
            <w:r>
              <w:t>A service consumer uses service instances provided by service providers. All users within the maritime domain can be service customers, e.g., ships and their crew, authorities, VTS centres, organizations (e.g., meteorological), commercial service providers, etc.</w:t>
            </w:r>
          </w:p>
        </w:tc>
      </w:tr>
      <w:tr w:rsidR="0055016C" w14:paraId="289BAF90" w14:textId="77777777">
        <w:tc>
          <w:tcPr>
            <w:tcW w:w="2490" w:type="dxa"/>
          </w:tcPr>
          <w:p w14:paraId="1CA42B5C" w14:textId="77777777" w:rsidR="0055016C" w:rsidRDefault="00CD55DD">
            <w:pPr>
              <w:pStyle w:val="TableHeader"/>
              <w:widowControl w:val="0"/>
            </w:pPr>
            <w:r>
              <w:t>Service Data Model</w:t>
            </w:r>
          </w:p>
        </w:tc>
        <w:tc>
          <w:tcPr>
            <w:tcW w:w="6723" w:type="dxa"/>
          </w:tcPr>
          <w:p w14:paraId="612020EB" w14:textId="77777777" w:rsidR="0055016C" w:rsidRDefault="00CD55DD">
            <w:pPr>
              <w:pStyle w:val="Table"/>
              <w:widowControl w:val="0"/>
            </w:pPr>
            <w:r>
              <w:t>Formal description of one dedicated service at logical level. The service data model is part of the service specification. Is typically defined in UML and/or XSD. If an external data model exists (e.g., a standard data model), then the service data model shall refer to it: each data item of the service data model shall be mapped to a data item defined in the external data model.</w:t>
            </w:r>
          </w:p>
        </w:tc>
      </w:tr>
      <w:tr w:rsidR="0055016C" w14:paraId="129CFD46" w14:textId="77777777">
        <w:tc>
          <w:tcPr>
            <w:tcW w:w="2490" w:type="dxa"/>
          </w:tcPr>
          <w:p w14:paraId="77AAF922" w14:textId="77777777" w:rsidR="0055016C" w:rsidRDefault="00CD55DD">
            <w:pPr>
              <w:pStyle w:val="TableHeader"/>
              <w:widowControl w:val="0"/>
              <w:rPr>
                <w:rFonts w:ascii="Arial" w:hAnsi="Arial"/>
              </w:rPr>
            </w:pPr>
            <w:r>
              <w:t>Service Interface</w:t>
            </w:r>
          </w:p>
        </w:tc>
        <w:tc>
          <w:tcPr>
            <w:tcW w:w="6723" w:type="dxa"/>
          </w:tcPr>
          <w:p w14:paraId="752474AD" w14:textId="77777777" w:rsidR="0055016C" w:rsidRDefault="00CD55DD">
            <w:pPr>
              <w:pStyle w:val="Table"/>
              <w:widowControl w:val="0"/>
              <w:rPr>
                <w:rFonts w:ascii="Arial" w:hAnsi="Arial"/>
              </w:rPr>
            </w:pPr>
            <w:r>
              <w:t>The communication mechanism of the service, i.e., interaction mechanism between service provider and service consumer. A service interface is characterised by a message exchange pattern and consists of service operations that are either allocated to the provider or the consumer of the service.</w:t>
            </w:r>
          </w:p>
        </w:tc>
      </w:tr>
      <w:tr w:rsidR="0055016C" w14:paraId="19DB6D38" w14:textId="77777777">
        <w:tc>
          <w:tcPr>
            <w:tcW w:w="2490" w:type="dxa"/>
          </w:tcPr>
          <w:p w14:paraId="2BAD139D" w14:textId="77777777" w:rsidR="0055016C" w:rsidRDefault="00CD55DD">
            <w:pPr>
              <w:pStyle w:val="TableHeader"/>
              <w:widowControl w:val="0"/>
            </w:pPr>
            <w:r>
              <w:t>Service Operation</w:t>
            </w:r>
          </w:p>
        </w:tc>
        <w:tc>
          <w:tcPr>
            <w:tcW w:w="6723" w:type="dxa"/>
          </w:tcPr>
          <w:p w14:paraId="29D635D1" w14:textId="77777777" w:rsidR="0055016C" w:rsidRDefault="00CD55DD">
            <w:pPr>
              <w:pStyle w:val="Table"/>
              <w:widowControl w:val="0"/>
            </w:pPr>
            <w:r>
              <w:t>Functions or procedure which enables programmatic communication with a service via a service interface.</w:t>
            </w:r>
          </w:p>
        </w:tc>
      </w:tr>
      <w:tr w:rsidR="0055016C" w14:paraId="078002EE" w14:textId="77777777">
        <w:tc>
          <w:tcPr>
            <w:tcW w:w="2490" w:type="dxa"/>
          </w:tcPr>
          <w:p w14:paraId="11F9AC1A" w14:textId="77777777" w:rsidR="0055016C" w:rsidRDefault="00CD55DD">
            <w:pPr>
              <w:pStyle w:val="TableHeader"/>
              <w:widowControl w:val="0"/>
            </w:pPr>
            <w:r>
              <w:t>Service Physical Data Model</w:t>
            </w:r>
          </w:p>
        </w:tc>
        <w:tc>
          <w:tcPr>
            <w:tcW w:w="6723" w:type="dxa"/>
          </w:tcPr>
          <w:p w14:paraId="324C221C" w14:textId="77777777" w:rsidR="0055016C" w:rsidRDefault="00CD55DD">
            <w:pPr>
              <w:pStyle w:val="Table"/>
              <w:widowControl w:val="0"/>
            </w:pPr>
            <w:r>
              <w:t xml:space="preserve">Describes the realisation of a dedicated service data model in a dedicated technology. This includes a detailed description of the data S-212 to be exchanged using the chosen technology. The actual format of the service physical data model depends on the chosen technology. Examples may be WSDL and XSD files (e.g., for SOAP services) or swagger (Open API) specifications </w:t>
            </w:r>
            <w:r>
              <w:lastRenderedPageBreak/>
              <w:t>(e.g., for REST services). If an external data model exists (e.g., a standard data model), then the service physical data model shall refer to it: each data item of the service physical data model shall be mapped to a data item defined in the external data model.</w:t>
            </w:r>
          </w:p>
          <w:p w14:paraId="2DC55CA5" w14:textId="77777777" w:rsidR="0055016C" w:rsidRDefault="00CD55DD">
            <w:pPr>
              <w:pStyle w:val="Table"/>
              <w:widowControl w:val="0"/>
              <w:rPr>
                <w:strike/>
              </w:rPr>
            </w:pPr>
            <w:proofErr w:type="gramStart"/>
            <w:r>
              <w:t>In order to</w:t>
            </w:r>
            <w:proofErr w:type="gramEnd"/>
            <w:r>
              <w:t xml:space="preserve"> prove correct implementation of the service specification, there shall exist a mapping between the service physical data model and the service data model. This means, each data item used in the service physical data model shall be mapped to a corresponding data item of the service data model. (In case of existing mappings to a common external (standard) data model from both the service data model and the service physical data model, such a mapping is implicitly given.)</w:t>
            </w:r>
          </w:p>
        </w:tc>
      </w:tr>
      <w:tr w:rsidR="0055016C" w14:paraId="37DEA306" w14:textId="77777777">
        <w:tc>
          <w:tcPr>
            <w:tcW w:w="2490" w:type="dxa"/>
          </w:tcPr>
          <w:p w14:paraId="54FD27E5" w14:textId="77777777" w:rsidR="0055016C" w:rsidRDefault="00CD55DD">
            <w:pPr>
              <w:pStyle w:val="TableHeader"/>
              <w:widowControl w:val="0"/>
            </w:pPr>
            <w:r>
              <w:lastRenderedPageBreak/>
              <w:t>Service Provider</w:t>
            </w:r>
          </w:p>
        </w:tc>
        <w:tc>
          <w:tcPr>
            <w:tcW w:w="6723" w:type="dxa"/>
          </w:tcPr>
          <w:p w14:paraId="0EF06851" w14:textId="150CE1EF" w:rsidR="0055016C" w:rsidRDefault="00CD55DD">
            <w:pPr>
              <w:pStyle w:val="Table"/>
              <w:widowControl w:val="0"/>
            </w:pPr>
            <w:r>
              <w:t>A service provider provides instances of services according to a service specification and service instance description. All users within the maritime domain can be service providers, e.g., authorities, VTS centres, organizations (e.g., meteorological), commercial service providers, etc.</w:t>
            </w:r>
          </w:p>
        </w:tc>
      </w:tr>
    </w:tbl>
    <w:p w14:paraId="7320EE79" w14:textId="77777777" w:rsidR="0055016C" w:rsidRDefault="0055016C">
      <w:pPr>
        <w:rPr>
          <w:highlight w:val="cyan"/>
        </w:rPr>
      </w:pPr>
    </w:p>
    <w:sectPr w:rsidR="0055016C">
      <w:headerReference w:type="default" r:id="rId17"/>
      <w:footerReference w:type="default" r:id="rId18"/>
      <w:headerReference w:type="first" r:id="rId19"/>
      <w:footerReference w:type="first" r:id="rId20"/>
      <w:pgSz w:w="12240" w:h="15840"/>
      <w:pgMar w:top="1135" w:right="1183" w:bottom="766" w:left="1134" w:header="709" w:footer="709" w:gutter="0"/>
      <w:cols w:space="708"/>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amin Miraftabi" w:date="2023-11-14T16:23:00Z" w:initials="RM">
    <w:p w14:paraId="7A5A0C7F" w14:textId="77777777" w:rsidR="007B1A6E" w:rsidRDefault="007B1A6E" w:rsidP="0079477A">
      <w:r>
        <w:rPr>
          <w:rStyle w:val="CommentReference"/>
        </w:rPr>
        <w:annotationRef/>
      </w:r>
      <w:r>
        <w:rPr>
          <w:color w:val="000000"/>
          <w:sz w:val="20"/>
          <w:szCs w:val="20"/>
        </w:rPr>
        <w:t>What should be the format of the ID for a design?</w:t>
      </w:r>
    </w:p>
  </w:comment>
  <w:comment w:id="21" w:author="Ramin Miraftabi" w:date="2024-01-04T09:26:00Z" w:initials="RM">
    <w:p w14:paraId="1434DE36" w14:textId="77777777" w:rsidR="00CC07E9" w:rsidRDefault="00CC07E9" w:rsidP="00585E61">
      <w:r>
        <w:rPr>
          <w:rStyle w:val="CommentReference"/>
        </w:rPr>
        <w:annotationRef/>
      </w:r>
      <w:r>
        <w:rPr>
          <w:color w:val="000000"/>
          <w:sz w:val="20"/>
          <w:szCs w:val="20"/>
        </w:rPr>
        <w:t>SECOM subscription topic TBD, messageId MRN format TBD, location to be updated to reflect data model, other data model changes?</w:t>
      </w:r>
    </w:p>
  </w:comment>
  <w:comment w:id="34" w:author="Ramin Miraftabi" w:date="2023-11-16T10:27:00Z" w:initials="RM">
    <w:p w14:paraId="612F82E7" w14:textId="0EAF68E0" w:rsidR="004824EA" w:rsidRDefault="004824EA" w:rsidP="00865FA0">
      <w:r>
        <w:rPr>
          <w:rStyle w:val="CommentReference"/>
        </w:rPr>
        <w:annotationRef/>
      </w:r>
      <w:r>
        <w:rPr>
          <w:color w:val="000000"/>
          <w:sz w:val="20"/>
          <w:szCs w:val="20"/>
        </w:rPr>
        <w:t>Fix to 5.2.0 URL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5A0C7F" w15:done="0"/>
  <w15:commentEx w15:paraId="1434DE36" w15:done="0"/>
  <w15:commentEx w15:paraId="612F82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CFF42EA" w16cex:dateUtc="2023-11-14T14:23:00Z"/>
  <w16cex:commentExtensible w16cex:durableId="316993DC" w16cex:dateUtc="2024-01-04T07:26:00Z"/>
  <w16cex:commentExtensible w16cex:durableId="621F56BB" w16cex:dateUtc="2023-11-16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5A0C7F" w16cid:durableId="1CFF42EA"/>
  <w16cid:commentId w16cid:paraId="1434DE36" w16cid:durableId="316993DC"/>
  <w16cid:commentId w16cid:paraId="612F82E7" w16cid:durableId="621F56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98E71" w14:textId="77777777" w:rsidR="00F150FE" w:rsidRDefault="00F150FE">
      <w:pPr>
        <w:spacing w:after="0" w:line="240" w:lineRule="auto"/>
      </w:pPr>
      <w:r>
        <w:separator/>
      </w:r>
    </w:p>
  </w:endnote>
  <w:endnote w:type="continuationSeparator" w:id="0">
    <w:p w14:paraId="5DBC766A" w14:textId="77777777" w:rsidR="00F150FE" w:rsidRDefault="00F1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Courier New">
    <w:panose1 w:val="02070309020205020404"/>
    <w:charset w:val="01"/>
    <w:family w:val="modern"/>
    <w:pitch w:val="fixed"/>
    <w:sig w:usb0="E0002AFF" w:usb1="C0007843"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55 Roman">
    <w:altName w:val="Arial"/>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4D"/>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Liberation Sans Narrow">
    <w:altName w:val="Arial"/>
    <w:panose1 w:val="020B0604020202020204"/>
    <w:charset w:val="00"/>
    <w:family w:val="roman"/>
    <w:pitch w:val="default"/>
  </w:font>
  <w:font w:name="ArialMT">
    <w:altName w:val="Arial"/>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B3E7" w14:textId="77777777" w:rsidR="00CD55DD" w:rsidRDefault="00CD55DD">
    <w:pPr>
      <w:pStyle w:val="Footer"/>
      <w:rPr>
        <w:rFonts w:ascii="Verdana" w:hAnsi="Verdana"/>
        <w:sz w:val="20"/>
      </w:rPr>
    </w:pPr>
    <w:r>
      <w:tab/>
      <w:t xml:space="preserve">                </w:t>
    </w:r>
  </w:p>
  <w:p w14:paraId="60017E61" w14:textId="588A7950" w:rsidR="00CD55DD" w:rsidRDefault="00CD55DD">
    <w:pPr>
      <w:pStyle w:val="Footer"/>
      <w:jc w:val="center"/>
      <w:rPr>
        <w:rFonts w:ascii="Verdana" w:hAnsi="Verdana"/>
        <w:color w:val="08374B"/>
        <w:sz w:val="20"/>
        <w:szCs w:val="20"/>
      </w:rPr>
    </w:pPr>
    <w:r>
      <w:rPr>
        <w:color w:val="08374B"/>
        <w:sz w:val="20"/>
        <w:szCs w:val="20"/>
      </w:rPr>
      <w:t xml:space="preserve">Page </w:t>
    </w:r>
    <w:r>
      <w:rPr>
        <w:b/>
        <w:bCs/>
        <w:color w:val="08374B"/>
        <w:sz w:val="20"/>
        <w:szCs w:val="20"/>
      </w:rPr>
      <w:fldChar w:fldCharType="begin"/>
    </w:r>
    <w:r>
      <w:rPr>
        <w:b/>
        <w:bCs/>
        <w:color w:val="08374B"/>
        <w:sz w:val="20"/>
        <w:szCs w:val="20"/>
      </w:rPr>
      <w:instrText xml:space="preserve"> PAGE </w:instrText>
    </w:r>
    <w:r>
      <w:rPr>
        <w:b/>
        <w:bCs/>
        <w:color w:val="08374B"/>
        <w:sz w:val="20"/>
        <w:szCs w:val="20"/>
      </w:rPr>
      <w:fldChar w:fldCharType="separate"/>
    </w:r>
    <w:r w:rsidR="0080390C">
      <w:rPr>
        <w:b/>
        <w:bCs/>
        <w:noProof/>
        <w:color w:val="08374B"/>
        <w:sz w:val="20"/>
        <w:szCs w:val="20"/>
      </w:rPr>
      <w:t>30</w:t>
    </w:r>
    <w:r>
      <w:rPr>
        <w:b/>
        <w:bCs/>
        <w:color w:val="08374B"/>
        <w:sz w:val="20"/>
        <w:szCs w:val="20"/>
      </w:rPr>
      <w:fldChar w:fldCharType="end"/>
    </w:r>
    <w:r>
      <w:rPr>
        <w:color w:val="08374B"/>
        <w:sz w:val="20"/>
        <w:szCs w:val="20"/>
      </w:rPr>
      <w:t xml:space="preserve"> of </w:t>
    </w:r>
    <w:r>
      <w:rPr>
        <w:b/>
        <w:bCs/>
        <w:color w:val="08374B"/>
        <w:sz w:val="20"/>
        <w:szCs w:val="20"/>
      </w:rPr>
      <w:fldChar w:fldCharType="begin"/>
    </w:r>
    <w:r>
      <w:rPr>
        <w:b/>
        <w:bCs/>
        <w:color w:val="08374B"/>
        <w:sz w:val="20"/>
        <w:szCs w:val="20"/>
      </w:rPr>
      <w:instrText xml:space="preserve"> NUMPAGES </w:instrText>
    </w:r>
    <w:r>
      <w:rPr>
        <w:b/>
        <w:bCs/>
        <w:color w:val="08374B"/>
        <w:sz w:val="20"/>
        <w:szCs w:val="20"/>
      </w:rPr>
      <w:fldChar w:fldCharType="separate"/>
    </w:r>
    <w:r w:rsidR="0080390C">
      <w:rPr>
        <w:b/>
        <w:bCs/>
        <w:noProof/>
        <w:color w:val="08374B"/>
        <w:sz w:val="20"/>
        <w:szCs w:val="20"/>
      </w:rPr>
      <w:t>30</w:t>
    </w:r>
    <w:r>
      <w:rPr>
        <w:b/>
        <w:bCs/>
        <w:color w:val="08374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3BBF" w14:textId="77777777" w:rsidR="00CD55DD" w:rsidRDefault="00CD55DD">
    <w:pPr>
      <w:pStyle w:val="Footer"/>
    </w:pPr>
    <w:r>
      <w:tab/>
    </w:r>
  </w:p>
  <w:p w14:paraId="62A4B460" w14:textId="77777777" w:rsidR="00CD55DD" w:rsidRDefault="00CD55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88662" w14:textId="77777777" w:rsidR="00F150FE" w:rsidRDefault="00F150FE">
      <w:pPr>
        <w:spacing w:after="0" w:line="240" w:lineRule="auto"/>
      </w:pPr>
      <w:r>
        <w:separator/>
      </w:r>
    </w:p>
  </w:footnote>
  <w:footnote w:type="continuationSeparator" w:id="0">
    <w:p w14:paraId="150CF700" w14:textId="77777777" w:rsidR="00F150FE" w:rsidRDefault="00F15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E38F" w14:textId="77777777" w:rsidR="00CD55DD" w:rsidRDefault="00CD55DD">
    <w:pPr>
      <w:pStyle w:val="Header"/>
    </w:pPr>
    <w:r>
      <w:rPr>
        <w:noProof/>
        <w:lang w:val="sv-SE" w:eastAsia="sv-SE"/>
      </w:rPr>
      <w:drawing>
        <wp:anchor distT="0" distB="0" distL="114300" distR="114300" simplePos="0" relativeHeight="44" behindDoc="1" locked="0" layoutInCell="0" allowOverlap="1" wp14:anchorId="0AC6E42D" wp14:editId="0B2C5689">
          <wp:simplePos x="0" y="0"/>
          <wp:positionH relativeFrom="column">
            <wp:posOffset>4898390</wp:posOffset>
          </wp:positionH>
          <wp:positionV relativeFrom="paragraph">
            <wp:posOffset>-295275</wp:posOffset>
          </wp:positionV>
          <wp:extent cx="574675" cy="560070"/>
          <wp:effectExtent l="0" t="0" r="0" b="0"/>
          <wp:wrapSquare wrapText="bothSides"/>
          <wp:docPr id="1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pic:cNvPicPr>
                    <a:picLocks noChangeAspect="1" noChangeArrowheads="1"/>
                  </pic:cNvPicPr>
                </pic:nvPicPr>
                <pic:blipFill>
                  <a:blip r:embed="rId1"/>
                  <a:stretch>
                    <a:fillRect/>
                  </a:stretch>
                </pic:blipFill>
                <pic:spPr bwMode="auto">
                  <a:xfrm>
                    <a:off x="0" y="0"/>
                    <a:ext cx="574675" cy="5600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D6C8" w14:textId="77777777" w:rsidR="00CD55DD" w:rsidRDefault="00CD55DD">
    <w:pPr>
      <w:pStyle w:val="Header"/>
      <w:tabs>
        <w:tab w:val="clear" w:pos="4986"/>
        <w:tab w:val="clear" w:pos="9972"/>
      </w:tabs>
      <w:ind w:firstLine="720"/>
      <w:jc w:val="both"/>
    </w:pPr>
    <w:r>
      <w:rPr>
        <w:noProof/>
        <w:lang w:val="sv-SE" w:eastAsia="sv-SE"/>
      </w:rPr>
      <w:drawing>
        <wp:anchor distT="0" distB="0" distL="114300" distR="114300" simplePos="0" relativeHeight="13" behindDoc="1" locked="0" layoutInCell="0" allowOverlap="1" wp14:anchorId="3F00847C" wp14:editId="11E7642A">
          <wp:simplePos x="0" y="0"/>
          <wp:positionH relativeFrom="margin">
            <wp:posOffset>2719705</wp:posOffset>
          </wp:positionH>
          <wp:positionV relativeFrom="paragraph">
            <wp:posOffset>8890</wp:posOffset>
          </wp:positionV>
          <wp:extent cx="852805" cy="831215"/>
          <wp:effectExtent l="0" t="0" r="0" b="0"/>
          <wp:wrapSquare wrapText="bothSides"/>
          <wp:docPr id="1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pic:cNvPicPr>
                    <a:picLocks noChangeAspect="1" noChangeArrowheads="1"/>
                  </pic:cNvPicPr>
                </pic:nvPicPr>
                <pic:blipFill>
                  <a:blip r:embed="rId1"/>
                  <a:stretch>
                    <a:fillRect/>
                  </a:stretch>
                </pic:blipFill>
                <pic:spPr bwMode="auto">
                  <a:xfrm>
                    <a:off x="0" y="0"/>
                    <a:ext cx="852805" cy="831215"/>
                  </a:xfrm>
                  <a:prstGeom prst="rect">
                    <a:avLst/>
                  </a:prstGeom>
                </pic:spPr>
              </pic:pic>
            </a:graphicData>
          </a:graphic>
        </wp:anchor>
      </w:drawing>
    </w:r>
    <w:r>
      <w:tab/>
    </w:r>
    <w:r>
      <w:tab/>
    </w:r>
    <w:r>
      <w:tab/>
    </w:r>
    <w:r>
      <w:tab/>
    </w:r>
    <w:r>
      <w:tab/>
    </w:r>
    <w:r>
      <w:tab/>
      <w:t xml:space="preserve">    </w:t>
    </w:r>
  </w:p>
  <w:p w14:paraId="740F5FDD" w14:textId="77777777" w:rsidR="00CD55DD" w:rsidRDefault="00CD55DD">
    <w:pPr>
      <w:pStyle w:val="Header"/>
      <w:tabs>
        <w:tab w:val="clear" w:pos="4986"/>
        <w:tab w:val="clear" w:pos="9972"/>
      </w:tabs>
      <w:ind w:firstLine="720"/>
      <w:jc w:val="both"/>
    </w:pPr>
  </w:p>
  <w:p w14:paraId="0CDD9DBF" w14:textId="77777777" w:rsidR="00CD55DD" w:rsidRDefault="00CD55DD">
    <w:pPr>
      <w:pStyle w:val="Header"/>
      <w:tabs>
        <w:tab w:val="clear" w:pos="4986"/>
        <w:tab w:val="clear" w:pos="9972"/>
      </w:tabs>
      <w:ind w:firstLine="720"/>
      <w:jc w:val="both"/>
    </w:pPr>
  </w:p>
  <w:p w14:paraId="2CF950A0" w14:textId="77777777" w:rsidR="00CD55DD" w:rsidRDefault="00CD55DD">
    <w:pPr>
      <w:pStyle w:val="Header"/>
      <w:tabs>
        <w:tab w:val="clear" w:pos="4986"/>
        <w:tab w:val="clear" w:pos="9972"/>
      </w:tabs>
      <w:ind w:firstLine="720"/>
      <w:jc w:val="both"/>
    </w:pPr>
  </w:p>
  <w:p w14:paraId="7396D25A" w14:textId="77777777" w:rsidR="00CD55DD" w:rsidRDefault="00CD55DD">
    <w:pPr>
      <w:pStyle w:val="Header"/>
      <w:tabs>
        <w:tab w:val="clear" w:pos="4986"/>
        <w:tab w:val="clear" w:pos="9972"/>
      </w:tabs>
      <w:ind w:firstLine="720"/>
      <w:jc w:val="both"/>
    </w:pPr>
  </w:p>
  <w:p w14:paraId="7C10CACA" w14:textId="77777777" w:rsidR="00CD55DD" w:rsidRDefault="00CD55DD">
    <w:pPr>
      <w:pStyle w:val="Header"/>
      <w:tabs>
        <w:tab w:val="clear" w:pos="4986"/>
        <w:tab w:val="clear" w:pos="9972"/>
      </w:tabs>
      <w:ind w:firstLine="720"/>
      <w:jc w:val="both"/>
    </w:pPr>
  </w:p>
  <w:p w14:paraId="2B40B094" w14:textId="77777777" w:rsidR="00CD55DD" w:rsidRDefault="00CD55DD">
    <w:pPr>
      <w:pStyle w:val="Header"/>
      <w:tabs>
        <w:tab w:val="clear" w:pos="4986"/>
        <w:tab w:val="clear" w:pos="9972"/>
      </w:tabs>
      <w:ind w:firstLine="720"/>
      <w:jc w:val="both"/>
    </w:pPr>
  </w:p>
  <w:p w14:paraId="6BC2E7B8" w14:textId="77777777" w:rsidR="00CD55DD" w:rsidRDefault="00CD55DD">
    <w:pPr>
      <w:pStyle w:val="Header"/>
      <w:tabs>
        <w:tab w:val="clear" w:pos="4986"/>
        <w:tab w:val="clear" w:pos="9972"/>
      </w:tabs>
      <w:ind w:firstLine="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1364"/>
    <w:multiLevelType w:val="multilevel"/>
    <w:tmpl w:val="1F42A8F6"/>
    <w:lvl w:ilvl="0">
      <w:numFmt w:val="bullet"/>
      <w:lvlText w:val="•"/>
      <w:lvlJc w:val="left"/>
      <w:pPr>
        <w:tabs>
          <w:tab w:val="num" w:pos="0"/>
        </w:tabs>
        <w:ind w:left="720" w:hanging="360"/>
      </w:pPr>
      <w:rPr>
        <w:rFonts w:ascii="Helvetica" w:eastAsiaTheme="minorHAnsi" w:hAnsi="Helvetica" w:cs="Helvetic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B85311C"/>
    <w:multiLevelType w:val="multilevel"/>
    <w:tmpl w:val="971207C4"/>
    <w:lvl w:ilvl="0">
      <w:start w:val="1"/>
      <w:numFmt w:val="decimal"/>
      <w:lvlText w:val="[%1]"/>
      <w:lvlJc w:val="left"/>
      <w:pPr>
        <w:tabs>
          <w:tab w:val="num" w:pos="-142"/>
        </w:tabs>
        <w:ind w:left="360" w:hanging="360"/>
      </w:pPr>
    </w:lvl>
    <w:lvl w:ilvl="1">
      <w:start w:val="1"/>
      <w:numFmt w:val="lowerLetter"/>
      <w:lvlText w:val="%2."/>
      <w:lvlJc w:val="left"/>
      <w:pPr>
        <w:tabs>
          <w:tab w:val="num" w:pos="-142"/>
        </w:tabs>
        <w:ind w:left="1080" w:hanging="360"/>
      </w:pPr>
    </w:lvl>
    <w:lvl w:ilvl="2">
      <w:start w:val="1"/>
      <w:numFmt w:val="lowerRoman"/>
      <w:lvlText w:val="%3."/>
      <w:lvlJc w:val="right"/>
      <w:pPr>
        <w:tabs>
          <w:tab w:val="num" w:pos="-142"/>
        </w:tabs>
        <w:ind w:left="1800" w:hanging="180"/>
      </w:pPr>
    </w:lvl>
    <w:lvl w:ilvl="3">
      <w:start w:val="1"/>
      <w:numFmt w:val="decimal"/>
      <w:lvlText w:val="%4."/>
      <w:lvlJc w:val="left"/>
      <w:pPr>
        <w:tabs>
          <w:tab w:val="num" w:pos="-142"/>
        </w:tabs>
        <w:ind w:left="2520" w:hanging="360"/>
      </w:pPr>
    </w:lvl>
    <w:lvl w:ilvl="4">
      <w:start w:val="1"/>
      <w:numFmt w:val="lowerLetter"/>
      <w:lvlText w:val="%5."/>
      <w:lvlJc w:val="left"/>
      <w:pPr>
        <w:tabs>
          <w:tab w:val="num" w:pos="-142"/>
        </w:tabs>
        <w:ind w:left="3240" w:hanging="360"/>
      </w:pPr>
    </w:lvl>
    <w:lvl w:ilvl="5">
      <w:start w:val="1"/>
      <w:numFmt w:val="lowerRoman"/>
      <w:lvlText w:val="%6."/>
      <w:lvlJc w:val="right"/>
      <w:pPr>
        <w:tabs>
          <w:tab w:val="num" w:pos="-142"/>
        </w:tabs>
        <w:ind w:left="3960" w:hanging="180"/>
      </w:pPr>
    </w:lvl>
    <w:lvl w:ilvl="6">
      <w:start w:val="1"/>
      <w:numFmt w:val="decimal"/>
      <w:lvlText w:val="%7."/>
      <w:lvlJc w:val="left"/>
      <w:pPr>
        <w:tabs>
          <w:tab w:val="num" w:pos="-142"/>
        </w:tabs>
        <w:ind w:left="4680" w:hanging="360"/>
      </w:pPr>
    </w:lvl>
    <w:lvl w:ilvl="7">
      <w:start w:val="1"/>
      <w:numFmt w:val="lowerLetter"/>
      <w:lvlText w:val="%8."/>
      <w:lvlJc w:val="left"/>
      <w:pPr>
        <w:tabs>
          <w:tab w:val="num" w:pos="-142"/>
        </w:tabs>
        <w:ind w:left="5400" w:hanging="360"/>
      </w:pPr>
    </w:lvl>
    <w:lvl w:ilvl="8">
      <w:start w:val="1"/>
      <w:numFmt w:val="lowerRoman"/>
      <w:lvlText w:val="%9."/>
      <w:lvlJc w:val="right"/>
      <w:pPr>
        <w:tabs>
          <w:tab w:val="num" w:pos="-142"/>
        </w:tabs>
        <w:ind w:left="6120" w:hanging="180"/>
      </w:pPr>
    </w:lvl>
  </w:abstractNum>
  <w:abstractNum w:abstractNumId="2" w15:restartNumberingAfterBreak="0">
    <w:nsid w:val="0FCD62DC"/>
    <w:multiLevelType w:val="multilevel"/>
    <w:tmpl w:val="A596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BA6F58"/>
    <w:multiLevelType w:val="hybridMultilevel"/>
    <w:tmpl w:val="87F6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35330"/>
    <w:multiLevelType w:val="multilevel"/>
    <w:tmpl w:val="20E665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1737B21"/>
    <w:multiLevelType w:val="multilevel"/>
    <w:tmpl w:val="037AC474"/>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B1A524B"/>
    <w:multiLevelType w:val="multilevel"/>
    <w:tmpl w:val="ACD88AE4"/>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BF63210"/>
    <w:multiLevelType w:val="multilevel"/>
    <w:tmpl w:val="A3C07D28"/>
    <w:lvl w:ilvl="0">
      <w:start w:val="1"/>
      <w:numFmt w:val="upperLetter"/>
      <w:pStyle w:val="Appendix1"/>
      <w:lvlText w:val="Appendix %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07C366E"/>
    <w:multiLevelType w:val="multilevel"/>
    <w:tmpl w:val="0EC4DDB4"/>
    <w:styleLink w:val="CurrentList1"/>
    <w:lvl w:ilvl="0">
      <w:start w:val="1"/>
      <w:numFmt w:val="decimal"/>
      <w:lvlText w:val="%1"/>
      <w:lvlJc w:val="left"/>
      <w:pPr>
        <w:tabs>
          <w:tab w:val="num" w:pos="0"/>
        </w:tabs>
        <w:ind w:left="6307" w:hanging="495"/>
      </w:pPr>
    </w:lvl>
    <w:lvl w:ilvl="1">
      <w:start w:val="1"/>
      <w:numFmt w:val="decimal"/>
      <w:lvlText w:val="%1.%2"/>
      <w:lvlJc w:val="left"/>
      <w:pPr>
        <w:tabs>
          <w:tab w:val="num" w:pos="0"/>
        </w:tabs>
        <w:ind w:left="495" w:hanging="495"/>
      </w:pPr>
    </w:lvl>
    <w:lvl w:ilvl="2">
      <w:start w:val="1"/>
      <w:numFmt w:val="decimal"/>
      <w:lvlText w:val="%1.%2.%3"/>
      <w:lvlJc w:val="left"/>
      <w:pPr>
        <w:tabs>
          <w:tab w:val="num" w:pos="0"/>
        </w:tabs>
        <w:ind w:left="2989"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9" w15:restartNumberingAfterBreak="0">
    <w:nsid w:val="3F4A4A74"/>
    <w:multiLevelType w:val="multilevel"/>
    <w:tmpl w:val="F5B0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2A73C3"/>
    <w:multiLevelType w:val="hybridMultilevel"/>
    <w:tmpl w:val="9DAC6A32"/>
    <w:lvl w:ilvl="0" w:tplc="DF4E51AC">
      <w:numFmt w:val="bullet"/>
      <w:lvlText w:val="•"/>
      <w:lvlJc w:val="left"/>
      <w:pPr>
        <w:ind w:left="1440" w:hanging="720"/>
      </w:pPr>
      <w:rPr>
        <w:rFonts w:ascii="Helvetica" w:eastAsia="Helvetica" w:hAnsi="Helvetic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A044CCF"/>
    <w:multiLevelType w:val="hybridMultilevel"/>
    <w:tmpl w:val="A692996C"/>
    <w:lvl w:ilvl="0" w:tplc="DF4E51AC">
      <w:numFmt w:val="bullet"/>
      <w:lvlText w:val="•"/>
      <w:lvlJc w:val="left"/>
      <w:pPr>
        <w:ind w:left="1080" w:hanging="720"/>
      </w:pPr>
      <w:rPr>
        <w:rFonts w:ascii="Helvetica" w:eastAsia="Helvetica" w:hAnsi="Helvetic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FA7EFB"/>
    <w:multiLevelType w:val="hybridMultilevel"/>
    <w:tmpl w:val="6812EFFA"/>
    <w:lvl w:ilvl="0" w:tplc="3F565BE6">
      <w:start w:val="1"/>
      <w:numFmt w:val="bullet"/>
      <w:lvlText w:val=""/>
      <w:lvlJc w:val="left"/>
      <w:pPr>
        <w:ind w:left="473" w:hanging="360"/>
      </w:pPr>
      <w:rPr>
        <w:rFonts w:ascii="Symbol" w:eastAsiaTheme="minorHAnsi" w:hAnsi="Symbol" w:cstheme="minorBidi" w:hint="default"/>
        <w:color w:val="00558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DFA3517"/>
    <w:multiLevelType w:val="multilevel"/>
    <w:tmpl w:val="D2466EE6"/>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EF852FC"/>
    <w:multiLevelType w:val="multilevel"/>
    <w:tmpl w:val="B7C44FC8"/>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45B6EB8"/>
    <w:multiLevelType w:val="hybridMultilevel"/>
    <w:tmpl w:val="8A44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E64DBD"/>
    <w:multiLevelType w:val="multilevel"/>
    <w:tmpl w:val="32F665D0"/>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329646C"/>
    <w:multiLevelType w:val="multilevel"/>
    <w:tmpl w:val="7C7648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64F2895"/>
    <w:multiLevelType w:val="multilevel"/>
    <w:tmpl w:val="2026A7A4"/>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B8234B7"/>
    <w:multiLevelType w:val="multilevel"/>
    <w:tmpl w:val="109ED286"/>
    <w:lvl w:ilvl="0">
      <w:start w:val="1"/>
      <w:numFmt w:val="decimal"/>
      <w:pStyle w:val="NumberedList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0897E15"/>
    <w:multiLevelType w:val="multilevel"/>
    <w:tmpl w:val="A366F644"/>
    <w:lvl w:ilvl="0">
      <w:start w:val="1"/>
      <w:numFmt w:val="decimal"/>
      <w:pStyle w:val="Heading1"/>
      <w:lvlText w:val="%1"/>
      <w:lvlJc w:val="left"/>
      <w:pPr>
        <w:tabs>
          <w:tab w:val="num" w:pos="-5812"/>
        </w:tabs>
        <w:ind w:left="495" w:hanging="495"/>
      </w:pPr>
      <w:rPr>
        <w:rFonts w:hint="default"/>
      </w:rPr>
    </w:lvl>
    <w:lvl w:ilvl="1">
      <w:start w:val="1"/>
      <w:numFmt w:val="decimal"/>
      <w:pStyle w:val="Heading2"/>
      <w:lvlText w:val="%1.%2"/>
      <w:lvlJc w:val="left"/>
      <w:pPr>
        <w:ind w:left="3471" w:hanging="495"/>
      </w:pPr>
      <w:rPr>
        <w:rFonts w:hint="default"/>
      </w:rPr>
    </w:lvl>
    <w:lvl w:ilvl="2">
      <w:start w:val="1"/>
      <w:numFmt w:val="decimal"/>
      <w:pStyle w:val="Heading3"/>
      <w:lvlText w:val="%1.%2.%3"/>
      <w:lvlJc w:val="left"/>
      <w:pPr>
        <w:tabs>
          <w:tab w:val="num" w:pos="-5812"/>
        </w:tabs>
        <w:ind w:left="-2823" w:hanging="720"/>
      </w:pPr>
      <w:rPr>
        <w:rFonts w:hint="default"/>
      </w:rPr>
    </w:lvl>
    <w:lvl w:ilvl="3">
      <w:start w:val="1"/>
      <w:numFmt w:val="decimal"/>
      <w:lvlText w:val="%1.%2.%3.%4"/>
      <w:lvlJc w:val="left"/>
      <w:pPr>
        <w:tabs>
          <w:tab w:val="num" w:pos="-5812"/>
        </w:tabs>
        <w:ind w:left="-4732" w:hanging="1080"/>
      </w:pPr>
      <w:rPr>
        <w:rFonts w:hint="default"/>
      </w:rPr>
    </w:lvl>
    <w:lvl w:ilvl="4">
      <w:start w:val="1"/>
      <w:numFmt w:val="decimal"/>
      <w:lvlText w:val="%1.%2.%3.%4.%5"/>
      <w:lvlJc w:val="left"/>
      <w:pPr>
        <w:tabs>
          <w:tab w:val="num" w:pos="-5812"/>
        </w:tabs>
        <w:ind w:left="-4732" w:hanging="1080"/>
      </w:pPr>
      <w:rPr>
        <w:rFonts w:hint="default"/>
      </w:rPr>
    </w:lvl>
    <w:lvl w:ilvl="5">
      <w:start w:val="1"/>
      <w:numFmt w:val="decimal"/>
      <w:lvlText w:val="%1.%2.%3.%4.%5.%6"/>
      <w:lvlJc w:val="left"/>
      <w:pPr>
        <w:tabs>
          <w:tab w:val="num" w:pos="-5812"/>
        </w:tabs>
        <w:ind w:left="-4372" w:hanging="1440"/>
      </w:pPr>
      <w:rPr>
        <w:rFonts w:hint="default"/>
      </w:rPr>
    </w:lvl>
    <w:lvl w:ilvl="6">
      <w:start w:val="1"/>
      <w:numFmt w:val="decimal"/>
      <w:lvlText w:val="%1.%2.%3.%4.%5.%6.%7"/>
      <w:lvlJc w:val="left"/>
      <w:pPr>
        <w:tabs>
          <w:tab w:val="num" w:pos="-5812"/>
        </w:tabs>
        <w:ind w:left="-4372" w:hanging="1440"/>
      </w:pPr>
      <w:rPr>
        <w:rFonts w:hint="default"/>
      </w:rPr>
    </w:lvl>
    <w:lvl w:ilvl="7">
      <w:start w:val="1"/>
      <w:numFmt w:val="decimal"/>
      <w:lvlText w:val="%1.%2.%3.%4.%5.%6.%7.%8"/>
      <w:lvlJc w:val="left"/>
      <w:pPr>
        <w:tabs>
          <w:tab w:val="num" w:pos="-5812"/>
        </w:tabs>
        <w:ind w:left="-4012" w:hanging="1800"/>
      </w:pPr>
      <w:rPr>
        <w:rFonts w:hint="default"/>
      </w:rPr>
    </w:lvl>
    <w:lvl w:ilvl="8">
      <w:start w:val="1"/>
      <w:numFmt w:val="decimal"/>
      <w:lvlText w:val="%1.%2.%3.%4.%5.%6.%7.%8.%9"/>
      <w:lvlJc w:val="left"/>
      <w:pPr>
        <w:tabs>
          <w:tab w:val="num" w:pos="-5812"/>
        </w:tabs>
        <w:ind w:left="-4012" w:hanging="1800"/>
      </w:pPr>
      <w:rPr>
        <w:rFonts w:hint="default"/>
      </w:rPr>
    </w:lvl>
  </w:abstractNum>
  <w:abstractNum w:abstractNumId="21" w15:restartNumberingAfterBreak="0">
    <w:nsid w:val="724D5439"/>
    <w:multiLevelType w:val="multilevel"/>
    <w:tmpl w:val="CDAE47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8D607A5"/>
    <w:multiLevelType w:val="multilevel"/>
    <w:tmpl w:val="BFC0986C"/>
    <w:lvl w:ilvl="0">
      <w:start w:val="1"/>
      <w:numFmt w:val="decimal"/>
      <w:lvlText w:val="%1"/>
      <w:lvlJc w:val="left"/>
      <w:pPr>
        <w:tabs>
          <w:tab w:val="num" w:pos="0"/>
        </w:tabs>
        <w:ind w:left="6307" w:hanging="495"/>
      </w:pPr>
    </w:lvl>
    <w:lvl w:ilvl="1">
      <w:start w:val="1"/>
      <w:numFmt w:val="decimal"/>
      <w:lvlText w:val="%1.%2"/>
      <w:lvlJc w:val="left"/>
      <w:pPr>
        <w:tabs>
          <w:tab w:val="num" w:pos="0"/>
        </w:tabs>
        <w:ind w:left="495" w:hanging="495"/>
      </w:pPr>
    </w:lvl>
    <w:lvl w:ilvl="2">
      <w:start w:val="1"/>
      <w:numFmt w:val="decimal"/>
      <w:lvlText w:val="%1.%2.%3"/>
      <w:lvlJc w:val="left"/>
      <w:pPr>
        <w:tabs>
          <w:tab w:val="num" w:pos="0"/>
        </w:tabs>
        <w:ind w:left="2989"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3" w15:restartNumberingAfterBreak="0">
    <w:nsid w:val="7A735ECA"/>
    <w:multiLevelType w:val="multilevel"/>
    <w:tmpl w:val="7E3C366A"/>
    <w:lvl w:ilvl="0">
      <w:start w:val="1"/>
      <w:numFmt w:val="bullet"/>
      <w:pStyle w:val="BulletLis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C495A4B"/>
    <w:multiLevelType w:val="hybridMultilevel"/>
    <w:tmpl w:val="809093EE"/>
    <w:lvl w:ilvl="0" w:tplc="DF4E51AC">
      <w:numFmt w:val="bullet"/>
      <w:lvlText w:val="•"/>
      <w:lvlJc w:val="left"/>
      <w:pPr>
        <w:ind w:left="1080" w:hanging="720"/>
      </w:pPr>
      <w:rPr>
        <w:rFonts w:ascii="Helvetica" w:eastAsia="Helvetica" w:hAnsi="Helvetic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4493298">
    <w:abstractNumId w:val="22"/>
  </w:num>
  <w:num w:numId="2" w16cid:durableId="125852074">
    <w:abstractNumId w:val="19"/>
  </w:num>
  <w:num w:numId="3" w16cid:durableId="2134596278">
    <w:abstractNumId w:val="23"/>
  </w:num>
  <w:num w:numId="4" w16cid:durableId="231045728">
    <w:abstractNumId w:val="1"/>
  </w:num>
  <w:num w:numId="5" w16cid:durableId="483472494">
    <w:abstractNumId w:val="21"/>
  </w:num>
  <w:num w:numId="6" w16cid:durableId="1908413124">
    <w:abstractNumId w:val="7"/>
  </w:num>
  <w:num w:numId="7" w16cid:durableId="1058162780">
    <w:abstractNumId w:val="0"/>
  </w:num>
  <w:num w:numId="8" w16cid:durableId="1762331420">
    <w:abstractNumId w:val="13"/>
  </w:num>
  <w:num w:numId="9" w16cid:durableId="1340041237">
    <w:abstractNumId w:val="14"/>
  </w:num>
  <w:num w:numId="10" w16cid:durableId="1696812600">
    <w:abstractNumId w:val="4"/>
  </w:num>
  <w:num w:numId="11" w16cid:durableId="1454708052">
    <w:abstractNumId w:val="18"/>
  </w:num>
  <w:num w:numId="12" w16cid:durableId="319819895">
    <w:abstractNumId w:val="5"/>
  </w:num>
  <w:num w:numId="13" w16cid:durableId="2140418131">
    <w:abstractNumId w:val="6"/>
  </w:num>
  <w:num w:numId="14" w16cid:durableId="2112896711">
    <w:abstractNumId w:val="16"/>
  </w:num>
  <w:num w:numId="15" w16cid:durableId="628515238">
    <w:abstractNumId w:val="17"/>
  </w:num>
  <w:num w:numId="16" w16cid:durableId="298844620">
    <w:abstractNumId w:val="3"/>
  </w:num>
  <w:num w:numId="17" w16cid:durableId="598873648">
    <w:abstractNumId w:val="15"/>
  </w:num>
  <w:num w:numId="18" w16cid:durableId="505872723">
    <w:abstractNumId w:val="11"/>
  </w:num>
  <w:num w:numId="19" w16cid:durableId="78717298">
    <w:abstractNumId w:val="10"/>
  </w:num>
  <w:num w:numId="20" w16cid:durableId="1251699307">
    <w:abstractNumId w:val="2"/>
  </w:num>
  <w:num w:numId="21" w16cid:durableId="729156752">
    <w:abstractNumId w:val="12"/>
  </w:num>
  <w:num w:numId="22" w16cid:durableId="1457487713">
    <w:abstractNumId w:val="24"/>
  </w:num>
  <w:num w:numId="23" w16cid:durableId="1666124512">
    <w:abstractNumId w:val="8"/>
  </w:num>
  <w:num w:numId="24" w16cid:durableId="230970766">
    <w:abstractNumId w:val="20"/>
  </w:num>
  <w:num w:numId="25" w16cid:durableId="55157553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min Miraftabi">
    <w15:presenceInfo w15:providerId="AD" w15:userId="S::ramin.miraftabi@solita.fi::2b2afade-f6d4-4ff8-a2b6-55c0e35e37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i-FI"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ctiveWritingStyle w:appName="MSWord" w:lang="it-IT" w:vendorID="64" w:dllVersion="0" w:nlCheck="1" w:checkStyle="0"/>
  <w:activeWritingStyle w:appName="MSWord" w:lang="sv-SE" w:vendorID="64" w:dllVersion="0" w:nlCheck="1" w:checkStyle="0"/>
  <w:proofState w:spelling="clean" w:grammar="clean"/>
  <w:doNotTrackFormatting/>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6C"/>
    <w:rsid w:val="00001F16"/>
    <w:rsid w:val="00004FD5"/>
    <w:rsid w:val="00011823"/>
    <w:rsid w:val="00016ABA"/>
    <w:rsid w:val="00030C89"/>
    <w:rsid w:val="00040864"/>
    <w:rsid w:val="0004133D"/>
    <w:rsid w:val="00047AF5"/>
    <w:rsid w:val="000854C6"/>
    <w:rsid w:val="000A39FD"/>
    <w:rsid w:val="000B2995"/>
    <w:rsid w:val="000B6CEF"/>
    <w:rsid w:val="000E4505"/>
    <w:rsid w:val="000E6747"/>
    <w:rsid w:val="00113D4D"/>
    <w:rsid w:val="00116DED"/>
    <w:rsid w:val="00117C03"/>
    <w:rsid w:val="001269A1"/>
    <w:rsid w:val="0013066A"/>
    <w:rsid w:val="00134C54"/>
    <w:rsid w:val="00136070"/>
    <w:rsid w:val="00144081"/>
    <w:rsid w:val="001515FC"/>
    <w:rsid w:val="00162F80"/>
    <w:rsid w:val="001743AB"/>
    <w:rsid w:val="001802B5"/>
    <w:rsid w:val="0019526D"/>
    <w:rsid w:val="001B0736"/>
    <w:rsid w:val="001C1D58"/>
    <w:rsid w:val="001C27A2"/>
    <w:rsid w:val="001C7376"/>
    <w:rsid w:val="001D5BB1"/>
    <w:rsid w:val="00252F25"/>
    <w:rsid w:val="0027060D"/>
    <w:rsid w:val="002721E0"/>
    <w:rsid w:val="00273CA0"/>
    <w:rsid w:val="002822A1"/>
    <w:rsid w:val="002A5F13"/>
    <w:rsid w:val="002A7FD1"/>
    <w:rsid w:val="002D01C5"/>
    <w:rsid w:val="002F1C93"/>
    <w:rsid w:val="002F4AC5"/>
    <w:rsid w:val="002F6458"/>
    <w:rsid w:val="00306FA7"/>
    <w:rsid w:val="00317D34"/>
    <w:rsid w:val="003310A8"/>
    <w:rsid w:val="00335C1C"/>
    <w:rsid w:val="0034012B"/>
    <w:rsid w:val="00342705"/>
    <w:rsid w:val="00353F04"/>
    <w:rsid w:val="0035767A"/>
    <w:rsid w:val="00395150"/>
    <w:rsid w:val="003A4CEB"/>
    <w:rsid w:val="003B5634"/>
    <w:rsid w:val="003C7472"/>
    <w:rsid w:val="003D4905"/>
    <w:rsid w:val="003F1F19"/>
    <w:rsid w:val="003F2265"/>
    <w:rsid w:val="00410450"/>
    <w:rsid w:val="004457A2"/>
    <w:rsid w:val="00452937"/>
    <w:rsid w:val="004824EA"/>
    <w:rsid w:val="00492488"/>
    <w:rsid w:val="00492832"/>
    <w:rsid w:val="00497489"/>
    <w:rsid w:val="004A2282"/>
    <w:rsid w:val="004B40AE"/>
    <w:rsid w:val="004C5AEB"/>
    <w:rsid w:val="004E6A77"/>
    <w:rsid w:val="004F24BE"/>
    <w:rsid w:val="004F6DC4"/>
    <w:rsid w:val="004F7808"/>
    <w:rsid w:val="00513054"/>
    <w:rsid w:val="00526F6C"/>
    <w:rsid w:val="005277EC"/>
    <w:rsid w:val="00535E6D"/>
    <w:rsid w:val="00537720"/>
    <w:rsid w:val="00545B45"/>
    <w:rsid w:val="0055016C"/>
    <w:rsid w:val="00576BA8"/>
    <w:rsid w:val="00583B28"/>
    <w:rsid w:val="005906F8"/>
    <w:rsid w:val="005957DC"/>
    <w:rsid w:val="005B6385"/>
    <w:rsid w:val="005C0F04"/>
    <w:rsid w:val="005D1EA0"/>
    <w:rsid w:val="005D4A52"/>
    <w:rsid w:val="005E43C5"/>
    <w:rsid w:val="005F5725"/>
    <w:rsid w:val="005F67B8"/>
    <w:rsid w:val="00605821"/>
    <w:rsid w:val="006165FD"/>
    <w:rsid w:val="00625710"/>
    <w:rsid w:val="00657BC2"/>
    <w:rsid w:val="006605E7"/>
    <w:rsid w:val="0067033D"/>
    <w:rsid w:val="00672118"/>
    <w:rsid w:val="0067650C"/>
    <w:rsid w:val="006770DF"/>
    <w:rsid w:val="006865CF"/>
    <w:rsid w:val="00695C21"/>
    <w:rsid w:val="006960DC"/>
    <w:rsid w:val="006B2F0B"/>
    <w:rsid w:val="006C48C3"/>
    <w:rsid w:val="006E5D8D"/>
    <w:rsid w:val="006F1BDD"/>
    <w:rsid w:val="006F644C"/>
    <w:rsid w:val="006F7567"/>
    <w:rsid w:val="00711A61"/>
    <w:rsid w:val="00725379"/>
    <w:rsid w:val="00736115"/>
    <w:rsid w:val="007422F8"/>
    <w:rsid w:val="0074456A"/>
    <w:rsid w:val="00744A7A"/>
    <w:rsid w:val="00746424"/>
    <w:rsid w:val="00750BD9"/>
    <w:rsid w:val="007525F4"/>
    <w:rsid w:val="00771A38"/>
    <w:rsid w:val="00771D1B"/>
    <w:rsid w:val="00786C9F"/>
    <w:rsid w:val="007B1A6E"/>
    <w:rsid w:val="007C4AF3"/>
    <w:rsid w:val="007C5420"/>
    <w:rsid w:val="007E4E2C"/>
    <w:rsid w:val="007E66B1"/>
    <w:rsid w:val="007F7150"/>
    <w:rsid w:val="007F7ABC"/>
    <w:rsid w:val="0080390C"/>
    <w:rsid w:val="0080628C"/>
    <w:rsid w:val="00831531"/>
    <w:rsid w:val="008371B1"/>
    <w:rsid w:val="00837698"/>
    <w:rsid w:val="0084780A"/>
    <w:rsid w:val="00860570"/>
    <w:rsid w:val="00862484"/>
    <w:rsid w:val="00864801"/>
    <w:rsid w:val="00880F13"/>
    <w:rsid w:val="00885DAB"/>
    <w:rsid w:val="00887761"/>
    <w:rsid w:val="00897E3B"/>
    <w:rsid w:val="008B0AAC"/>
    <w:rsid w:val="008D5572"/>
    <w:rsid w:val="008D7DE9"/>
    <w:rsid w:val="008F3FD7"/>
    <w:rsid w:val="00903788"/>
    <w:rsid w:val="00913D1E"/>
    <w:rsid w:val="009258CF"/>
    <w:rsid w:val="009678D8"/>
    <w:rsid w:val="00970F6A"/>
    <w:rsid w:val="00980FCA"/>
    <w:rsid w:val="0098775F"/>
    <w:rsid w:val="00994DED"/>
    <w:rsid w:val="009A14BA"/>
    <w:rsid w:val="009B03DD"/>
    <w:rsid w:val="009B1490"/>
    <w:rsid w:val="009B50B1"/>
    <w:rsid w:val="009C338D"/>
    <w:rsid w:val="009D58FD"/>
    <w:rsid w:val="009E735A"/>
    <w:rsid w:val="00A061EE"/>
    <w:rsid w:val="00A11E6D"/>
    <w:rsid w:val="00A1550F"/>
    <w:rsid w:val="00A214D7"/>
    <w:rsid w:val="00A2446C"/>
    <w:rsid w:val="00A25678"/>
    <w:rsid w:val="00A64479"/>
    <w:rsid w:val="00A647E4"/>
    <w:rsid w:val="00A661D4"/>
    <w:rsid w:val="00A75136"/>
    <w:rsid w:val="00A75B60"/>
    <w:rsid w:val="00A87AC2"/>
    <w:rsid w:val="00A94C30"/>
    <w:rsid w:val="00AD4A72"/>
    <w:rsid w:val="00AD4BF3"/>
    <w:rsid w:val="00AD614D"/>
    <w:rsid w:val="00B06D86"/>
    <w:rsid w:val="00B63445"/>
    <w:rsid w:val="00B7723D"/>
    <w:rsid w:val="00B80488"/>
    <w:rsid w:val="00B909D0"/>
    <w:rsid w:val="00BA24CA"/>
    <w:rsid w:val="00BB5029"/>
    <w:rsid w:val="00BC1F4E"/>
    <w:rsid w:val="00BC5D87"/>
    <w:rsid w:val="00C05B8F"/>
    <w:rsid w:val="00C2062C"/>
    <w:rsid w:val="00C43BFD"/>
    <w:rsid w:val="00C50CA1"/>
    <w:rsid w:val="00C52FDB"/>
    <w:rsid w:val="00C618A1"/>
    <w:rsid w:val="00C711E3"/>
    <w:rsid w:val="00C826A7"/>
    <w:rsid w:val="00C90BAC"/>
    <w:rsid w:val="00C91072"/>
    <w:rsid w:val="00CB0018"/>
    <w:rsid w:val="00CB0B15"/>
    <w:rsid w:val="00CB1638"/>
    <w:rsid w:val="00CC07E9"/>
    <w:rsid w:val="00CC0EC9"/>
    <w:rsid w:val="00CC5C74"/>
    <w:rsid w:val="00CD2EDF"/>
    <w:rsid w:val="00CD494F"/>
    <w:rsid w:val="00CD55DD"/>
    <w:rsid w:val="00CE068E"/>
    <w:rsid w:val="00CE75AA"/>
    <w:rsid w:val="00CF3AF0"/>
    <w:rsid w:val="00D22D68"/>
    <w:rsid w:val="00D22F1B"/>
    <w:rsid w:val="00D23395"/>
    <w:rsid w:val="00D2720A"/>
    <w:rsid w:val="00D30A5E"/>
    <w:rsid w:val="00D41D82"/>
    <w:rsid w:val="00D84BF1"/>
    <w:rsid w:val="00D92119"/>
    <w:rsid w:val="00DB2187"/>
    <w:rsid w:val="00DB4443"/>
    <w:rsid w:val="00DB4FFA"/>
    <w:rsid w:val="00DB61D2"/>
    <w:rsid w:val="00DB7D75"/>
    <w:rsid w:val="00DC3640"/>
    <w:rsid w:val="00DD64CF"/>
    <w:rsid w:val="00E1265E"/>
    <w:rsid w:val="00E1604C"/>
    <w:rsid w:val="00E23783"/>
    <w:rsid w:val="00E24260"/>
    <w:rsid w:val="00E27B6A"/>
    <w:rsid w:val="00E47ADA"/>
    <w:rsid w:val="00E61AD8"/>
    <w:rsid w:val="00E6608F"/>
    <w:rsid w:val="00E71267"/>
    <w:rsid w:val="00E76C35"/>
    <w:rsid w:val="00E77167"/>
    <w:rsid w:val="00E81462"/>
    <w:rsid w:val="00E92F2B"/>
    <w:rsid w:val="00EA7710"/>
    <w:rsid w:val="00EB456F"/>
    <w:rsid w:val="00EB4A4F"/>
    <w:rsid w:val="00EC19E6"/>
    <w:rsid w:val="00EC52E8"/>
    <w:rsid w:val="00ED73BE"/>
    <w:rsid w:val="00EF1FC2"/>
    <w:rsid w:val="00F0025A"/>
    <w:rsid w:val="00F05B0F"/>
    <w:rsid w:val="00F150FE"/>
    <w:rsid w:val="00F17C32"/>
    <w:rsid w:val="00F258F1"/>
    <w:rsid w:val="00F32C08"/>
    <w:rsid w:val="00F36A97"/>
    <w:rsid w:val="00F37E8C"/>
    <w:rsid w:val="00F5561A"/>
    <w:rsid w:val="00F63EEB"/>
    <w:rsid w:val="00F74973"/>
    <w:rsid w:val="00F81DA5"/>
    <w:rsid w:val="00F94A2A"/>
    <w:rsid w:val="00FA034A"/>
    <w:rsid w:val="00FB4733"/>
    <w:rsid w:val="00FB630C"/>
    <w:rsid w:val="00FC3AC1"/>
    <w:rsid w:val="00FE0C8D"/>
    <w:rsid w:val="00FE18A1"/>
    <w:rsid w:val="00FE40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CB76"/>
  <w15:docId w15:val="{F5D06563-43AB-4235-9EE4-7175A4E5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C9B"/>
    <w:pPr>
      <w:spacing w:after="200" w:line="276" w:lineRule="auto"/>
    </w:pPr>
    <w:rPr>
      <w:rFonts w:ascii="Helvetica" w:eastAsia="Helvetica" w:hAnsi="Helvetica"/>
      <w:color w:val="08374B" w:themeColor="text1"/>
      <w:sz w:val="24"/>
      <w:lang w:val="en-GB"/>
    </w:rPr>
  </w:style>
  <w:style w:type="paragraph" w:styleId="Heading1">
    <w:name w:val="heading 1"/>
    <w:basedOn w:val="Normal"/>
    <w:next w:val="Normal"/>
    <w:link w:val="Heading1Char1"/>
    <w:qFormat/>
    <w:rsid w:val="00602767"/>
    <w:pPr>
      <w:keepNext/>
      <w:keepLines/>
      <w:pageBreakBefore/>
      <w:numPr>
        <w:numId w:val="24"/>
      </w:numPr>
      <w:spacing w:before="480" w:after="0"/>
      <w:outlineLvl w:val="0"/>
    </w:pPr>
    <w:rPr>
      <w:rFonts w:ascii="Helvetica 55 Roman" w:eastAsiaTheme="majorEastAsia" w:hAnsi="Helvetica 55 Roman" w:cstheme="majorBidi"/>
      <w:b/>
      <w:bCs/>
      <w:color w:val="476E7D" w:themeColor="text2"/>
      <w:kern w:val="2"/>
      <w:sz w:val="36"/>
      <w:szCs w:val="28"/>
    </w:rPr>
  </w:style>
  <w:style w:type="paragraph" w:styleId="Heading2">
    <w:name w:val="heading 2"/>
    <w:basedOn w:val="Heading1"/>
    <w:next w:val="Normal"/>
    <w:link w:val="Heading2Char"/>
    <w:unhideWhenUsed/>
    <w:qFormat/>
    <w:rsid w:val="001802B5"/>
    <w:pPr>
      <w:pageBreakBefore w:val="0"/>
      <w:numPr>
        <w:ilvl w:val="1"/>
      </w:numPr>
      <w:tabs>
        <w:tab w:val="left" w:pos="709"/>
      </w:tabs>
      <w:spacing w:before="200"/>
      <w:ind w:left="495"/>
      <w:outlineLvl w:val="1"/>
    </w:pPr>
    <w:rPr>
      <w:b w:val="0"/>
      <w:bCs w:val="0"/>
      <w:sz w:val="28"/>
      <w:szCs w:val="26"/>
    </w:rPr>
  </w:style>
  <w:style w:type="paragraph" w:styleId="Heading3">
    <w:name w:val="heading 3"/>
    <w:basedOn w:val="ListParagraph"/>
    <w:next w:val="Normal"/>
    <w:link w:val="Heading3Char"/>
    <w:unhideWhenUsed/>
    <w:qFormat/>
    <w:rsid w:val="00A87AC2"/>
    <w:pPr>
      <w:numPr>
        <w:ilvl w:val="2"/>
        <w:numId w:val="24"/>
      </w:numPr>
      <w:ind w:left="720"/>
      <w:outlineLvl w:val="2"/>
    </w:pPr>
    <w:rPr>
      <w:rFonts w:asciiTheme="majorHAnsi" w:eastAsiaTheme="majorEastAsia" w:hAnsiTheme="majorHAnsi" w:cstheme="majorBidi"/>
      <w:b/>
      <w:bCs/>
      <w:color w:val="476E7D" w:themeColor="text2"/>
      <w:lang w:val="en-US"/>
    </w:rPr>
  </w:style>
  <w:style w:type="paragraph" w:styleId="Heading4">
    <w:name w:val="heading 4"/>
    <w:basedOn w:val="Normal"/>
    <w:next w:val="Normal"/>
    <w:link w:val="Heading4Char1"/>
    <w:unhideWhenUsed/>
    <w:qFormat/>
    <w:rsid w:val="005C2ACF"/>
    <w:pPr>
      <w:keepNext/>
      <w:keepLines/>
      <w:spacing w:before="200" w:after="0"/>
      <w:outlineLvl w:val="3"/>
    </w:pPr>
    <w:rPr>
      <w:rFonts w:asciiTheme="majorHAnsi" w:eastAsiaTheme="majorEastAsia" w:hAnsiTheme="majorHAnsi" w:cstheme="majorBidi"/>
      <w:b/>
      <w:bCs/>
      <w:i/>
      <w:iCs/>
      <w:color w:val="ACDAF0" w:themeColor="accent1"/>
    </w:rPr>
  </w:style>
  <w:style w:type="paragraph" w:styleId="Heading5">
    <w:name w:val="heading 5"/>
    <w:basedOn w:val="Normal"/>
    <w:next w:val="Normal"/>
    <w:link w:val="Heading5Char1"/>
    <w:unhideWhenUsed/>
    <w:qFormat/>
    <w:rsid w:val="0052511D"/>
    <w:pPr>
      <w:keepNext/>
      <w:keepLines/>
      <w:spacing w:before="200" w:after="0"/>
      <w:outlineLvl w:val="4"/>
    </w:pPr>
    <w:rPr>
      <w:rFonts w:asciiTheme="majorHAnsi" w:eastAsiaTheme="majorEastAsia" w:hAnsiTheme="majorHAnsi" w:cstheme="majorBidi"/>
      <w:color w:val="1F7FAD" w:themeColor="accent1" w:themeShade="7F"/>
    </w:rPr>
  </w:style>
  <w:style w:type="paragraph" w:styleId="Heading6">
    <w:name w:val="heading 6"/>
    <w:basedOn w:val="Normal"/>
    <w:next w:val="Normal"/>
    <w:link w:val="Heading6Char1"/>
    <w:qFormat/>
    <w:rsid w:val="0071464E"/>
    <w:pPr>
      <w:spacing w:before="120" w:after="120" w:line="240" w:lineRule="auto"/>
      <w:ind w:left="1152" w:hanging="1152"/>
      <w:outlineLvl w:val="5"/>
    </w:pPr>
    <w:rPr>
      <w:rFonts w:ascii="Arial" w:eastAsia="Times New Roman" w:hAnsi="Arial" w:cs="Times New Roman"/>
      <w:i/>
      <w:color w:val="auto"/>
      <w:sz w:val="22"/>
      <w:szCs w:val="20"/>
      <w:lang w:eastAsia="sv-SE"/>
    </w:rPr>
  </w:style>
  <w:style w:type="paragraph" w:styleId="Heading7">
    <w:name w:val="heading 7"/>
    <w:basedOn w:val="Normal"/>
    <w:next w:val="Normal"/>
    <w:link w:val="Heading7Char1"/>
    <w:qFormat/>
    <w:rsid w:val="0071464E"/>
    <w:pPr>
      <w:spacing w:before="120" w:after="120" w:line="240" w:lineRule="auto"/>
      <w:ind w:left="1296" w:hanging="1296"/>
      <w:outlineLvl w:val="6"/>
    </w:pPr>
    <w:rPr>
      <w:rFonts w:ascii="Arial" w:eastAsia="Times New Roman" w:hAnsi="Arial" w:cs="Times New Roman"/>
      <w:color w:val="auto"/>
      <w:sz w:val="20"/>
      <w:szCs w:val="20"/>
      <w:lang w:eastAsia="sv-SE"/>
    </w:rPr>
  </w:style>
  <w:style w:type="paragraph" w:styleId="Heading8">
    <w:name w:val="heading 8"/>
    <w:basedOn w:val="Normal"/>
    <w:next w:val="Normal"/>
    <w:link w:val="Heading8Char1"/>
    <w:qFormat/>
    <w:rsid w:val="0071464E"/>
    <w:pPr>
      <w:tabs>
        <w:tab w:val="left" w:pos="1758"/>
      </w:tabs>
      <w:spacing w:before="120" w:after="120" w:line="240" w:lineRule="auto"/>
      <w:ind w:left="1440" w:hanging="1440"/>
      <w:outlineLvl w:val="7"/>
    </w:pPr>
    <w:rPr>
      <w:rFonts w:ascii="Arial" w:eastAsia="Times New Roman" w:hAnsi="Arial" w:cs="Times New Roman"/>
      <w:i/>
      <w:color w:val="auto"/>
      <w:sz w:val="20"/>
      <w:szCs w:val="20"/>
      <w:lang w:eastAsia="sv-SE"/>
    </w:rPr>
  </w:style>
  <w:style w:type="paragraph" w:styleId="Heading9">
    <w:name w:val="heading 9"/>
    <w:basedOn w:val="Normal"/>
    <w:next w:val="Normal"/>
    <w:link w:val="Heading9Char1"/>
    <w:qFormat/>
    <w:rsid w:val="0071464E"/>
    <w:pPr>
      <w:tabs>
        <w:tab w:val="left" w:pos="1871"/>
      </w:tabs>
      <w:spacing w:before="120" w:after="120" w:line="240" w:lineRule="auto"/>
      <w:ind w:left="1584" w:hanging="1584"/>
      <w:outlineLvl w:val="8"/>
    </w:pPr>
    <w:rPr>
      <w:rFonts w:ascii="Arial" w:eastAsia="Times New Roman" w:hAnsi="Arial" w:cs="Times New Roman"/>
      <w:i/>
      <w:color w:val="auto"/>
      <w:sz w:val="18"/>
      <w:szCs w:val="20"/>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qFormat/>
    <w:rsid w:val="00602767"/>
    <w:rPr>
      <w:rFonts w:ascii="Helvetica 55 Roman" w:eastAsiaTheme="majorEastAsia" w:hAnsi="Helvetica 55 Roman" w:cstheme="majorBidi"/>
      <w:b/>
      <w:bCs/>
      <w:color w:val="476E7D" w:themeColor="text2"/>
      <w:kern w:val="2"/>
      <w:sz w:val="36"/>
      <w:szCs w:val="28"/>
      <w:lang w:val="en-GB"/>
    </w:rPr>
  </w:style>
  <w:style w:type="character" w:customStyle="1" w:styleId="Heading2Char">
    <w:name w:val="Heading 2 Char"/>
    <w:basedOn w:val="DefaultParagraphFont"/>
    <w:link w:val="Heading2"/>
    <w:qFormat/>
    <w:rsid w:val="001802B5"/>
    <w:rPr>
      <w:rFonts w:ascii="Helvetica 55 Roman" w:eastAsiaTheme="majorEastAsia" w:hAnsi="Helvetica 55 Roman" w:cstheme="majorBidi"/>
      <w:color w:val="476E7D" w:themeColor="text2"/>
      <w:kern w:val="2"/>
      <w:sz w:val="28"/>
      <w:szCs w:val="26"/>
      <w:lang w:val="en-GB"/>
    </w:rPr>
  </w:style>
  <w:style w:type="character" w:customStyle="1" w:styleId="Heading3Char">
    <w:name w:val="Heading 3 Char"/>
    <w:basedOn w:val="DefaultParagraphFont"/>
    <w:link w:val="Heading3"/>
    <w:qFormat/>
    <w:rsid w:val="00A87AC2"/>
    <w:rPr>
      <w:rFonts w:asciiTheme="majorHAnsi" w:eastAsiaTheme="majorEastAsia" w:hAnsiTheme="majorHAnsi" w:cstheme="majorBidi"/>
      <w:b/>
      <w:bCs/>
      <w:color w:val="476E7D" w:themeColor="text2"/>
      <w:sz w:val="24"/>
    </w:rPr>
  </w:style>
  <w:style w:type="character" w:customStyle="1" w:styleId="Heading4Char1">
    <w:name w:val="Heading 4 Char1"/>
    <w:basedOn w:val="DefaultParagraphFont"/>
    <w:link w:val="Heading4"/>
    <w:qFormat/>
    <w:rsid w:val="005C2ACF"/>
    <w:rPr>
      <w:rFonts w:asciiTheme="majorHAnsi" w:eastAsiaTheme="majorEastAsia" w:hAnsiTheme="majorHAnsi" w:cstheme="majorBidi"/>
      <w:b/>
      <w:bCs/>
      <w:i/>
      <w:iCs/>
      <w:color w:val="ACDAF0" w:themeColor="accent1"/>
      <w:sz w:val="24"/>
    </w:rPr>
  </w:style>
  <w:style w:type="character" w:customStyle="1" w:styleId="Heading5Char1">
    <w:name w:val="Heading 5 Char1"/>
    <w:basedOn w:val="DefaultParagraphFont"/>
    <w:link w:val="Heading5"/>
    <w:uiPriority w:val="9"/>
    <w:qFormat/>
    <w:rsid w:val="0052511D"/>
    <w:rPr>
      <w:rFonts w:asciiTheme="majorHAnsi" w:eastAsiaTheme="majorEastAsia" w:hAnsiTheme="majorHAnsi" w:cstheme="majorBidi"/>
      <w:color w:val="1F7FAD" w:themeColor="accent1" w:themeShade="7F"/>
      <w:sz w:val="24"/>
    </w:rPr>
  </w:style>
  <w:style w:type="character" w:customStyle="1" w:styleId="Heading6Char1">
    <w:name w:val="Heading 6 Char1"/>
    <w:basedOn w:val="DefaultParagraphFont"/>
    <w:link w:val="Heading6"/>
    <w:qFormat/>
    <w:rsid w:val="0071464E"/>
    <w:rPr>
      <w:rFonts w:ascii="Arial" w:eastAsia="Times New Roman" w:hAnsi="Arial" w:cs="Times New Roman"/>
      <w:i/>
      <w:szCs w:val="20"/>
      <w:lang w:val="en-GB" w:eastAsia="sv-SE"/>
    </w:rPr>
  </w:style>
  <w:style w:type="character" w:customStyle="1" w:styleId="Heading7Char1">
    <w:name w:val="Heading 7 Char1"/>
    <w:basedOn w:val="DefaultParagraphFont"/>
    <w:link w:val="Heading7"/>
    <w:qFormat/>
    <w:rsid w:val="0071464E"/>
    <w:rPr>
      <w:rFonts w:ascii="Arial" w:eastAsia="Times New Roman" w:hAnsi="Arial" w:cs="Times New Roman"/>
      <w:sz w:val="20"/>
      <w:szCs w:val="20"/>
      <w:lang w:val="en-GB" w:eastAsia="sv-SE"/>
    </w:rPr>
  </w:style>
  <w:style w:type="character" w:customStyle="1" w:styleId="Heading8Char1">
    <w:name w:val="Heading 8 Char1"/>
    <w:basedOn w:val="DefaultParagraphFont"/>
    <w:link w:val="Heading8"/>
    <w:qFormat/>
    <w:rsid w:val="0071464E"/>
    <w:rPr>
      <w:rFonts w:ascii="Arial" w:eastAsia="Times New Roman" w:hAnsi="Arial" w:cs="Times New Roman"/>
      <w:i/>
      <w:sz w:val="20"/>
      <w:szCs w:val="20"/>
      <w:lang w:val="en-GB" w:eastAsia="sv-SE"/>
    </w:rPr>
  </w:style>
  <w:style w:type="character" w:customStyle="1" w:styleId="Heading9Char1">
    <w:name w:val="Heading 9 Char1"/>
    <w:basedOn w:val="DefaultParagraphFont"/>
    <w:link w:val="Heading9"/>
    <w:qFormat/>
    <w:rsid w:val="0071464E"/>
    <w:rPr>
      <w:rFonts w:ascii="Arial" w:eastAsia="Times New Roman" w:hAnsi="Arial" w:cs="Times New Roman"/>
      <w:i/>
      <w:sz w:val="18"/>
      <w:szCs w:val="20"/>
      <w:lang w:val="en-GB" w:eastAsia="sv-SE"/>
    </w:rPr>
  </w:style>
  <w:style w:type="character" w:customStyle="1" w:styleId="TitleChar">
    <w:name w:val="Title Char"/>
    <w:basedOn w:val="DefaultParagraphFont"/>
    <w:link w:val="Title"/>
    <w:qFormat/>
    <w:rsid w:val="001F54E0"/>
    <w:rPr>
      <w:rFonts w:asciiTheme="majorHAnsi" w:eastAsiaTheme="majorEastAsia" w:hAnsiTheme="majorHAnsi" w:cstheme="majorBidi"/>
      <w:color w:val="476E7D" w:themeColor="text2"/>
      <w:spacing w:val="5"/>
      <w:kern w:val="2"/>
      <w:sz w:val="52"/>
      <w:szCs w:val="52"/>
    </w:rPr>
  </w:style>
  <w:style w:type="character" w:customStyle="1" w:styleId="SubtitleChar">
    <w:name w:val="Subtitle Char"/>
    <w:basedOn w:val="DefaultParagraphFont"/>
    <w:link w:val="Subtitle"/>
    <w:qFormat/>
    <w:rsid w:val="001F54E0"/>
    <w:rPr>
      <w:rFonts w:asciiTheme="majorHAnsi" w:eastAsiaTheme="majorEastAsia" w:hAnsiTheme="majorHAnsi" w:cstheme="majorBidi"/>
      <w:i/>
      <w:iCs/>
      <w:color w:val="ACDAF0" w:themeColor="accent1"/>
      <w:spacing w:val="15"/>
      <w:sz w:val="24"/>
      <w:szCs w:val="24"/>
    </w:rPr>
  </w:style>
  <w:style w:type="character" w:styleId="SubtleEmphasis">
    <w:name w:val="Subtle Emphasis"/>
    <w:basedOn w:val="DefaultParagraphFont"/>
    <w:qFormat/>
    <w:rsid w:val="00F56068"/>
    <w:rPr>
      <w:i/>
      <w:iCs/>
      <w:sz w:val="22"/>
    </w:rPr>
  </w:style>
  <w:style w:type="character" w:styleId="IntenseEmphasis">
    <w:name w:val="Intense Emphasis"/>
    <w:basedOn w:val="DefaultParagraphFont"/>
    <w:qFormat/>
    <w:rsid w:val="001F54E0"/>
    <w:rPr>
      <w:b/>
      <w:bCs/>
      <w:i/>
      <w:iCs/>
      <w:color w:val="ACDAF0" w:themeColor="accent1"/>
    </w:rPr>
  </w:style>
  <w:style w:type="character" w:styleId="Emphasis">
    <w:name w:val="Emphasis"/>
    <w:basedOn w:val="DefaultParagraphFont"/>
    <w:qFormat/>
    <w:rsid w:val="001F54E0"/>
    <w:rPr>
      <w:i/>
      <w:iCs/>
    </w:rPr>
  </w:style>
  <w:style w:type="character" w:customStyle="1" w:styleId="QuoteChar">
    <w:name w:val="Quote Char"/>
    <w:basedOn w:val="DefaultParagraphFont"/>
    <w:link w:val="Quote"/>
    <w:qFormat/>
    <w:rsid w:val="001F54E0"/>
    <w:rPr>
      <w:i/>
      <w:iCs/>
      <w:color w:val="08374B" w:themeColor="text1"/>
      <w:sz w:val="24"/>
    </w:rPr>
  </w:style>
  <w:style w:type="character" w:customStyle="1" w:styleId="HeaderChar">
    <w:name w:val="Header Char"/>
    <w:basedOn w:val="DefaultParagraphFont"/>
    <w:link w:val="Header"/>
    <w:qFormat/>
    <w:rsid w:val="00C87207"/>
    <w:rPr>
      <w:color w:val="08374B" w:themeColor="text1"/>
      <w:sz w:val="24"/>
    </w:rPr>
  </w:style>
  <w:style w:type="character" w:customStyle="1" w:styleId="FooterChar1">
    <w:name w:val="Footer Char1"/>
    <w:basedOn w:val="DefaultParagraphFont"/>
    <w:link w:val="Footer"/>
    <w:uiPriority w:val="99"/>
    <w:qFormat/>
    <w:rsid w:val="00C87207"/>
    <w:rPr>
      <w:color w:val="08374B" w:themeColor="text1"/>
      <w:sz w:val="24"/>
    </w:rPr>
  </w:style>
  <w:style w:type="character" w:customStyle="1" w:styleId="BalloonTextChar1">
    <w:name w:val="Balloon Text Char1"/>
    <w:basedOn w:val="DefaultParagraphFont"/>
    <w:link w:val="BalloonText"/>
    <w:uiPriority w:val="99"/>
    <w:semiHidden/>
    <w:qFormat/>
    <w:rsid w:val="00C87207"/>
    <w:rPr>
      <w:rFonts w:ascii="Tahoma" w:hAnsi="Tahoma" w:cs="Tahoma"/>
      <w:color w:val="08374B" w:themeColor="text1"/>
      <w:sz w:val="16"/>
      <w:szCs w:val="16"/>
    </w:rPr>
  </w:style>
  <w:style w:type="character" w:styleId="Hyperlink">
    <w:name w:val="Hyperlink"/>
    <w:basedOn w:val="DefaultParagraphFont"/>
    <w:uiPriority w:val="99"/>
    <w:unhideWhenUsed/>
    <w:rsid w:val="00D64AB1"/>
    <w:rPr>
      <w:color w:val="0000FF" w:themeColor="hyperlink"/>
      <w:u w:val="single"/>
    </w:rPr>
  </w:style>
  <w:style w:type="character" w:styleId="CommentReference">
    <w:name w:val="annotation reference"/>
    <w:basedOn w:val="DefaultParagraphFont"/>
    <w:unhideWhenUsed/>
    <w:qFormat/>
    <w:rsid w:val="00E46D28"/>
    <w:rPr>
      <w:sz w:val="16"/>
      <w:szCs w:val="16"/>
    </w:rPr>
  </w:style>
  <w:style w:type="character" w:customStyle="1" w:styleId="CommentTextChar">
    <w:name w:val="Comment Text Char"/>
    <w:basedOn w:val="DefaultParagraphFont"/>
    <w:link w:val="CommentText"/>
    <w:qFormat/>
    <w:rsid w:val="00E46D28"/>
    <w:rPr>
      <w:color w:val="08374B" w:themeColor="text1"/>
      <w:sz w:val="20"/>
      <w:szCs w:val="20"/>
    </w:rPr>
  </w:style>
  <w:style w:type="character" w:customStyle="1" w:styleId="CommentSubjectChar">
    <w:name w:val="Comment Subject Char"/>
    <w:basedOn w:val="CommentTextChar"/>
    <w:link w:val="CommentSubject"/>
    <w:qFormat/>
    <w:rsid w:val="00E46D28"/>
    <w:rPr>
      <w:b/>
      <w:bCs/>
      <w:color w:val="08374B" w:themeColor="text1"/>
      <w:sz w:val="20"/>
      <w:szCs w:val="20"/>
    </w:rPr>
  </w:style>
  <w:style w:type="character" w:customStyle="1" w:styleId="BodyTextChar">
    <w:name w:val="Body Text Char"/>
    <w:basedOn w:val="DefaultParagraphFont"/>
    <w:link w:val="BodyText"/>
    <w:qFormat/>
    <w:rsid w:val="0082609B"/>
    <w:rPr>
      <w:rFonts w:ascii="Arial" w:eastAsia="Times New Roman" w:hAnsi="Arial" w:cs="Times New Roman"/>
      <w:sz w:val="20"/>
      <w:szCs w:val="20"/>
      <w:lang w:val="en-GB" w:eastAsia="en-GB"/>
    </w:rPr>
  </w:style>
  <w:style w:type="character" w:styleId="PlaceholderText">
    <w:name w:val="Placeholder Text"/>
    <w:basedOn w:val="DefaultParagraphFont"/>
    <w:uiPriority w:val="99"/>
    <w:semiHidden/>
    <w:qFormat/>
    <w:rsid w:val="00511B63"/>
    <w:rPr>
      <w:color w:val="808080"/>
    </w:rPr>
  </w:style>
  <w:style w:type="character" w:customStyle="1" w:styleId="EndnoteTextChar1">
    <w:name w:val="Endnote Text Char1"/>
    <w:basedOn w:val="DefaultParagraphFont"/>
    <w:link w:val="EndnoteText"/>
    <w:qFormat/>
    <w:rsid w:val="00EE637C"/>
    <w:rPr>
      <w:color w:val="08374B" w:themeColor="text1"/>
      <w:sz w:val="20"/>
      <w:szCs w:val="20"/>
      <w:lang w:val="en-GB"/>
    </w:rPr>
  </w:style>
  <w:style w:type="character" w:customStyle="1" w:styleId="EndnoteCharacters">
    <w:name w:val="Endnote Characters"/>
    <w:basedOn w:val="DefaultParagraphFont"/>
    <w:uiPriority w:val="99"/>
    <w:semiHidden/>
    <w:unhideWhenUsed/>
    <w:qFormat/>
    <w:rsid w:val="00EE637C"/>
    <w:rPr>
      <w:vertAlign w:val="superscript"/>
    </w:rPr>
  </w:style>
  <w:style w:type="character" w:styleId="EndnoteReference">
    <w:name w:val="endnote reference"/>
    <w:rPr>
      <w:vertAlign w:val="superscript"/>
    </w:rPr>
  </w:style>
  <w:style w:type="character" w:customStyle="1" w:styleId="FootnoteTextChar1">
    <w:name w:val="Footnote Text Char1"/>
    <w:basedOn w:val="DefaultParagraphFont"/>
    <w:link w:val="FootnoteText"/>
    <w:qFormat/>
    <w:rsid w:val="00D03863"/>
    <w:rPr>
      <w:color w:val="08374B" w:themeColor="text1"/>
      <w:sz w:val="20"/>
      <w:szCs w:val="20"/>
      <w:lang w:val="en-GB"/>
    </w:rPr>
  </w:style>
  <w:style w:type="character" w:customStyle="1" w:styleId="FootnoteCharacters">
    <w:name w:val="Footnote Characters"/>
    <w:basedOn w:val="DefaultParagraphFont"/>
    <w:uiPriority w:val="99"/>
    <w:semiHidden/>
    <w:unhideWhenUsed/>
    <w:qFormat/>
    <w:rsid w:val="00D03863"/>
    <w:rPr>
      <w:vertAlign w:val="superscript"/>
    </w:rPr>
  </w:style>
  <w:style w:type="character" w:styleId="FootnoteReference">
    <w:name w:val="footnote reference"/>
    <w:rPr>
      <w:vertAlign w:val="superscript"/>
    </w:rPr>
  </w:style>
  <w:style w:type="character" w:customStyle="1" w:styleId="Heading4Char">
    <w:name w:val="Heading 4 Char"/>
    <w:qFormat/>
    <w:rsid w:val="0081610F"/>
    <w:rPr>
      <w:rFonts w:ascii="Arial" w:eastAsia="Arial" w:hAnsi="Arial" w:cs="Arial"/>
      <w:b/>
      <w:i/>
      <w:color w:val="000000"/>
    </w:rPr>
  </w:style>
  <w:style w:type="character" w:customStyle="1" w:styleId="HeaderFootertitle">
    <w:name w:val="HeaderFootertitle"/>
    <w:basedOn w:val="DefaultParagraphFont"/>
    <w:qFormat/>
    <w:rsid w:val="0071464E"/>
    <w:rPr>
      <w:rFonts w:ascii="Arial" w:hAnsi="Arial"/>
      <w:b/>
      <w:sz w:val="14"/>
      <w:lang w:val="en-GB"/>
    </w:rPr>
  </w:style>
  <w:style w:type="character" w:customStyle="1" w:styleId="BodyText3Char1">
    <w:name w:val="Body Text 3 Char1"/>
    <w:basedOn w:val="DefaultParagraphFont"/>
    <w:link w:val="BodyText3"/>
    <w:qFormat/>
    <w:rsid w:val="0071464E"/>
    <w:rPr>
      <w:rFonts w:ascii="Times New Roman" w:eastAsia="Times New Roman" w:hAnsi="Times New Roman" w:cs="Arial"/>
      <w:szCs w:val="20"/>
      <w:lang w:val="en-GB" w:eastAsia="sv-SE"/>
    </w:rPr>
  </w:style>
  <w:style w:type="character" w:styleId="FollowedHyperlink">
    <w:name w:val="FollowedHyperlink"/>
    <w:basedOn w:val="DefaultParagraphFont"/>
    <w:rsid w:val="0071464E"/>
    <w:rPr>
      <w:color w:val="800080"/>
      <w:u w:val="single"/>
    </w:rPr>
  </w:style>
  <w:style w:type="character" w:customStyle="1" w:styleId="Italics">
    <w:name w:val="Italics"/>
    <w:qFormat/>
    <w:rsid w:val="0071464E"/>
    <w:rPr>
      <w:i/>
    </w:rPr>
  </w:style>
  <w:style w:type="character" w:customStyle="1" w:styleId="Bold">
    <w:name w:val="Bold"/>
    <w:qFormat/>
    <w:rsid w:val="0071464E"/>
    <w:rPr>
      <w:b/>
    </w:rPr>
  </w:style>
  <w:style w:type="character" w:customStyle="1" w:styleId="BoldItalics">
    <w:name w:val="Bold Italics"/>
    <w:qFormat/>
    <w:rsid w:val="0071464E"/>
    <w:rPr>
      <w:b/>
      <w:i/>
    </w:rPr>
  </w:style>
  <w:style w:type="character" w:customStyle="1" w:styleId="FieldLabel">
    <w:name w:val="Field Label"/>
    <w:qFormat/>
    <w:rsid w:val="0071464E"/>
    <w:rPr>
      <w:rFonts w:ascii="Times New Roman" w:eastAsia="Times New Roman" w:hAnsi="Times New Roman" w:cs="Times New Roman"/>
    </w:rPr>
  </w:style>
  <w:style w:type="character" w:customStyle="1" w:styleId="SSTemplateField">
    <w:name w:val="SSTemplateField"/>
    <w:qFormat/>
    <w:rsid w:val="0071464E"/>
    <w:rPr>
      <w:rFonts w:ascii="Lucida Sans" w:eastAsia="Lucida Sans" w:hAnsi="Lucida Sans" w:cs="Lucida Sans"/>
      <w:b/>
      <w:color w:val="FFFFFF"/>
      <w:sz w:val="16"/>
      <w:szCs w:val="16"/>
      <w:shd w:val="clear" w:color="auto" w:fill="FF0000"/>
    </w:rPr>
  </w:style>
  <w:style w:type="character" w:customStyle="1" w:styleId="SSBookmark">
    <w:name w:val="SSBookmark"/>
    <w:qFormat/>
    <w:rsid w:val="0071464E"/>
    <w:rPr>
      <w:rFonts w:ascii="Lucida Sans" w:eastAsia="Lucida Sans" w:hAnsi="Lucida Sans" w:cs="Lucida Sans"/>
      <w:b/>
      <w:color w:val="000000"/>
      <w:sz w:val="16"/>
      <w:szCs w:val="16"/>
      <w:shd w:val="clear" w:color="auto" w:fill="FFFF80"/>
    </w:rPr>
  </w:style>
  <w:style w:type="character" w:customStyle="1" w:styleId="Code">
    <w:name w:val="Code"/>
    <w:qFormat/>
    <w:rsid w:val="000F4326"/>
    <w:rPr>
      <w:rFonts w:ascii="Consolas" w:eastAsia="Courier New" w:hAnsi="Consolas" w:cs="Courier New"/>
      <w:b w:val="0"/>
      <w:i w:val="0"/>
    </w:rPr>
  </w:style>
  <w:style w:type="character" w:customStyle="1" w:styleId="TableFieldLabel">
    <w:name w:val="Table Field Label"/>
    <w:qFormat/>
    <w:rsid w:val="0071464E"/>
    <w:rPr>
      <w:rFonts w:ascii="Times New Roman" w:eastAsia="Times New Roman" w:hAnsi="Times New Roman" w:cs="Times New Roman"/>
      <w:color w:val="6F6F6F"/>
    </w:rPr>
  </w:style>
  <w:style w:type="character" w:customStyle="1" w:styleId="AllCaps">
    <w:name w:val="All Caps"/>
    <w:qFormat/>
    <w:rsid w:val="0071464E"/>
    <w:rPr>
      <w:caps/>
    </w:rPr>
  </w:style>
  <w:style w:type="character" w:customStyle="1" w:styleId="Heading1Char">
    <w:name w:val="Heading 1 Char"/>
    <w:qFormat/>
    <w:rsid w:val="0071464E"/>
    <w:rPr>
      <w:rFonts w:ascii="Arial" w:eastAsia="Arial" w:hAnsi="Arial" w:cs="Arial"/>
      <w:b/>
      <w:sz w:val="20"/>
      <w:szCs w:val="20"/>
    </w:rPr>
  </w:style>
  <w:style w:type="character" w:customStyle="1" w:styleId="Heading5Char">
    <w:name w:val="Heading 5 Char"/>
    <w:qFormat/>
    <w:rsid w:val="0071464E"/>
    <w:rPr>
      <w:rFonts w:ascii="Arial" w:eastAsia="Arial" w:hAnsi="Arial" w:cs="Arial"/>
      <w:i/>
      <w:color w:val="000000"/>
    </w:rPr>
  </w:style>
  <w:style w:type="character" w:customStyle="1" w:styleId="Heading6Char">
    <w:name w:val="Heading 6 Char"/>
    <w:qFormat/>
    <w:rsid w:val="0071464E"/>
    <w:rPr>
      <w:rFonts w:ascii="Arial" w:eastAsia="Arial" w:hAnsi="Arial" w:cs="Arial"/>
      <w:i/>
      <w:color w:val="000000"/>
    </w:rPr>
  </w:style>
  <w:style w:type="character" w:customStyle="1" w:styleId="Heading7Char">
    <w:name w:val="Heading 7 Char"/>
    <w:qFormat/>
    <w:rsid w:val="0071464E"/>
    <w:rPr>
      <w:rFonts w:ascii="Arial" w:eastAsia="Arial" w:hAnsi="Arial" w:cs="Arial"/>
      <w:i/>
      <w:color w:val="000000"/>
    </w:rPr>
  </w:style>
  <w:style w:type="character" w:customStyle="1" w:styleId="Heading8Char">
    <w:name w:val="Heading 8 Char"/>
    <w:qFormat/>
    <w:rsid w:val="0071464E"/>
    <w:rPr>
      <w:rFonts w:ascii="Arial" w:eastAsia="Arial" w:hAnsi="Arial" w:cs="Arial"/>
      <w:color w:val="000000"/>
      <w:sz w:val="20"/>
      <w:szCs w:val="20"/>
    </w:rPr>
  </w:style>
  <w:style w:type="character" w:customStyle="1" w:styleId="Heading9Char">
    <w:name w:val="Heading 9 Char"/>
    <w:qFormat/>
    <w:rsid w:val="0071464E"/>
    <w:rPr>
      <w:rFonts w:ascii="Arial" w:eastAsia="Arial" w:hAnsi="Arial" w:cs="Arial"/>
      <w:i/>
      <w:color w:val="000000"/>
      <w:sz w:val="20"/>
      <w:szCs w:val="20"/>
    </w:rPr>
  </w:style>
  <w:style w:type="character" w:customStyle="1" w:styleId="BalloonTextChar">
    <w:name w:val="Balloon Text Char"/>
    <w:qFormat/>
    <w:rsid w:val="0071464E"/>
    <w:rPr>
      <w:rFonts w:ascii="Tahoma" w:eastAsia="Tahoma" w:hAnsi="Tahoma" w:cs="Tahoma"/>
      <w:sz w:val="16"/>
      <w:szCs w:val="16"/>
    </w:rPr>
  </w:style>
  <w:style w:type="character" w:customStyle="1" w:styleId="hps">
    <w:name w:val="hps"/>
    <w:qFormat/>
    <w:rsid w:val="0071464E"/>
    <w:rPr>
      <w:rFonts w:ascii="Times New Roman" w:eastAsia="Times New Roman" w:hAnsi="Times New Roman" w:cs="Times New Roman"/>
    </w:rPr>
  </w:style>
  <w:style w:type="character" w:customStyle="1" w:styleId="atn">
    <w:name w:val="atn"/>
    <w:qFormat/>
    <w:rsid w:val="0071464E"/>
    <w:rPr>
      <w:rFonts w:ascii="Times New Roman" w:eastAsia="Times New Roman" w:hAnsi="Times New Roman" w:cs="Times New Roman"/>
    </w:rPr>
  </w:style>
  <w:style w:type="character" w:customStyle="1" w:styleId="FooterChar">
    <w:name w:val="Footer Char"/>
    <w:qFormat/>
    <w:rsid w:val="0071464E"/>
    <w:rPr>
      <w:rFonts w:ascii="Arial" w:eastAsia="Arial" w:hAnsi="Arial" w:cs="Arial"/>
    </w:rPr>
  </w:style>
  <w:style w:type="character" w:customStyle="1" w:styleId="TableTitleCar">
    <w:name w:val="TableTitle Car"/>
    <w:qFormat/>
    <w:rsid w:val="0071464E"/>
    <w:rPr>
      <w:rFonts w:ascii="Arial" w:eastAsia="Arial" w:hAnsi="Arial" w:cs="Arial"/>
      <w:b/>
      <w:color w:val="000000"/>
      <w:sz w:val="20"/>
      <w:szCs w:val="20"/>
    </w:rPr>
  </w:style>
  <w:style w:type="character" w:customStyle="1" w:styleId="TablecellCar">
    <w:name w:val="Tablecell Car"/>
    <w:qFormat/>
    <w:rsid w:val="0071464E"/>
    <w:rPr>
      <w:rFonts w:ascii="Arial" w:eastAsia="Arial" w:hAnsi="Arial" w:cs="Arial"/>
      <w:color w:val="000000"/>
      <w:sz w:val="20"/>
      <w:szCs w:val="20"/>
    </w:rPr>
  </w:style>
  <w:style w:type="character" w:customStyle="1" w:styleId="GuidanceCar">
    <w:name w:val="Guidance Car"/>
    <w:qFormat/>
    <w:rsid w:val="0071464E"/>
    <w:rPr>
      <w:rFonts w:ascii="Arial" w:eastAsia="Arial" w:hAnsi="Arial" w:cs="Arial"/>
      <w:i/>
      <w:color w:val="333399"/>
      <w:sz w:val="20"/>
      <w:szCs w:val="20"/>
    </w:rPr>
  </w:style>
  <w:style w:type="character" w:customStyle="1" w:styleId="TableTitleLeftCarCar">
    <w:name w:val="Table Title Left Car Car"/>
    <w:qFormat/>
    <w:rsid w:val="0071464E"/>
    <w:rPr>
      <w:rFonts w:ascii="Arial" w:eastAsia="Arial" w:hAnsi="Arial" w:cs="Arial"/>
      <w:b/>
      <w:sz w:val="20"/>
      <w:szCs w:val="20"/>
    </w:rPr>
  </w:style>
  <w:style w:type="character" w:customStyle="1" w:styleId="BodyText2Char">
    <w:name w:val="Body Text 2 Char"/>
    <w:basedOn w:val="DefaultParagraphFont"/>
    <w:link w:val="BodyText2"/>
    <w:qFormat/>
    <w:rsid w:val="0071464E"/>
    <w:rPr>
      <w:rFonts w:ascii="Times New Roman" w:eastAsia="Times New Roman" w:hAnsi="Times New Roman" w:cs="Times New Roman"/>
      <w:color w:val="000000"/>
      <w:sz w:val="18"/>
      <w:szCs w:val="18"/>
      <w:lang w:val="en-GB" w:eastAsia="en-GB"/>
    </w:rPr>
  </w:style>
  <w:style w:type="character" w:customStyle="1" w:styleId="BodyText3Char">
    <w:name w:val="Body Text 3 Char"/>
    <w:qFormat/>
    <w:rsid w:val="0071464E"/>
    <w:rPr>
      <w:rFonts w:ascii="Times New Roman" w:eastAsia="Times New Roman" w:hAnsi="Times New Roman" w:cs="Times New Roman"/>
      <w:color w:val="000000"/>
      <w:sz w:val="16"/>
      <w:szCs w:val="16"/>
    </w:rPr>
  </w:style>
  <w:style w:type="character" w:customStyle="1" w:styleId="NoteHeadingChar">
    <w:name w:val="Note Heading Char"/>
    <w:basedOn w:val="DefaultParagraphFont"/>
    <w:link w:val="NoteHeading"/>
    <w:qFormat/>
    <w:rsid w:val="0071464E"/>
    <w:rPr>
      <w:rFonts w:ascii="Times New Roman" w:eastAsia="Times New Roman" w:hAnsi="Times New Roman" w:cs="Times New Roman"/>
      <w:color w:val="000000"/>
      <w:sz w:val="20"/>
      <w:szCs w:val="20"/>
      <w:lang w:val="en-GB" w:eastAsia="en-GB"/>
    </w:rPr>
  </w:style>
  <w:style w:type="character" w:customStyle="1" w:styleId="PlainTextChar">
    <w:name w:val="Plain Text Char"/>
    <w:basedOn w:val="DefaultParagraphFont"/>
    <w:link w:val="PlainText"/>
    <w:qFormat/>
    <w:rsid w:val="0071464E"/>
    <w:rPr>
      <w:rFonts w:ascii="Courier New" w:eastAsia="Courier New" w:hAnsi="Courier New" w:cs="Courier New"/>
      <w:color w:val="000000"/>
      <w:sz w:val="20"/>
      <w:szCs w:val="20"/>
      <w:lang w:val="en-GB" w:eastAsia="en-GB"/>
    </w:rPr>
  </w:style>
  <w:style w:type="character" w:styleId="Strong">
    <w:name w:val="Strong"/>
    <w:qFormat/>
    <w:rsid w:val="0071464E"/>
    <w:rPr>
      <w:rFonts w:ascii="Times New Roman" w:eastAsia="Times New Roman" w:hAnsi="Times New Roman" w:cs="Times New Roman"/>
      <w:b/>
      <w:color w:val="000000"/>
      <w:sz w:val="20"/>
      <w:szCs w:val="20"/>
    </w:rPr>
  </w:style>
  <w:style w:type="character" w:customStyle="1" w:styleId="Objecttype">
    <w:name w:val="Object type"/>
    <w:qFormat/>
    <w:rsid w:val="0071464E"/>
    <w:rPr>
      <w:rFonts w:ascii="Times New Roman" w:eastAsia="Times New Roman" w:hAnsi="Times New Roman" w:cs="Times New Roman"/>
      <w:b/>
      <w:color w:val="000000"/>
      <w:sz w:val="20"/>
      <w:szCs w:val="20"/>
      <w:u w:val="single" w:color="000000"/>
    </w:rPr>
  </w:style>
  <w:style w:type="character" w:styleId="IntenseReference">
    <w:name w:val="Intense Reference"/>
    <w:qFormat/>
    <w:rsid w:val="0071464E"/>
    <w:rPr>
      <w:rFonts w:ascii="Times New Roman" w:eastAsia="Times New Roman" w:hAnsi="Times New Roman" w:cs="Times New Roman"/>
      <w:b/>
      <w:smallCaps/>
      <w:color w:val="4F81BD"/>
      <w:spacing w:val="5"/>
    </w:rPr>
  </w:style>
  <w:style w:type="character" w:styleId="BookTitle">
    <w:name w:val="Book Title"/>
    <w:qFormat/>
    <w:rsid w:val="0071464E"/>
    <w:rPr>
      <w:rFonts w:ascii="Times New Roman" w:eastAsia="Times New Roman" w:hAnsi="Times New Roman" w:cs="Times New Roman"/>
      <w:b/>
      <w:i/>
      <w:spacing w:val="5"/>
    </w:rPr>
  </w:style>
  <w:style w:type="character" w:customStyle="1" w:styleId="EndnoteTextChar">
    <w:name w:val="Endnote Text Char"/>
    <w:qFormat/>
    <w:rsid w:val="0071464E"/>
    <w:rPr>
      <w:rFonts w:ascii="Times New Roman" w:eastAsia="Times New Roman" w:hAnsi="Times New Roman" w:cs="Times New Roman"/>
      <w:color w:val="000000"/>
      <w:sz w:val="20"/>
      <w:szCs w:val="20"/>
    </w:rPr>
  </w:style>
  <w:style w:type="character" w:customStyle="1" w:styleId="FootnoteTextChar">
    <w:name w:val="Footnote Text Char"/>
    <w:qFormat/>
    <w:rsid w:val="0071464E"/>
    <w:rPr>
      <w:rFonts w:ascii="Times New Roman" w:eastAsia="Times New Roman" w:hAnsi="Times New Roman" w:cs="Times New Roman"/>
      <w:color w:val="000000"/>
      <w:sz w:val="20"/>
      <w:szCs w:val="20"/>
    </w:rPr>
  </w:style>
  <w:style w:type="character" w:customStyle="1" w:styleId="Style2Char">
    <w:name w:val="Style2 Char"/>
    <w:qFormat/>
    <w:rsid w:val="0071464E"/>
    <w:rPr>
      <w:rFonts w:ascii="Arial" w:eastAsia="Arial" w:hAnsi="Arial" w:cs="Arial"/>
      <w:b/>
      <w:color w:val="365F91"/>
      <w:sz w:val="28"/>
      <w:szCs w:val="28"/>
    </w:rPr>
  </w:style>
  <w:style w:type="character" w:styleId="SubtleReference">
    <w:name w:val="Subtle Reference"/>
    <w:basedOn w:val="DefaultParagraphFont"/>
    <w:uiPriority w:val="31"/>
    <w:qFormat/>
    <w:rsid w:val="00E93FA7"/>
    <w:rPr>
      <w:smallCaps/>
      <w:color w:val="169AD3" w:themeColor="text1" w:themeTint="A5"/>
    </w:rPr>
  </w:style>
  <w:style w:type="character" w:customStyle="1" w:styleId="NoSpacingChar">
    <w:name w:val="No Spacing Char"/>
    <w:basedOn w:val="DefaultParagraphFont"/>
    <w:link w:val="NoSpacing"/>
    <w:uiPriority w:val="1"/>
    <w:qFormat/>
    <w:rsid w:val="00F425B8"/>
    <w:rPr>
      <w:color w:val="08374B" w:themeColor="text1"/>
      <w:sz w:val="24"/>
    </w:rPr>
  </w:style>
  <w:style w:type="character" w:customStyle="1" w:styleId="Ratkaisematonmaininta1">
    <w:name w:val="Ratkaisematon maininta1"/>
    <w:basedOn w:val="DefaultParagraphFont"/>
    <w:uiPriority w:val="99"/>
    <w:semiHidden/>
    <w:unhideWhenUsed/>
    <w:qFormat/>
    <w:rsid w:val="00CC274A"/>
    <w:rPr>
      <w:color w:val="605E5C"/>
      <w:shd w:val="clear" w:color="auto" w:fill="E1DFDD"/>
    </w:rPr>
  </w:style>
  <w:style w:type="character" w:customStyle="1" w:styleId="IndexLink">
    <w:name w:val="Index Link"/>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qFormat/>
    <w:rsid w:val="0082609B"/>
    <w:pPr>
      <w:spacing w:before="120" w:after="120" w:line="240" w:lineRule="auto"/>
      <w:jc w:val="both"/>
    </w:pPr>
    <w:rPr>
      <w:rFonts w:ascii="Arial" w:eastAsia="Times New Roman" w:hAnsi="Arial" w:cs="Times New Roman"/>
      <w:color w:val="auto"/>
      <w:sz w:val="20"/>
      <w:szCs w:val="20"/>
      <w:lang w:eastAsia="en-GB"/>
    </w:rPr>
  </w:style>
  <w:style w:type="paragraph" w:styleId="List">
    <w:name w:val="List"/>
    <w:basedOn w:val="BodyText"/>
    <w:rPr>
      <w:rFonts w:cs="Arial Unicode MS"/>
    </w:rPr>
  </w:style>
  <w:style w:type="paragraph" w:styleId="Caption">
    <w:name w:val="caption"/>
    <w:basedOn w:val="Normal"/>
    <w:next w:val="Normal"/>
    <w:unhideWhenUsed/>
    <w:qFormat/>
    <w:rsid w:val="00824CE1"/>
    <w:pPr>
      <w:spacing w:line="240" w:lineRule="auto"/>
      <w:jc w:val="center"/>
    </w:pPr>
    <w:rPr>
      <w:b/>
      <w:bCs/>
      <w:color w:val="ACDAF0" w:themeColor="accent1"/>
      <w:sz w:val="18"/>
      <w:szCs w:val="18"/>
    </w:rPr>
  </w:style>
  <w:style w:type="paragraph" w:customStyle="1" w:styleId="Index">
    <w:name w:val="Index"/>
    <w:basedOn w:val="Normal"/>
    <w:qFormat/>
    <w:pPr>
      <w:suppressLineNumbers/>
    </w:pPr>
    <w:rPr>
      <w:rFonts w:cs="Arial Unicode MS"/>
    </w:rPr>
  </w:style>
  <w:style w:type="paragraph" w:styleId="ListParagraph">
    <w:name w:val="List Paragraph"/>
    <w:basedOn w:val="Normal"/>
    <w:qFormat/>
    <w:rsid w:val="004B4DD2"/>
    <w:pPr>
      <w:ind w:left="720"/>
      <w:contextualSpacing/>
    </w:pPr>
  </w:style>
  <w:style w:type="paragraph" w:styleId="NoSpacing">
    <w:name w:val="No Spacing"/>
    <w:link w:val="NoSpacingChar"/>
    <w:uiPriority w:val="1"/>
    <w:qFormat/>
    <w:rsid w:val="00792D6B"/>
    <w:rPr>
      <w:rFonts w:ascii="Helvetica" w:eastAsia="Helvetica" w:hAnsi="Helvetica"/>
      <w:color w:val="08374B" w:themeColor="text1"/>
      <w:sz w:val="24"/>
    </w:rPr>
  </w:style>
  <w:style w:type="paragraph" w:styleId="Title">
    <w:name w:val="Title"/>
    <w:basedOn w:val="Normal"/>
    <w:next w:val="Normal"/>
    <w:link w:val="TitleChar"/>
    <w:qFormat/>
    <w:rsid w:val="001F54E0"/>
    <w:pPr>
      <w:pBdr>
        <w:bottom w:val="single" w:sz="8" w:space="4" w:color="ACDAF0"/>
      </w:pBdr>
      <w:spacing w:after="300" w:line="240" w:lineRule="auto"/>
      <w:contextualSpacing/>
    </w:pPr>
    <w:rPr>
      <w:rFonts w:asciiTheme="majorHAnsi" w:eastAsiaTheme="majorEastAsia" w:hAnsiTheme="majorHAnsi" w:cstheme="majorBidi"/>
      <w:color w:val="476E7D" w:themeColor="text2"/>
      <w:spacing w:val="5"/>
      <w:kern w:val="2"/>
      <w:sz w:val="52"/>
      <w:szCs w:val="52"/>
    </w:rPr>
  </w:style>
  <w:style w:type="paragraph" w:styleId="Subtitle">
    <w:name w:val="Subtitle"/>
    <w:basedOn w:val="Normal"/>
    <w:next w:val="Normal"/>
    <w:link w:val="SubtitleChar"/>
    <w:qFormat/>
    <w:rsid w:val="001F54E0"/>
    <w:rPr>
      <w:rFonts w:asciiTheme="majorHAnsi" w:eastAsiaTheme="majorEastAsia" w:hAnsiTheme="majorHAnsi" w:cstheme="majorBidi"/>
      <w:i/>
      <w:iCs/>
      <w:color w:val="ACDAF0" w:themeColor="accent1"/>
      <w:spacing w:val="15"/>
      <w:szCs w:val="24"/>
    </w:rPr>
  </w:style>
  <w:style w:type="paragraph" w:styleId="Quote">
    <w:name w:val="Quote"/>
    <w:basedOn w:val="Normal"/>
    <w:next w:val="Normal"/>
    <w:link w:val="QuoteChar"/>
    <w:qFormat/>
    <w:rsid w:val="001F54E0"/>
    <w:rPr>
      <w:i/>
      <w:iCs/>
    </w:rPr>
  </w:style>
  <w:style w:type="paragraph" w:customStyle="1" w:styleId="HeaderandFooter">
    <w:name w:val="Header and Footer"/>
    <w:basedOn w:val="Normal"/>
    <w:qFormat/>
  </w:style>
  <w:style w:type="paragraph" w:styleId="Header">
    <w:name w:val="header"/>
    <w:basedOn w:val="Normal"/>
    <w:link w:val="HeaderChar"/>
    <w:unhideWhenUsed/>
    <w:rsid w:val="00C87207"/>
    <w:pPr>
      <w:tabs>
        <w:tab w:val="center" w:pos="4986"/>
        <w:tab w:val="right" w:pos="9972"/>
      </w:tabs>
      <w:spacing w:after="0" w:line="240" w:lineRule="auto"/>
    </w:pPr>
  </w:style>
  <w:style w:type="paragraph" w:styleId="Footer">
    <w:name w:val="footer"/>
    <w:basedOn w:val="Normal"/>
    <w:link w:val="FooterChar1"/>
    <w:unhideWhenUsed/>
    <w:rsid w:val="00C87207"/>
    <w:pPr>
      <w:tabs>
        <w:tab w:val="center" w:pos="4986"/>
        <w:tab w:val="right" w:pos="9972"/>
      </w:tabs>
      <w:spacing w:after="0" w:line="240" w:lineRule="auto"/>
    </w:pPr>
  </w:style>
  <w:style w:type="paragraph" w:styleId="BalloonText">
    <w:name w:val="Balloon Text"/>
    <w:basedOn w:val="Normal"/>
    <w:link w:val="BalloonTextChar1"/>
    <w:unhideWhenUsed/>
    <w:qFormat/>
    <w:rsid w:val="00C87207"/>
    <w:pPr>
      <w:spacing w:after="0" w:line="240" w:lineRule="auto"/>
    </w:pPr>
    <w:rPr>
      <w:rFonts w:ascii="Tahoma" w:hAnsi="Tahoma" w:cs="Tahoma"/>
      <w:sz w:val="16"/>
      <w:szCs w:val="16"/>
    </w:rPr>
  </w:style>
  <w:style w:type="paragraph" w:styleId="IndexHeading">
    <w:name w:val="index heading"/>
    <w:basedOn w:val="Heading"/>
  </w:style>
  <w:style w:type="paragraph" w:styleId="TOCHeading">
    <w:name w:val="TOC Heading"/>
    <w:basedOn w:val="Heading1"/>
    <w:next w:val="Normal"/>
    <w:unhideWhenUsed/>
    <w:qFormat/>
    <w:rsid w:val="00D64AB1"/>
    <w:pPr>
      <w:outlineLvl w:val="9"/>
    </w:pPr>
    <w:rPr>
      <w:rFonts w:asciiTheme="majorHAnsi" w:hAnsiTheme="majorHAnsi"/>
      <w:color w:val="54B2E0" w:themeColor="accent1" w:themeShade="BF"/>
      <w:sz w:val="28"/>
      <w:lang w:eastAsia="ja-JP"/>
    </w:rPr>
  </w:style>
  <w:style w:type="paragraph" w:styleId="TOC1">
    <w:name w:val="toc 1"/>
    <w:basedOn w:val="Normal"/>
    <w:next w:val="Normal"/>
    <w:autoRedefine/>
    <w:uiPriority w:val="39"/>
    <w:unhideWhenUsed/>
    <w:rsid w:val="00310910"/>
    <w:pPr>
      <w:tabs>
        <w:tab w:val="left" w:pos="1200"/>
        <w:tab w:val="right" w:leader="dot" w:pos="9915"/>
      </w:tabs>
      <w:spacing w:after="100"/>
    </w:pPr>
  </w:style>
  <w:style w:type="paragraph" w:styleId="TOC2">
    <w:name w:val="toc 2"/>
    <w:basedOn w:val="Normal"/>
    <w:next w:val="Normal"/>
    <w:autoRedefine/>
    <w:uiPriority w:val="39"/>
    <w:unhideWhenUsed/>
    <w:rsid w:val="00A21052"/>
    <w:pPr>
      <w:tabs>
        <w:tab w:val="left" w:pos="880"/>
        <w:tab w:val="right" w:leader="dot" w:pos="9923"/>
      </w:tabs>
      <w:spacing w:after="100"/>
      <w:ind w:left="240"/>
    </w:pPr>
  </w:style>
  <w:style w:type="paragraph" w:styleId="TOC3">
    <w:name w:val="toc 3"/>
    <w:basedOn w:val="Normal"/>
    <w:next w:val="Normal"/>
    <w:autoRedefine/>
    <w:uiPriority w:val="39"/>
    <w:unhideWhenUsed/>
    <w:rsid w:val="007475A2"/>
    <w:pPr>
      <w:tabs>
        <w:tab w:val="left" w:pos="1320"/>
        <w:tab w:val="right" w:leader="dot" w:pos="9923"/>
      </w:tabs>
      <w:spacing w:after="100"/>
      <w:ind w:left="480"/>
    </w:pPr>
  </w:style>
  <w:style w:type="paragraph" w:styleId="CommentText">
    <w:name w:val="annotation text"/>
    <w:basedOn w:val="Normal"/>
    <w:link w:val="CommentTextChar"/>
    <w:unhideWhenUsed/>
    <w:qFormat/>
    <w:rsid w:val="00E46D28"/>
    <w:pPr>
      <w:spacing w:line="240" w:lineRule="auto"/>
    </w:pPr>
    <w:rPr>
      <w:sz w:val="20"/>
      <w:szCs w:val="20"/>
    </w:rPr>
  </w:style>
  <w:style w:type="paragraph" w:styleId="CommentSubject">
    <w:name w:val="annotation subject"/>
    <w:basedOn w:val="CommentText"/>
    <w:next w:val="CommentText"/>
    <w:link w:val="CommentSubjectChar"/>
    <w:unhideWhenUsed/>
    <w:qFormat/>
    <w:rsid w:val="00E46D28"/>
    <w:rPr>
      <w:b/>
      <w:bCs/>
    </w:rPr>
  </w:style>
  <w:style w:type="paragraph" w:customStyle="1" w:styleId="DocumentStatus">
    <w:name w:val="DocumentStatus"/>
    <w:basedOn w:val="Normal"/>
    <w:qFormat/>
    <w:rsid w:val="000123A9"/>
    <w:pPr>
      <w:tabs>
        <w:tab w:val="left" w:pos="709"/>
      </w:tabs>
    </w:pPr>
    <w:rPr>
      <w:lang w:eastAsia="sv-SE"/>
    </w:rPr>
  </w:style>
  <w:style w:type="paragraph" w:customStyle="1" w:styleId="Graphic">
    <w:name w:val="Graphic"/>
    <w:basedOn w:val="Normal"/>
    <w:next w:val="Normal"/>
    <w:qFormat/>
    <w:rsid w:val="002F37C8"/>
    <w:pPr>
      <w:jc w:val="center"/>
    </w:pPr>
    <w:rPr>
      <w:lang w:eastAsia="en-GB"/>
    </w:rPr>
  </w:style>
  <w:style w:type="paragraph" w:styleId="TableofFigures">
    <w:name w:val="table of figures"/>
    <w:basedOn w:val="Normal"/>
    <w:next w:val="Normal"/>
    <w:uiPriority w:val="99"/>
    <w:unhideWhenUsed/>
    <w:qFormat/>
    <w:rsid w:val="00A43580"/>
    <w:pPr>
      <w:spacing w:after="0"/>
    </w:pPr>
  </w:style>
  <w:style w:type="paragraph" w:customStyle="1" w:styleId="Note">
    <w:name w:val="Note"/>
    <w:basedOn w:val="Normal"/>
    <w:next w:val="Normal"/>
    <w:qFormat/>
    <w:rsid w:val="00D6447B"/>
    <w:pPr>
      <w:tabs>
        <w:tab w:val="left" w:pos="907"/>
      </w:tabs>
      <w:spacing w:before="200"/>
      <w:ind w:left="907" w:hanging="510"/>
    </w:pPr>
    <w:rPr>
      <w:i/>
    </w:rPr>
  </w:style>
  <w:style w:type="paragraph" w:styleId="TOC4">
    <w:name w:val="toc 4"/>
    <w:basedOn w:val="Normal"/>
    <w:next w:val="Normal"/>
    <w:autoRedefine/>
    <w:unhideWhenUsed/>
    <w:rsid w:val="00B5414F"/>
    <w:pPr>
      <w:spacing w:after="100"/>
      <w:ind w:left="720"/>
    </w:pPr>
  </w:style>
  <w:style w:type="paragraph" w:customStyle="1" w:styleId="BulletList1">
    <w:name w:val="Bullet_List1"/>
    <w:basedOn w:val="ListParagraph"/>
    <w:qFormat/>
    <w:rsid w:val="00BE4673"/>
    <w:pPr>
      <w:numPr>
        <w:numId w:val="3"/>
      </w:numPr>
      <w:spacing w:after="0"/>
      <w:ind w:left="714" w:hanging="357"/>
    </w:pPr>
  </w:style>
  <w:style w:type="paragraph" w:customStyle="1" w:styleId="NumberedList1">
    <w:name w:val="Numbered_List1"/>
    <w:basedOn w:val="ListParagraph"/>
    <w:qFormat/>
    <w:rsid w:val="00862EF7"/>
    <w:pPr>
      <w:numPr>
        <w:numId w:val="2"/>
      </w:numPr>
      <w:spacing w:after="0"/>
      <w:ind w:left="714" w:hanging="357"/>
    </w:pPr>
  </w:style>
  <w:style w:type="paragraph" w:customStyle="1" w:styleId="Table">
    <w:name w:val="Table"/>
    <w:basedOn w:val="Normal"/>
    <w:qFormat/>
    <w:rsid w:val="0048689D"/>
    <w:pPr>
      <w:tabs>
        <w:tab w:val="left" w:pos="709"/>
      </w:tabs>
      <w:spacing w:after="0" w:line="240" w:lineRule="auto"/>
      <w:ind w:left="108" w:right="108"/>
    </w:pPr>
    <w:rPr>
      <w:rFonts w:ascii="Helvetica 55 Roman" w:hAnsi="Helvetica 55 Roman"/>
      <w:sz w:val="22"/>
    </w:rPr>
  </w:style>
  <w:style w:type="paragraph" w:customStyle="1" w:styleId="Tablecomment">
    <w:name w:val="Table_comment"/>
    <w:basedOn w:val="Normal"/>
    <w:qFormat/>
    <w:rsid w:val="0028726F"/>
    <w:pPr>
      <w:spacing w:after="0" w:line="240" w:lineRule="auto"/>
      <w:ind w:left="108" w:right="108"/>
    </w:pPr>
    <w:rPr>
      <w:i/>
      <w:color w:val="0C5270" w:themeColor="text1" w:themeTint="E6"/>
      <w:sz w:val="20"/>
    </w:rPr>
  </w:style>
  <w:style w:type="paragraph" w:customStyle="1" w:styleId="TableHeader">
    <w:name w:val="Table_Header"/>
    <w:basedOn w:val="Normal"/>
    <w:next w:val="Table"/>
    <w:qFormat/>
    <w:rsid w:val="0075285D"/>
    <w:pPr>
      <w:spacing w:after="0" w:line="240" w:lineRule="auto"/>
      <w:ind w:left="108" w:right="108"/>
    </w:pPr>
    <w:rPr>
      <w:b/>
      <w:bCs/>
    </w:rPr>
  </w:style>
  <w:style w:type="paragraph" w:customStyle="1" w:styleId="Content">
    <w:name w:val="Content"/>
    <w:basedOn w:val="Normal"/>
    <w:next w:val="Normal"/>
    <w:qFormat/>
    <w:rsid w:val="009508F4"/>
    <w:rPr>
      <w:rFonts w:asciiTheme="majorHAnsi" w:hAnsiTheme="majorHAnsi"/>
      <w:bCs/>
      <w:color w:val="54B2E0" w:themeColor="accent1" w:themeShade="BF"/>
      <w:kern w:val="2"/>
      <w:sz w:val="28"/>
    </w:rPr>
  </w:style>
  <w:style w:type="paragraph" w:styleId="Revision">
    <w:name w:val="Revision"/>
    <w:qFormat/>
    <w:rsid w:val="00A82280"/>
    <w:rPr>
      <w:rFonts w:ascii="Helvetica" w:eastAsia="Helvetica" w:hAnsi="Helvetica"/>
      <w:color w:val="08374B" w:themeColor="text1"/>
      <w:sz w:val="24"/>
      <w:lang w:val="en-GB"/>
    </w:rPr>
  </w:style>
  <w:style w:type="paragraph" w:styleId="EndnoteText">
    <w:name w:val="endnote text"/>
    <w:basedOn w:val="Normal"/>
    <w:link w:val="EndnoteTextChar1"/>
    <w:unhideWhenUsed/>
    <w:rsid w:val="00EE637C"/>
    <w:pPr>
      <w:spacing w:after="0" w:line="240" w:lineRule="auto"/>
    </w:pPr>
    <w:rPr>
      <w:sz w:val="20"/>
      <w:szCs w:val="20"/>
    </w:rPr>
  </w:style>
  <w:style w:type="paragraph" w:styleId="FootnoteText">
    <w:name w:val="footnote text"/>
    <w:basedOn w:val="Normal"/>
    <w:link w:val="FootnoteTextChar1"/>
    <w:unhideWhenUsed/>
    <w:rsid w:val="00D03863"/>
    <w:pPr>
      <w:spacing w:after="0" w:line="240" w:lineRule="auto"/>
    </w:pPr>
    <w:rPr>
      <w:sz w:val="20"/>
      <w:szCs w:val="20"/>
    </w:rPr>
  </w:style>
  <w:style w:type="paragraph" w:customStyle="1" w:styleId="Appendix1">
    <w:name w:val="Appendix 1"/>
    <w:basedOn w:val="Heading1"/>
    <w:next w:val="Normal"/>
    <w:qFormat/>
    <w:rsid w:val="007E35D8"/>
    <w:pPr>
      <w:numPr>
        <w:numId w:val="6"/>
      </w:numPr>
      <w:ind w:left="357" w:hanging="357"/>
    </w:pPr>
  </w:style>
  <w:style w:type="paragraph" w:customStyle="1" w:styleId="EnclosureTitle">
    <w:name w:val="EnclosureTitle"/>
    <w:basedOn w:val="Normal"/>
    <w:next w:val="Normal"/>
    <w:qFormat/>
    <w:rsid w:val="0071464E"/>
    <w:pPr>
      <w:spacing w:after="120" w:line="240" w:lineRule="auto"/>
    </w:pPr>
    <w:rPr>
      <w:rFonts w:ascii="Arial" w:eastAsia="Times New Roman" w:hAnsi="Arial" w:cs="Times New Roman"/>
      <w:b/>
      <w:color w:val="auto"/>
      <w:sz w:val="22"/>
      <w:szCs w:val="20"/>
      <w:lang w:eastAsia="sv-SE"/>
    </w:rPr>
  </w:style>
  <w:style w:type="paragraph" w:customStyle="1" w:styleId="Important">
    <w:name w:val="Important"/>
    <w:basedOn w:val="Normal"/>
    <w:next w:val="Normal"/>
    <w:qFormat/>
    <w:rsid w:val="0071464E"/>
    <w:pPr>
      <w:spacing w:after="120" w:line="240" w:lineRule="auto"/>
    </w:pPr>
    <w:rPr>
      <w:rFonts w:ascii="Arial" w:eastAsia="Times New Roman" w:hAnsi="Arial" w:cs="Times New Roman"/>
      <w:b/>
      <w:i/>
      <w:color w:val="auto"/>
      <w:sz w:val="22"/>
      <w:szCs w:val="20"/>
      <w:lang w:eastAsia="sv-SE"/>
    </w:rPr>
  </w:style>
  <w:style w:type="paragraph" w:styleId="TOC5">
    <w:name w:val="toc 5"/>
    <w:basedOn w:val="Normal"/>
    <w:next w:val="Normal"/>
    <w:rsid w:val="0071464E"/>
    <w:pPr>
      <w:tabs>
        <w:tab w:val="right" w:leader="dot" w:pos="7937"/>
      </w:tabs>
      <w:spacing w:after="120" w:line="240" w:lineRule="auto"/>
      <w:ind w:left="880"/>
    </w:pPr>
    <w:rPr>
      <w:rFonts w:ascii="Arial" w:eastAsia="Times New Roman" w:hAnsi="Arial" w:cs="Times New Roman"/>
      <w:color w:val="auto"/>
      <w:sz w:val="22"/>
      <w:szCs w:val="20"/>
      <w:lang w:eastAsia="sv-SE"/>
    </w:rPr>
  </w:style>
  <w:style w:type="paragraph" w:styleId="TOC6">
    <w:name w:val="toc 6"/>
    <w:basedOn w:val="Normal"/>
    <w:next w:val="Normal"/>
    <w:rsid w:val="0071464E"/>
    <w:pPr>
      <w:tabs>
        <w:tab w:val="right" w:leader="dot" w:pos="7937"/>
      </w:tabs>
      <w:spacing w:after="120" w:line="240" w:lineRule="auto"/>
      <w:ind w:left="1100"/>
    </w:pPr>
    <w:rPr>
      <w:rFonts w:ascii="Arial" w:eastAsia="Times New Roman" w:hAnsi="Arial" w:cs="Times New Roman"/>
      <w:color w:val="auto"/>
      <w:sz w:val="22"/>
      <w:szCs w:val="20"/>
      <w:lang w:eastAsia="sv-SE"/>
    </w:rPr>
  </w:style>
  <w:style w:type="paragraph" w:styleId="TOC7">
    <w:name w:val="toc 7"/>
    <w:basedOn w:val="Normal"/>
    <w:next w:val="Normal"/>
    <w:rsid w:val="0071464E"/>
    <w:pPr>
      <w:tabs>
        <w:tab w:val="right" w:leader="dot" w:pos="7937"/>
      </w:tabs>
      <w:spacing w:after="120" w:line="240" w:lineRule="auto"/>
      <w:ind w:left="1320"/>
    </w:pPr>
    <w:rPr>
      <w:rFonts w:ascii="Arial" w:eastAsia="Times New Roman" w:hAnsi="Arial" w:cs="Times New Roman"/>
      <w:color w:val="auto"/>
      <w:sz w:val="22"/>
      <w:szCs w:val="20"/>
      <w:lang w:eastAsia="sv-SE"/>
    </w:rPr>
  </w:style>
  <w:style w:type="paragraph" w:styleId="TOC8">
    <w:name w:val="toc 8"/>
    <w:basedOn w:val="Normal"/>
    <w:next w:val="Normal"/>
    <w:rsid w:val="0071464E"/>
    <w:pPr>
      <w:tabs>
        <w:tab w:val="right" w:leader="dot" w:pos="7937"/>
      </w:tabs>
      <w:spacing w:after="120" w:line="240" w:lineRule="auto"/>
      <w:ind w:left="1540"/>
    </w:pPr>
    <w:rPr>
      <w:rFonts w:ascii="Arial" w:eastAsia="Times New Roman" w:hAnsi="Arial" w:cs="Times New Roman"/>
      <w:color w:val="auto"/>
      <w:sz w:val="22"/>
      <w:szCs w:val="20"/>
      <w:lang w:eastAsia="sv-SE"/>
    </w:rPr>
  </w:style>
  <w:style w:type="paragraph" w:styleId="TOC9">
    <w:name w:val="toc 9"/>
    <w:basedOn w:val="Normal"/>
    <w:next w:val="Normal"/>
    <w:rsid w:val="0071464E"/>
    <w:pPr>
      <w:tabs>
        <w:tab w:val="right" w:leader="dot" w:pos="7937"/>
      </w:tabs>
      <w:spacing w:after="120" w:line="240" w:lineRule="auto"/>
      <w:ind w:left="1760"/>
    </w:pPr>
    <w:rPr>
      <w:rFonts w:ascii="Arial" w:eastAsia="Times New Roman" w:hAnsi="Arial" w:cs="Times New Roman"/>
      <w:color w:val="auto"/>
      <w:sz w:val="22"/>
      <w:szCs w:val="20"/>
      <w:lang w:eastAsia="sv-SE"/>
    </w:rPr>
  </w:style>
  <w:style w:type="paragraph" w:styleId="NormalIndent">
    <w:name w:val="Normal Indent"/>
    <w:basedOn w:val="Normal"/>
    <w:next w:val="Normal"/>
    <w:qFormat/>
    <w:rsid w:val="0071464E"/>
    <w:pPr>
      <w:spacing w:after="120" w:line="240" w:lineRule="auto"/>
      <w:ind w:left="567"/>
    </w:pPr>
    <w:rPr>
      <w:rFonts w:ascii="Arial" w:eastAsia="Times New Roman" w:hAnsi="Arial" w:cs="Times New Roman"/>
      <w:color w:val="auto"/>
      <w:sz w:val="22"/>
      <w:szCs w:val="20"/>
      <w:lang w:eastAsia="sv-SE"/>
    </w:rPr>
  </w:style>
  <w:style w:type="paragraph" w:customStyle="1" w:styleId="Bilagor">
    <w:name w:val="Bilagor"/>
    <w:basedOn w:val="Normal"/>
    <w:next w:val="Normal"/>
    <w:qFormat/>
    <w:rsid w:val="0071464E"/>
    <w:pPr>
      <w:spacing w:after="120" w:line="240" w:lineRule="auto"/>
    </w:pPr>
    <w:rPr>
      <w:rFonts w:ascii="Arial" w:eastAsia="Times New Roman" w:hAnsi="Arial" w:cs="Times New Roman"/>
      <w:b/>
      <w:color w:val="auto"/>
      <w:sz w:val="22"/>
      <w:szCs w:val="20"/>
      <w:lang w:eastAsia="sv-SE"/>
    </w:rPr>
  </w:style>
  <w:style w:type="paragraph" w:styleId="BodyText3">
    <w:name w:val="Body Text 3"/>
    <w:basedOn w:val="Normal"/>
    <w:link w:val="BodyText3Char1"/>
    <w:qFormat/>
    <w:rsid w:val="0071464E"/>
    <w:pPr>
      <w:spacing w:after="120" w:line="240" w:lineRule="auto"/>
      <w:ind w:right="-124"/>
    </w:pPr>
    <w:rPr>
      <w:rFonts w:ascii="Times New Roman" w:eastAsia="Times New Roman" w:hAnsi="Times New Roman" w:cs="Arial"/>
      <w:color w:val="auto"/>
      <w:sz w:val="22"/>
      <w:szCs w:val="20"/>
      <w:lang w:eastAsia="sv-SE"/>
    </w:rPr>
  </w:style>
  <w:style w:type="paragraph" w:customStyle="1" w:styleId="CoverHeading1">
    <w:name w:val="Cover Heading 1"/>
    <w:basedOn w:val="Normal"/>
    <w:next w:val="Normal"/>
    <w:qFormat/>
    <w:rsid w:val="0071464E"/>
    <w:pPr>
      <w:spacing w:after="0" w:line="240" w:lineRule="auto"/>
      <w:jc w:val="right"/>
    </w:pPr>
    <w:rPr>
      <w:rFonts w:ascii="Calibri" w:eastAsia="Calibri" w:hAnsi="Calibri" w:cs="Calibri"/>
      <w:b/>
      <w:color w:val="auto"/>
      <w:sz w:val="72"/>
      <w:szCs w:val="72"/>
      <w:lang w:eastAsia="en-GB"/>
    </w:rPr>
  </w:style>
  <w:style w:type="paragraph" w:customStyle="1" w:styleId="CoverHeading2">
    <w:name w:val="Cover Heading 2"/>
    <w:basedOn w:val="Normal"/>
    <w:next w:val="Normal"/>
    <w:qFormat/>
    <w:rsid w:val="0071464E"/>
    <w:pPr>
      <w:spacing w:after="0" w:line="240" w:lineRule="auto"/>
      <w:jc w:val="right"/>
    </w:pPr>
    <w:rPr>
      <w:rFonts w:ascii="Calibri" w:eastAsia="Calibri" w:hAnsi="Calibri" w:cs="Calibri"/>
      <w:color w:val="800000"/>
      <w:sz w:val="60"/>
      <w:szCs w:val="60"/>
      <w:lang w:eastAsia="en-GB"/>
    </w:rPr>
  </w:style>
  <w:style w:type="paragraph" w:customStyle="1" w:styleId="CoverText1">
    <w:name w:val="Cover Text 1"/>
    <w:basedOn w:val="Normal"/>
    <w:next w:val="Normal"/>
    <w:qFormat/>
    <w:rsid w:val="0071464E"/>
    <w:pPr>
      <w:spacing w:after="0" w:line="240" w:lineRule="auto"/>
      <w:jc w:val="right"/>
    </w:pPr>
    <w:rPr>
      <w:rFonts w:ascii="Liberation Sans Narrow" w:eastAsia="Liberation Sans Narrow" w:hAnsi="Liberation Sans Narrow" w:cs="Liberation Sans Narrow"/>
      <w:color w:val="auto"/>
      <w:sz w:val="28"/>
      <w:szCs w:val="28"/>
      <w:lang w:eastAsia="en-GB"/>
    </w:rPr>
  </w:style>
  <w:style w:type="paragraph" w:customStyle="1" w:styleId="CoverText2">
    <w:name w:val="Cover Text 2"/>
    <w:basedOn w:val="Normal"/>
    <w:next w:val="Normal"/>
    <w:qFormat/>
    <w:rsid w:val="0071464E"/>
    <w:pPr>
      <w:spacing w:after="0" w:line="240" w:lineRule="auto"/>
      <w:jc w:val="right"/>
    </w:pPr>
    <w:rPr>
      <w:rFonts w:ascii="Liberation Sans Narrow" w:eastAsia="Liberation Sans Narrow" w:hAnsi="Liberation Sans Narrow" w:cs="Liberation Sans Narrow"/>
      <w:color w:val="7F7F7F"/>
      <w:sz w:val="20"/>
      <w:szCs w:val="20"/>
      <w:lang w:eastAsia="en-GB"/>
    </w:rPr>
  </w:style>
  <w:style w:type="paragraph" w:customStyle="1" w:styleId="Properties">
    <w:name w:val="Properties"/>
    <w:basedOn w:val="Normal"/>
    <w:next w:val="Normal"/>
    <w:qFormat/>
    <w:rsid w:val="0071464E"/>
    <w:pPr>
      <w:spacing w:after="0" w:line="240" w:lineRule="auto"/>
      <w:jc w:val="right"/>
    </w:pPr>
    <w:rPr>
      <w:rFonts w:ascii="Times New Roman" w:eastAsia="Times New Roman" w:hAnsi="Times New Roman" w:cs="Times New Roman"/>
      <w:color w:val="5F5F5F"/>
      <w:sz w:val="20"/>
      <w:szCs w:val="20"/>
      <w:lang w:eastAsia="en-GB"/>
    </w:rPr>
  </w:style>
  <w:style w:type="paragraph" w:customStyle="1" w:styleId="Notes">
    <w:name w:val="Notes"/>
    <w:basedOn w:val="Normal"/>
    <w:next w:val="Normal"/>
    <w:qFormat/>
    <w:rsid w:val="0071464E"/>
    <w:pPr>
      <w:spacing w:after="0" w:line="240" w:lineRule="auto"/>
    </w:pPr>
    <w:rPr>
      <w:rFonts w:ascii="Times New Roman" w:eastAsia="Times New Roman" w:hAnsi="Times New Roman" w:cs="Times New Roman"/>
      <w:color w:val="auto"/>
      <w:sz w:val="20"/>
      <w:szCs w:val="20"/>
      <w:lang w:eastAsia="en-GB"/>
    </w:rPr>
  </w:style>
  <w:style w:type="paragraph" w:customStyle="1" w:styleId="DiagramImage">
    <w:name w:val="Diagram Image"/>
    <w:basedOn w:val="Normal"/>
    <w:next w:val="Normal"/>
    <w:qFormat/>
    <w:rsid w:val="0071464E"/>
    <w:pPr>
      <w:spacing w:after="0" w:line="240" w:lineRule="auto"/>
      <w:jc w:val="center"/>
    </w:pPr>
    <w:rPr>
      <w:rFonts w:ascii="Times New Roman" w:eastAsia="Times New Roman" w:hAnsi="Times New Roman" w:cs="Times New Roman"/>
      <w:color w:val="auto"/>
      <w:szCs w:val="24"/>
      <w:lang w:eastAsia="en-GB"/>
    </w:rPr>
  </w:style>
  <w:style w:type="paragraph" w:customStyle="1" w:styleId="DiagramLabel">
    <w:name w:val="Diagram Label"/>
    <w:basedOn w:val="Normal"/>
    <w:next w:val="Normal"/>
    <w:qFormat/>
    <w:rsid w:val="0071464E"/>
    <w:pPr>
      <w:spacing w:after="0" w:line="240" w:lineRule="auto"/>
      <w:jc w:val="center"/>
    </w:pPr>
    <w:rPr>
      <w:rFonts w:ascii="Times New Roman" w:eastAsia="Times New Roman" w:hAnsi="Times New Roman" w:cs="Times New Roman"/>
      <w:color w:val="auto"/>
      <w:sz w:val="16"/>
      <w:szCs w:val="16"/>
      <w:lang w:eastAsia="en-GB"/>
    </w:rPr>
  </w:style>
  <w:style w:type="paragraph" w:customStyle="1" w:styleId="TableLabel">
    <w:name w:val="Table Label"/>
    <w:basedOn w:val="Normal"/>
    <w:next w:val="Normal"/>
    <w:qFormat/>
    <w:rsid w:val="0071464E"/>
    <w:pPr>
      <w:spacing w:after="0" w:line="240" w:lineRule="auto"/>
    </w:pPr>
    <w:rPr>
      <w:rFonts w:ascii="Times New Roman" w:eastAsia="Times New Roman" w:hAnsi="Times New Roman" w:cs="Times New Roman"/>
      <w:color w:val="auto"/>
      <w:sz w:val="16"/>
      <w:szCs w:val="16"/>
      <w:lang w:eastAsia="en-GB"/>
    </w:rPr>
  </w:style>
  <w:style w:type="paragraph" w:customStyle="1" w:styleId="TableContents">
    <w:name w:val="Table Contents"/>
    <w:basedOn w:val="Normal"/>
    <w:qFormat/>
  </w:style>
  <w:style w:type="paragraph" w:customStyle="1" w:styleId="TableHeading">
    <w:name w:val="Table Heading"/>
    <w:basedOn w:val="Normal"/>
    <w:next w:val="Normal"/>
    <w:qFormat/>
    <w:rsid w:val="0071464E"/>
    <w:pPr>
      <w:spacing w:before="80" w:after="40" w:line="240" w:lineRule="auto"/>
      <w:ind w:left="90" w:right="90"/>
    </w:pPr>
    <w:rPr>
      <w:rFonts w:ascii="Times New Roman" w:eastAsia="Times New Roman" w:hAnsi="Times New Roman" w:cs="Times New Roman"/>
      <w:b/>
      <w:color w:val="auto"/>
      <w:sz w:val="18"/>
      <w:szCs w:val="18"/>
      <w:lang w:eastAsia="en-GB"/>
    </w:rPr>
  </w:style>
  <w:style w:type="paragraph" w:customStyle="1" w:styleId="TableTitle0">
    <w:name w:val="Table Title 0"/>
    <w:basedOn w:val="Normal"/>
    <w:next w:val="Normal"/>
    <w:qFormat/>
    <w:rsid w:val="0071464E"/>
    <w:pPr>
      <w:spacing w:after="0" w:line="240" w:lineRule="auto"/>
      <w:ind w:left="270" w:right="270"/>
    </w:pPr>
    <w:rPr>
      <w:rFonts w:ascii="Times New Roman" w:eastAsia="Times New Roman" w:hAnsi="Times New Roman" w:cs="Times New Roman"/>
      <w:b/>
      <w:color w:val="auto"/>
      <w:sz w:val="22"/>
      <w:lang w:eastAsia="en-GB"/>
    </w:rPr>
  </w:style>
  <w:style w:type="paragraph" w:customStyle="1" w:styleId="TableTitle1">
    <w:name w:val="Table Title 1"/>
    <w:basedOn w:val="Normal"/>
    <w:next w:val="Normal"/>
    <w:qFormat/>
    <w:rsid w:val="0071464E"/>
    <w:pPr>
      <w:spacing w:before="80" w:after="80" w:line="240" w:lineRule="auto"/>
      <w:ind w:left="180" w:right="270"/>
    </w:pPr>
    <w:rPr>
      <w:rFonts w:ascii="Times New Roman" w:eastAsia="Times New Roman" w:hAnsi="Times New Roman" w:cs="Times New Roman"/>
      <w:b/>
      <w:color w:val="auto"/>
      <w:sz w:val="18"/>
      <w:szCs w:val="18"/>
      <w:u w:val="single" w:color="000000"/>
      <w:lang w:eastAsia="en-GB"/>
    </w:rPr>
  </w:style>
  <w:style w:type="paragraph" w:customStyle="1" w:styleId="TableTitle2">
    <w:name w:val="Table Title 2"/>
    <w:basedOn w:val="Normal"/>
    <w:next w:val="Normal"/>
    <w:qFormat/>
    <w:rsid w:val="0071464E"/>
    <w:pPr>
      <w:spacing w:after="120" w:line="240" w:lineRule="auto"/>
      <w:ind w:left="270" w:right="270"/>
    </w:pPr>
    <w:rPr>
      <w:rFonts w:ascii="Times New Roman" w:eastAsia="Times New Roman" w:hAnsi="Times New Roman" w:cs="Times New Roman"/>
      <w:color w:val="auto"/>
      <w:sz w:val="18"/>
      <w:szCs w:val="18"/>
      <w:u w:val="single" w:color="000000"/>
      <w:lang w:eastAsia="en-GB"/>
    </w:rPr>
  </w:style>
  <w:style w:type="paragraph" w:customStyle="1" w:styleId="TableTextNormal">
    <w:name w:val="Table Text Normal"/>
    <w:basedOn w:val="Normal"/>
    <w:next w:val="Normal"/>
    <w:qFormat/>
    <w:rsid w:val="0071464E"/>
    <w:pPr>
      <w:spacing w:after="0" w:line="240" w:lineRule="auto"/>
      <w:ind w:left="270" w:right="270"/>
    </w:pPr>
    <w:rPr>
      <w:rFonts w:ascii="Times New Roman" w:eastAsia="Times New Roman" w:hAnsi="Times New Roman" w:cs="Times New Roman"/>
      <w:color w:val="auto"/>
      <w:sz w:val="18"/>
      <w:szCs w:val="18"/>
      <w:lang w:eastAsia="en-GB"/>
    </w:rPr>
  </w:style>
  <w:style w:type="paragraph" w:customStyle="1" w:styleId="TableTextLight">
    <w:name w:val="Table Text Light"/>
    <w:basedOn w:val="Normal"/>
    <w:next w:val="Normal"/>
    <w:qFormat/>
    <w:rsid w:val="0071464E"/>
    <w:pPr>
      <w:spacing w:after="0" w:line="240" w:lineRule="auto"/>
      <w:ind w:left="270" w:right="270"/>
    </w:pPr>
    <w:rPr>
      <w:rFonts w:ascii="Times New Roman" w:eastAsia="Times New Roman" w:hAnsi="Times New Roman" w:cs="Times New Roman"/>
      <w:color w:val="2F2F2F"/>
      <w:sz w:val="18"/>
      <w:szCs w:val="18"/>
      <w:lang w:eastAsia="en-GB"/>
    </w:rPr>
  </w:style>
  <w:style w:type="paragraph" w:customStyle="1" w:styleId="TableTextBold">
    <w:name w:val="Table Text Bold"/>
    <w:basedOn w:val="Normal"/>
    <w:next w:val="Normal"/>
    <w:qFormat/>
    <w:rsid w:val="0071464E"/>
    <w:pPr>
      <w:spacing w:after="0" w:line="240" w:lineRule="auto"/>
      <w:ind w:left="270" w:right="270"/>
    </w:pPr>
    <w:rPr>
      <w:rFonts w:ascii="Times New Roman" w:eastAsia="Times New Roman" w:hAnsi="Times New Roman" w:cs="Times New Roman"/>
      <w:b/>
      <w:color w:val="auto"/>
      <w:sz w:val="18"/>
      <w:szCs w:val="18"/>
      <w:lang w:eastAsia="en-GB"/>
    </w:rPr>
  </w:style>
  <w:style w:type="paragraph" w:customStyle="1" w:styleId="CoverText3">
    <w:name w:val="Cover Text 3"/>
    <w:basedOn w:val="Normal"/>
    <w:next w:val="Normal"/>
    <w:qFormat/>
    <w:rsid w:val="0071464E"/>
    <w:pPr>
      <w:spacing w:after="0" w:line="240" w:lineRule="auto"/>
      <w:jc w:val="right"/>
    </w:pPr>
    <w:rPr>
      <w:rFonts w:ascii="Calibri" w:eastAsia="Calibri" w:hAnsi="Calibri" w:cs="Calibri"/>
      <w:b/>
      <w:color w:val="004080"/>
      <w:sz w:val="20"/>
      <w:szCs w:val="20"/>
      <w:lang w:eastAsia="en-GB"/>
    </w:rPr>
  </w:style>
  <w:style w:type="paragraph" w:customStyle="1" w:styleId="TitleSmall">
    <w:name w:val="Title Small"/>
    <w:basedOn w:val="Normal"/>
    <w:next w:val="Normal"/>
    <w:qFormat/>
    <w:rsid w:val="0071464E"/>
    <w:pPr>
      <w:spacing w:before="60" w:after="60" w:line="240" w:lineRule="auto"/>
    </w:pPr>
    <w:rPr>
      <w:rFonts w:ascii="Calibri" w:eastAsia="Calibri" w:hAnsi="Calibri" w:cs="Calibri"/>
      <w:b/>
      <w:i/>
      <w:color w:val="3F3F3F"/>
      <w:sz w:val="20"/>
      <w:szCs w:val="20"/>
      <w:lang w:eastAsia="en-GB"/>
    </w:rPr>
  </w:style>
  <w:style w:type="paragraph" w:customStyle="1" w:styleId="TableTextCode">
    <w:name w:val="Table Text Code"/>
    <w:basedOn w:val="Normal"/>
    <w:next w:val="Normal"/>
    <w:qFormat/>
    <w:rsid w:val="0071464E"/>
    <w:pPr>
      <w:spacing w:after="0" w:line="240" w:lineRule="auto"/>
      <w:ind w:left="90" w:right="90"/>
    </w:pPr>
    <w:rPr>
      <w:rFonts w:ascii="Courier New" w:eastAsia="Courier New" w:hAnsi="Courier New" w:cs="Courier New"/>
      <w:color w:val="auto"/>
      <w:sz w:val="16"/>
      <w:szCs w:val="16"/>
      <w:lang w:eastAsia="en-GB"/>
    </w:rPr>
  </w:style>
  <w:style w:type="paragraph" w:customStyle="1" w:styleId="Items">
    <w:name w:val="Items"/>
    <w:basedOn w:val="Normal"/>
    <w:next w:val="Normal"/>
    <w:qFormat/>
    <w:rsid w:val="0071464E"/>
    <w:pPr>
      <w:spacing w:after="0" w:line="240" w:lineRule="auto"/>
    </w:pPr>
    <w:rPr>
      <w:rFonts w:ascii="Times New Roman" w:eastAsia="Times New Roman" w:hAnsi="Times New Roman" w:cs="Times New Roman"/>
      <w:color w:val="auto"/>
      <w:sz w:val="20"/>
      <w:szCs w:val="20"/>
      <w:lang w:eastAsia="en-GB"/>
    </w:rPr>
  </w:style>
  <w:style w:type="paragraph" w:customStyle="1" w:styleId="TableHeadingLight">
    <w:name w:val="Table Heading Light"/>
    <w:basedOn w:val="Normal"/>
    <w:next w:val="Normal"/>
    <w:qFormat/>
    <w:rsid w:val="0071464E"/>
    <w:pPr>
      <w:spacing w:before="80" w:after="40" w:line="240" w:lineRule="auto"/>
      <w:ind w:left="90" w:right="90"/>
    </w:pPr>
    <w:rPr>
      <w:rFonts w:ascii="Times New Roman" w:eastAsia="Times New Roman" w:hAnsi="Times New Roman" w:cs="Times New Roman"/>
      <w:b/>
      <w:color w:val="4F4F4F"/>
      <w:sz w:val="18"/>
      <w:szCs w:val="18"/>
      <w:lang w:eastAsia="en-GB"/>
    </w:rPr>
  </w:style>
  <w:style w:type="paragraph" w:customStyle="1" w:styleId="NormalWeb">
    <w:name w:val="Normal Web"/>
    <w:basedOn w:val="Normal"/>
    <w:qFormat/>
    <w:rsid w:val="0071464E"/>
    <w:pPr>
      <w:spacing w:before="60" w:after="0" w:line="240" w:lineRule="auto"/>
    </w:pPr>
    <w:rPr>
      <w:rFonts w:ascii="Times New Roman" w:eastAsia="Times New Roman" w:hAnsi="Times New Roman" w:cs="Times New Roman"/>
      <w:color w:val="auto"/>
      <w:szCs w:val="24"/>
      <w:lang w:eastAsia="en-GB"/>
    </w:rPr>
  </w:style>
  <w:style w:type="paragraph" w:customStyle="1" w:styleId="Guideline">
    <w:name w:val="Guideline"/>
    <w:basedOn w:val="Normal"/>
    <w:qFormat/>
    <w:rsid w:val="0071464E"/>
    <w:pPr>
      <w:spacing w:before="60" w:after="80"/>
      <w:ind w:left="431" w:hanging="431"/>
      <w:jc w:val="both"/>
    </w:pPr>
    <w:rPr>
      <w:rFonts w:ascii="Arial" w:eastAsia="Arial" w:hAnsi="Arial" w:cs="Arial"/>
      <w:color w:val="auto"/>
      <w:sz w:val="20"/>
      <w:szCs w:val="20"/>
      <w:lang w:eastAsia="en-GB"/>
    </w:rPr>
  </w:style>
  <w:style w:type="paragraph" w:customStyle="1" w:styleId="captionCaptionE2">
    <w:name w:val="captionCaption E2"/>
    <w:basedOn w:val="Normal"/>
    <w:next w:val="Normal"/>
    <w:qFormat/>
    <w:rsid w:val="0071464E"/>
    <w:pPr>
      <w:spacing w:before="200" w:line="240" w:lineRule="auto"/>
      <w:jc w:val="center"/>
    </w:pPr>
    <w:rPr>
      <w:rFonts w:ascii="Arial" w:eastAsia="Arial" w:hAnsi="Arial" w:cs="Arial"/>
      <w:b/>
      <w:color w:val="000000"/>
      <w:sz w:val="20"/>
      <w:szCs w:val="20"/>
      <w:lang w:eastAsia="en-GB"/>
    </w:rPr>
  </w:style>
  <w:style w:type="paragraph" w:customStyle="1" w:styleId="TableTitle">
    <w:name w:val="TableTitle"/>
    <w:basedOn w:val="Normal"/>
    <w:qFormat/>
    <w:rsid w:val="0071464E"/>
    <w:pPr>
      <w:spacing w:before="60" w:after="60" w:line="240" w:lineRule="auto"/>
      <w:jc w:val="center"/>
    </w:pPr>
    <w:rPr>
      <w:rFonts w:ascii="Arial" w:eastAsia="Arial" w:hAnsi="Arial" w:cs="Arial"/>
      <w:b/>
      <w:color w:val="000000"/>
      <w:sz w:val="20"/>
      <w:szCs w:val="20"/>
      <w:lang w:eastAsia="en-GB"/>
    </w:rPr>
  </w:style>
  <w:style w:type="paragraph" w:customStyle="1" w:styleId="Tablecell">
    <w:name w:val="Tablecell"/>
    <w:basedOn w:val="Normal"/>
    <w:qFormat/>
    <w:rsid w:val="0071464E"/>
    <w:pPr>
      <w:spacing w:before="60" w:after="60" w:line="240" w:lineRule="auto"/>
    </w:pPr>
    <w:rPr>
      <w:rFonts w:ascii="Arial" w:eastAsia="Arial" w:hAnsi="Arial" w:cs="Arial"/>
      <w:color w:val="000000"/>
      <w:sz w:val="18"/>
      <w:szCs w:val="18"/>
      <w:lang w:eastAsia="en-GB"/>
    </w:rPr>
  </w:style>
  <w:style w:type="paragraph" w:customStyle="1" w:styleId="Mainlist">
    <w:name w:val="Main list"/>
    <w:basedOn w:val="Normal"/>
    <w:qFormat/>
    <w:rsid w:val="0071464E"/>
    <w:pPr>
      <w:spacing w:before="60" w:after="60" w:line="240" w:lineRule="auto"/>
      <w:ind w:left="851" w:hanging="284"/>
      <w:jc w:val="both"/>
    </w:pPr>
    <w:rPr>
      <w:rFonts w:ascii="Arial" w:eastAsia="Arial" w:hAnsi="Arial" w:cs="Arial"/>
      <w:color w:val="000000"/>
      <w:sz w:val="20"/>
      <w:szCs w:val="20"/>
      <w:lang w:eastAsia="en-GB"/>
    </w:rPr>
  </w:style>
  <w:style w:type="paragraph" w:customStyle="1" w:styleId="Guidance">
    <w:name w:val="Guidance"/>
    <w:basedOn w:val="Normal"/>
    <w:qFormat/>
    <w:rsid w:val="0071464E"/>
    <w:pPr>
      <w:spacing w:before="60" w:after="60" w:line="240" w:lineRule="auto"/>
      <w:jc w:val="both"/>
    </w:pPr>
    <w:rPr>
      <w:rFonts w:ascii="Arial" w:eastAsia="Arial" w:hAnsi="Arial" w:cs="Arial"/>
      <w:i/>
      <w:color w:val="333399"/>
      <w:sz w:val="18"/>
      <w:szCs w:val="18"/>
      <w:lang w:eastAsia="en-GB"/>
    </w:rPr>
  </w:style>
  <w:style w:type="paragraph" w:customStyle="1" w:styleId="NotetoAuthor">
    <w:name w:val="Note to Author"/>
    <w:basedOn w:val="Normal"/>
    <w:qFormat/>
    <w:rsid w:val="0071464E"/>
    <w:pPr>
      <w:spacing w:before="120" w:after="120" w:line="240" w:lineRule="auto"/>
      <w:jc w:val="center"/>
    </w:pPr>
    <w:rPr>
      <w:rFonts w:ascii="Arial" w:eastAsia="Arial" w:hAnsi="Arial" w:cs="Arial"/>
      <w:b/>
      <w:color w:val="FFFFFF"/>
      <w:sz w:val="52"/>
      <w:szCs w:val="52"/>
      <w:lang w:eastAsia="en-GB"/>
    </w:rPr>
  </w:style>
  <w:style w:type="paragraph" w:customStyle="1" w:styleId="Directive">
    <w:name w:val="Directive"/>
    <w:basedOn w:val="Normal"/>
    <w:qFormat/>
    <w:rsid w:val="0071464E"/>
    <w:pPr>
      <w:spacing w:before="120" w:after="120" w:line="240" w:lineRule="auto"/>
      <w:jc w:val="center"/>
    </w:pPr>
    <w:rPr>
      <w:rFonts w:ascii="Arial" w:eastAsia="Arial" w:hAnsi="Arial" w:cs="Arial"/>
      <w:b/>
      <w:color w:val="800000"/>
      <w:sz w:val="22"/>
      <w:lang w:eastAsia="en-GB"/>
    </w:rPr>
  </w:style>
  <w:style w:type="paragraph" w:customStyle="1" w:styleId="TableTitleLeft">
    <w:name w:val="Table Title Left"/>
    <w:basedOn w:val="Normal"/>
    <w:qFormat/>
    <w:rsid w:val="0071464E"/>
    <w:pPr>
      <w:spacing w:before="120" w:after="120" w:line="240" w:lineRule="auto"/>
    </w:pPr>
    <w:rPr>
      <w:rFonts w:ascii="Arial" w:eastAsia="Arial" w:hAnsi="Arial" w:cs="Arial"/>
      <w:b/>
      <w:color w:val="auto"/>
      <w:sz w:val="20"/>
      <w:szCs w:val="20"/>
      <w:lang w:eastAsia="en-GB"/>
    </w:rPr>
  </w:style>
  <w:style w:type="paragraph" w:customStyle="1" w:styleId="Default">
    <w:name w:val="Default"/>
    <w:basedOn w:val="Normal"/>
    <w:qFormat/>
    <w:rsid w:val="0071464E"/>
    <w:pPr>
      <w:spacing w:after="0" w:line="240" w:lineRule="auto"/>
    </w:pPr>
    <w:rPr>
      <w:rFonts w:ascii="Calibri" w:eastAsia="Calibri" w:hAnsi="Calibri" w:cs="Calibri"/>
      <w:color w:val="000000"/>
      <w:szCs w:val="24"/>
      <w:lang w:eastAsia="en-GB"/>
    </w:rPr>
  </w:style>
  <w:style w:type="paragraph" w:customStyle="1" w:styleId="NumberedList">
    <w:name w:val="Numbered List"/>
    <w:basedOn w:val="Normal"/>
    <w:next w:val="Normal"/>
    <w:qFormat/>
    <w:rsid w:val="0071464E"/>
    <w:pPr>
      <w:spacing w:after="0" w:line="240" w:lineRule="auto"/>
      <w:ind w:left="360" w:hanging="360"/>
    </w:pPr>
    <w:rPr>
      <w:rFonts w:ascii="Times New Roman" w:eastAsia="Times New Roman" w:hAnsi="Times New Roman" w:cs="Times New Roman"/>
      <w:color w:val="000000"/>
      <w:sz w:val="20"/>
      <w:szCs w:val="20"/>
      <w:lang w:eastAsia="en-GB"/>
    </w:rPr>
  </w:style>
  <w:style w:type="paragraph" w:customStyle="1" w:styleId="BulletedList">
    <w:name w:val="Bulleted List"/>
    <w:basedOn w:val="Normal"/>
    <w:next w:val="Normal"/>
    <w:qFormat/>
    <w:rsid w:val="0071464E"/>
    <w:pPr>
      <w:spacing w:after="0" w:line="240" w:lineRule="auto"/>
      <w:ind w:left="360" w:hanging="360"/>
    </w:pPr>
    <w:rPr>
      <w:rFonts w:ascii="Times New Roman" w:eastAsia="Times New Roman" w:hAnsi="Times New Roman" w:cs="Times New Roman"/>
      <w:color w:val="000000"/>
      <w:sz w:val="20"/>
      <w:szCs w:val="20"/>
      <w:lang w:eastAsia="en-GB"/>
    </w:rPr>
  </w:style>
  <w:style w:type="paragraph" w:styleId="BodyText2">
    <w:name w:val="Body Text 2"/>
    <w:basedOn w:val="Normal"/>
    <w:next w:val="Normal"/>
    <w:link w:val="BodyText2Char"/>
    <w:qFormat/>
    <w:rsid w:val="0071464E"/>
    <w:pPr>
      <w:spacing w:after="120" w:line="480" w:lineRule="auto"/>
    </w:pPr>
    <w:rPr>
      <w:rFonts w:ascii="Times New Roman" w:eastAsia="Times New Roman" w:hAnsi="Times New Roman" w:cs="Times New Roman"/>
      <w:color w:val="000000"/>
      <w:sz w:val="18"/>
      <w:szCs w:val="18"/>
      <w:lang w:eastAsia="en-GB"/>
    </w:rPr>
  </w:style>
  <w:style w:type="paragraph" w:styleId="NoteHeading">
    <w:name w:val="Note Heading"/>
    <w:basedOn w:val="Normal"/>
    <w:next w:val="Normal"/>
    <w:link w:val="NoteHeadingChar"/>
    <w:qFormat/>
    <w:rsid w:val="0071464E"/>
    <w:pPr>
      <w:spacing w:after="0" w:line="240" w:lineRule="auto"/>
    </w:pPr>
    <w:rPr>
      <w:rFonts w:ascii="Times New Roman" w:eastAsia="Times New Roman" w:hAnsi="Times New Roman" w:cs="Times New Roman"/>
      <w:color w:val="000000"/>
      <w:sz w:val="20"/>
      <w:szCs w:val="20"/>
      <w:lang w:eastAsia="en-GB"/>
    </w:rPr>
  </w:style>
  <w:style w:type="paragraph" w:styleId="PlainText">
    <w:name w:val="Plain Text"/>
    <w:basedOn w:val="Normal"/>
    <w:next w:val="Normal"/>
    <w:link w:val="PlainTextChar"/>
    <w:qFormat/>
    <w:rsid w:val="0071464E"/>
    <w:pPr>
      <w:spacing w:after="0" w:line="240" w:lineRule="auto"/>
    </w:pPr>
    <w:rPr>
      <w:rFonts w:ascii="Courier New" w:eastAsia="Courier New" w:hAnsi="Courier New" w:cs="Courier New"/>
      <w:color w:val="000000"/>
      <w:sz w:val="20"/>
      <w:szCs w:val="20"/>
      <w:lang w:eastAsia="en-GB"/>
    </w:rPr>
  </w:style>
  <w:style w:type="paragraph" w:customStyle="1" w:styleId="ListHeader">
    <w:name w:val="List Header"/>
    <w:basedOn w:val="Normal"/>
    <w:next w:val="Normal"/>
    <w:qFormat/>
    <w:rsid w:val="0071464E"/>
    <w:pPr>
      <w:spacing w:after="0" w:line="240" w:lineRule="auto"/>
    </w:pPr>
    <w:rPr>
      <w:rFonts w:ascii="Times New Roman" w:eastAsia="Times New Roman" w:hAnsi="Times New Roman" w:cs="Times New Roman"/>
      <w:b/>
      <w:i/>
      <w:color w:val="0000A0"/>
      <w:sz w:val="20"/>
      <w:szCs w:val="20"/>
      <w:lang w:eastAsia="en-GB"/>
    </w:rPr>
  </w:style>
  <w:style w:type="paragraph" w:customStyle="1" w:styleId="NoSpacingE2condensed">
    <w:name w:val="No SpacingE2 condensed"/>
    <w:basedOn w:val="Normal"/>
    <w:qFormat/>
    <w:rsid w:val="0071464E"/>
    <w:pPr>
      <w:spacing w:after="0" w:line="240" w:lineRule="auto"/>
    </w:pPr>
    <w:rPr>
      <w:rFonts w:ascii="Arial" w:eastAsia="Arial" w:hAnsi="Arial" w:cs="Arial"/>
      <w:color w:val="000000"/>
      <w:sz w:val="22"/>
      <w:lang w:eastAsia="en-GB"/>
    </w:rPr>
  </w:style>
  <w:style w:type="paragraph" w:customStyle="1" w:styleId="BulletList10">
    <w:name w:val="BulletList1"/>
    <w:basedOn w:val="Normal"/>
    <w:qFormat/>
    <w:rsid w:val="0071464E"/>
    <w:pPr>
      <w:spacing w:after="0"/>
      <w:ind w:left="714" w:hanging="357"/>
      <w:contextualSpacing/>
    </w:pPr>
    <w:rPr>
      <w:rFonts w:ascii="Calibri" w:eastAsia="Calibri" w:hAnsi="Calibri" w:cs="Calibri"/>
      <w:color w:val="000000"/>
      <w:szCs w:val="24"/>
      <w:lang w:eastAsia="en-GB"/>
    </w:rPr>
  </w:style>
  <w:style w:type="paragraph" w:customStyle="1" w:styleId="NumberedList10">
    <w:name w:val="NumberedList1"/>
    <w:basedOn w:val="Normal"/>
    <w:qFormat/>
    <w:rsid w:val="0071464E"/>
    <w:pPr>
      <w:spacing w:after="0"/>
      <w:ind w:left="714" w:hanging="357"/>
      <w:contextualSpacing/>
    </w:pPr>
    <w:rPr>
      <w:rFonts w:ascii="Calibri" w:eastAsia="Calibri" w:hAnsi="Calibri" w:cs="Calibri"/>
      <w:color w:val="000000"/>
      <w:szCs w:val="24"/>
      <w:lang w:eastAsia="en-GB"/>
    </w:rPr>
  </w:style>
  <w:style w:type="paragraph" w:customStyle="1" w:styleId="Tablecomment0">
    <w:name w:val="Tablecomment"/>
    <w:basedOn w:val="Normal"/>
    <w:qFormat/>
    <w:rsid w:val="0071464E"/>
    <w:pPr>
      <w:spacing w:after="0" w:line="240" w:lineRule="auto"/>
      <w:ind w:left="108" w:right="108"/>
    </w:pPr>
    <w:rPr>
      <w:rFonts w:ascii="Calibri" w:eastAsia="Calibri" w:hAnsi="Calibri" w:cs="Calibri"/>
      <w:i/>
      <w:color w:val="191919"/>
      <w:sz w:val="20"/>
      <w:szCs w:val="20"/>
      <w:lang w:eastAsia="en-GB"/>
    </w:rPr>
  </w:style>
  <w:style w:type="paragraph" w:customStyle="1" w:styleId="TableHeader0">
    <w:name w:val="TableHeader"/>
    <w:basedOn w:val="Normal"/>
    <w:next w:val="Table"/>
    <w:qFormat/>
    <w:rsid w:val="0071464E"/>
    <w:pPr>
      <w:spacing w:after="0" w:line="240" w:lineRule="auto"/>
      <w:ind w:left="108" w:right="108"/>
    </w:pPr>
    <w:rPr>
      <w:rFonts w:ascii="Calibri" w:eastAsia="Calibri" w:hAnsi="Calibri" w:cs="Calibri"/>
      <w:b/>
      <w:color w:val="000000"/>
      <w:szCs w:val="24"/>
      <w:lang w:eastAsia="en-GB"/>
    </w:rPr>
  </w:style>
  <w:style w:type="paragraph" w:customStyle="1" w:styleId="Style2">
    <w:name w:val="Style2"/>
    <w:basedOn w:val="Normal"/>
    <w:qFormat/>
    <w:rsid w:val="0071464E"/>
    <w:pPr>
      <w:keepNext/>
      <w:keepLines/>
      <w:spacing w:before="200" w:after="120" w:line="240" w:lineRule="auto"/>
      <w:ind w:left="576" w:hanging="576"/>
    </w:pPr>
    <w:rPr>
      <w:rFonts w:ascii="Arial" w:eastAsia="Arial" w:hAnsi="Arial" w:cs="Arial"/>
      <w:b/>
      <w:color w:val="365F91"/>
      <w:sz w:val="28"/>
      <w:szCs w:val="28"/>
      <w:lang w:eastAsia="en-GB"/>
    </w:rPr>
  </w:style>
  <w:style w:type="paragraph" w:customStyle="1" w:styleId="NormalE2Normal">
    <w:name w:val="NormalE2 Normal"/>
    <w:basedOn w:val="Normal"/>
    <w:next w:val="Normal"/>
    <w:qFormat/>
    <w:rsid w:val="0071464E"/>
    <w:rPr>
      <w:rFonts w:cs="Helvetica"/>
      <w:color w:val="08374B"/>
      <w:szCs w:val="24"/>
      <w:lang w:eastAsia="en-GB"/>
    </w:rPr>
  </w:style>
  <w:style w:type="table" w:styleId="TableGrid">
    <w:name w:val="Table Grid"/>
    <w:basedOn w:val="TableNormal"/>
    <w:rsid w:val="00163BEA"/>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CD179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Gitternetztabelle4Akzent61">
    <w:name w:val="Gitternetztabelle 4 – Akzent 61"/>
    <w:basedOn w:val="TableNormal"/>
    <w:uiPriority w:val="49"/>
    <w:rsid w:val="0082609B"/>
    <w:rPr>
      <w:sz w:val="20"/>
      <w:szCs w:val="20"/>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ghtGrid-Accent3">
    <w:name w:val="Light Grid Accent 3"/>
    <w:basedOn w:val="TableNormal"/>
    <w:uiPriority w:val="62"/>
    <w:rsid w:val="00EE3C9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UnresolvedMention1">
    <w:name w:val="Unresolved Mention1"/>
    <w:basedOn w:val="DefaultParagraphFont"/>
    <w:uiPriority w:val="99"/>
    <w:semiHidden/>
    <w:unhideWhenUsed/>
    <w:rsid w:val="009D58FD"/>
    <w:rPr>
      <w:color w:val="605E5C"/>
      <w:shd w:val="clear" w:color="auto" w:fill="E1DFDD"/>
    </w:rPr>
  </w:style>
  <w:style w:type="numbering" w:customStyle="1" w:styleId="CurrentList1">
    <w:name w:val="Current List1"/>
    <w:uiPriority w:val="99"/>
    <w:rsid w:val="001743AB"/>
    <w:pPr>
      <w:numPr>
        <w:numId w:val="23"/>
      </w:numPr>
    </w:pPr>
  </w:style>
  <w:style w:type="paragraph" w:customStyle="1" w:styleId="PARAGRAPH">
    <w:name w:val="PARAGRAPH"/>
    <w:aliases w:val="P,P Char,PARAGRAPH Char Char Char Char Char Char Char Char,P Char1,P Char Char Char Char Char Char,PARAGRAPH Char Char Char Char Char Char Char Char Char Char Char,P Char Char Char Char,P Char Char Char,p,para,p2,Paragaph,Paragraph 2"/>
    <w:link w:val="PARAGRAPHChar"/>
    <w:qFormat/>
    <w:rsid w:val="00B7723D"/>
    <w:pPr>
      <w:suppressAutoHyphens w:val="0"/>
      <w:snapToGrid w:val="0"/>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aliases w:val="paragraph Char,p Char,para Char,p2 Char,Paragaph Char,Paragraph 2 Char,paragraph2 Char,Para Char,at Char,pa Char"/>
    <w:link w:val="PARAGRAPH"/>
    <w:rsid w:val="00B7723D"/>
    <w:rPr>
      <w:rFonts w:ascii="Arial" w:eastAsia="Times New Roman" w:hAnsi="Arial" w:cs="Arial"/>
      <w:spacing w:val="8"/>
      <w:sz w:val="20"/>
      <w:szCs w:val="20"/>
      <w:lang w:val="en-GB" w:eastAsia="zh-CN"/>
    </w:rPr>
  </w:style>
  <w:style w:type="table" w:styleId="GridTable5Dark-Accent1">
    <w:name w:val="Grid Table 5 Dark Accent 1"/>
    <w:basedOn w:val="TableNormal"/>
    <w:uiPriority w:val="50"/>
    <w:rsid w:val="00EF1F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7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DAF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DAF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DAF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DAF0" w:themeFill="accent1"/>
      </w:tcPr>
    </w:tblStylePr>
    <w:tblStylePr w:type="band1Vert">
      <w:tblPr/>
      <w:tcPr>
        <w:shd w:val="clear" w:color="auto" w:fill="DDF0F9" w:themeFill="accent1" w:themeFillTint="66"/>
      </w:tcPr>
    </w:tblStylePr>
    <w:tblStylePr w:type="band1Horz">
      <w:tblPr/>
      <w:tcPr>
        <w:shd w:val="clear" w:color="auto" w:fill="DDF0F9" w:themeFill="accent1" w:themeFillTint="66"/>
      </w:tcPr>
    </w:tblStylePr>
  </w:style>
  <w:style w:type="paragraph" w:styleId="NormalWeb0">
    <w:name w:val="Normal (Web)"/>
    <w:basedOn w:val="Normal"/>
    <w:uiPriority w:val="99"/>
    <w:semiHidden/>
    <w:unhideWhenUsed/>
    <w:rsid w:val="0074456A"/>
    <w:pPr>
      <w:suppressAutoHyphens w:val="0"/>
      <w:spacing w:before="100" w:beforeAutospacing="1" w:after="100" w:afterAutospacing="1" w:line="240" w:lineRule="auto"/>
    </w:pPr>
    <w:rPr>
      <w:rFonts w:ascii="Times New Roman" w:eastAsia="Times New Roman" w:hAnsi="Times New Roman" w:cs="Times New Roman"/>
      <w:color w:val="auto"/>
      <w:szCs w:val="24"/>
      <w:lang w:val="en-F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552367">
      <w:bodyDiv w:val="1"/>
      <w:marLeft w:val="0"/>
      <w:marRight w:val="0"/>
      <w:marTop w:val="0"/>
      <w:marBottom w:val="0"/>
      <w:divBdr>
        <w:top w:val="none" w:sz="0" w:space="0" w:color="auto"/>
        <w:left w:val="none" w:sz="0" w:space="0" w:color="auto"/>
        <w:bottom w:val="none" w:sz="0" w:space="0" w:color="auto"/>
        <w:right w:val="none" w:sz="0" w:space="0" w:color="auto"/>
      </w:divBdr>
      <w:divsChild>
        <w:div w:id="530411747">
          <w:marLeft w:val="0"/>
          <w:marRight w:val="0"/>
          <w:marTop w:val="0"/>
          <w:marBottom w:val="0"/>
          <w:divBdr>
            <w:top w:val="none" w:sz="0" w:space="0" w:color="auto"/>
            <w:left w:val="none" w:sz="0" w:space="0" w:color="auto"/>
            <w:bottom w:val="none" w:sz="0" w:space="0" w:color="auto"/>
            <w:right w:val="none" w:sz="0" w:space="0" w:color="auto"/>
          </w:divBdr>
          <w:divsChild>
            <w:div w:id="166216106">
              <w:marLeft w:val="0"/>
              <w:marRight w:val="0"/>
              <w:marTop w:val="0"/>
              <w:marBottom w:val="0"/>
              <w:divBdr>
                <w:top w:val="none" w:sz="0" w:space="0" w:color="auto"/>
                <w:left w:val="none" w:sz="0" w:space="0" w:color="auto"/>
                <w:bottom w:val="none" w:sz="0" w:space="0" w:color="auto"/>
                <w:right w:val="none" w:sz="0" w:space="0" w:color="auto"/>
              </w:divBdr>
              <w:divsChild>
                <w:div w:id="295179592">
                  <w:marLeft w:val="0"/>
                  <w:marRight w:val="0"/>
                  <w:marTop w:val="0"/>
                  <w:marBottom w:val="0"/>
                  <w:divBdr>
                    <w:top w:val="none" w:sz="0" w:space="0" w:color="auto"/>
                    <w:left w:val="none" w:sz="0" w:space="0" w:color="auto"/>
                    <w:bottom w:val="none" w:sz="0" w:space="0" w:color="auto"/>
                    <w:right w:val="none" w:sz="0" w:space="0" w:color="auto"/>
                  </w:divBdr>
                  <w:divsChild>
                    <w:div w:id="20070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ontortema">
  <a:themeElements>
    <a:clrScheme name="EfficienSea2">
      <a:dk1>
        <a:srgbClr val="08374B"/>
      </a:dk1>
      <a:lt1>
        <a:sysClr val="window" lastClr="FFFFFF"/>
      </a:lt1>
      <a:dk2>
        <a:srgbClr val="476E7D"/>
      </a:dk2>
      <a:lt2>
        <a:srgbClr val="EEECE1"/>
      </a:lt2>
      <a:accent1>
        <a:srgbClr val="ACDAF0"/>
      </a:accent1>
      <a:accent2>
        <a:srgbClr val="F37121"/>
      </a:accent2>
      <a:accent3>
        <a:srgbClr val="9BBB59"/>
      </a:accent3>
      <a:accent4>
        <a:srgbClr val="8064A2"/>
      </a:accent4>
      <a:accent5>
        <a:srgbClr val="4BACC6"/>
      </a:accent5>
      <a:accent6>
        <a:srgbClr val="F79646"/>
      </a:accent6>
      <a:hlink>
        <a:srgbClr val="0000FF"/>
      </a:hlink>
      <a:folHlink>
        <a:srgbClr val="800080"/>
      </a:folHlink>
    </a:clrScheme>
    <a:fontScheme name="EfficienSea2">
      <a:majorFont>
        <a:latin typeface="Helvetica"/>
        <a:ea typeface=""/>
        <a:cs typeface=""/>
      </a:majorFont>
      <a:minorFont>
        <a:latin typeface="Helvetic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8" ma:contentTypeDescription="Create a new document." ma:contentTypeScope="" ma:versionID="a17fa82a8844458a6a0c8620d34b563f">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a78a909af5cc50c69a19459e6e32af70"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BE8B3-3900-4B59-8F1D-8051C1E34A37}"/>
</file>

<file path=customXml/itemProps2.xml><?xml version="1.0" encoding="utf-8"?>
<ds:datastoreItem xmlns:ds="http://schemas.openxmlformats.org/officeDocument/2006/customXml" ds:itemID="{A53BF4CF-0C42-4C09-9B42-FFD2A5FA413C}">
  <ds:schemaRefs>
    <ds:schemaRef ds:uri="http://schemas.openxmlformats.org/officeDocument/2006/bibliography"/>
  </ds:schemaRefs>
</ds:datastoreItem>
</file>

<file path=customXml/itemProps3.xml><?xml version="1.0" encoding="utf-8"?>
<ds:datastoreItem xmlns:ds="http://schemas.openxmlformats.org/officeDocument/2006/customXml" ds:itemID="{D16325F8-9CDD-4A23-B91B-05734B4E26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8ECC4B-B216-44CB-8532-754C954DC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20</Pages>
  <Words>3571</Words>
  <Characters>20361</Characters>
  <Application>Microsoft Office Word</Application>
  <DocSecurity>0</DocSecurity>
  <Lines>169</Lines>
  <Paragraphs>47</Paragraphs>
  <ScaleCrop>false</ScaleCrop>
  <HeadingPairs>
    <vt:vector size="2" baseType="variant">
      <vt:variant>
        <vt:lpstr>Rubrik</vt:lpstr>
      </vt:variant>
      <vt:variant>
        <vt:i4>1</vt:i4>
      </vt:variant>
    </vt:vector>
  </HeadingPairs>
  <TitlesOfParts>
    <vt:vector size="1" baseType="lpstr">
      <vt:lpstr>Service Specification for VTS Traffic Clearance</vt:lpstr>
    </vt:vector>
  </TitlesOfParts>
  <Company>Statens It</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Design for VTS Traffic Clearance using SECOM</dc:title>
  <dc:subject>EfficienSea 2</dc:subject>
  <dc:creator>Tuomas Martikainen</dc:creator>
  <cp:keywords>Service Data Model</cp:keywords>
  <dc:description/>
  <cp:lastModifiedBy>Ramin Miraftabi</cp:lastModifiedBy>
  <cp:revision>249</cp:revision>
  <cp:lastPrinted>2016-04-30T03:13:00Z</cp:lastPrinted>
  <dcterms:created xsi:type="dcterms:W3CDTF">2023-11-14T14:21:00Z</dcterms:created>
  <dcterms:modified xsi:type="dcterms:W3CDTF">2024-02-14T12:22:00Z</dcterms:modified>
  <cp:category>Deliverable</cp:category>
  <cp:contentStatus>DRAFT</cp:contentStatus>
  <dc:language>en-DK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0x0101008FC908ADA7212B4A8744BBE5F17B2DE4</vt:lpwstr>
  </property>
  <property fmtid="{D5CDD505-2E9C-101B-9397-08002B2CF9AE}" pid="3" name="Service Name">
    <vt:lpwstr>&lt;Service Name&gt;</vt:lpwstr>
  </property>
</Properties>
</file>