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7E123" w14:textId="57C39B98" w:rsidR="00A34A5B" w:rsidRDefault="0015364D">
      <w:pPr>
        <w:pStyle w:val="Header"/>
        <w:tabs>
          <w:tab w:val="clear" w:pos="9639"/>
          <w:tab w:val="right" w:pos="5954"/>
        </w:tabs>
        <w:spacing w:after="240"/>
        <w:jc w:val="right"/>
        <w:rPr>
          <w:rFonts w:ascii="Calibri" w:hAnsi="Calibri"/>
        </w:rPr>
      </w:pPr>
      <w:r>
        <w:rPr>
          <w:rFonts w:ascii="Calibri" w:hAnsi="Calibri"/>
        </w:rPr>
        <w:t xml:space="preserve">Input paper: </w:t>
      </w:r>
      <w:r>
        <w:rPr>
          <w:rStyle w:val="FootnoteReference"/>
          <w:rFonts w:ascii="Calibri" w:hAnsi="Calibri"/>
          <w:sz w:val="22"/>
          <w:vertAlign w:val="superscript"/>
        </w:rPr>
        <w:footnoteReference w:id="1"/>
      </w:r>
      <w:r>
        <w:rPr>
          <w:rFonts w:ascii="Calibri" w:hAnsi="Calibri"/>
        </w:rPr>
        <w:t xml:space="preserve">  VTS5</w:t>
      </w:r>
      <w:r>
        <w:rPr>
          <w:rFonts w:ascii="Calibri" w:eastAsia="SimSun" w:hAnsi="Calibri" w:hint="eastAsia"/>
          <w:lang w:eastAsia="zh-CN"/>
        </w:rPr>
        <w:t>6</w:t>
      </w:r>
      <w:r>
        <w:rPr>
          <w:rFonts w:ascii="Calibri" w:hAnsi="Calibri"/>
        </w:rPr>
        <w:t>-8.1.2</w:t>
      </w:r>
    </w:p>
    <w:p w14:paraId="5297E124" w14:textId="77777777" w:rsidR="00A34A5B" w:rsidRDefault="00A34A5B">
      <w:pPr>
        <w:pStyle w:val="BodyText"/>
        <w:tabs>
          <w:tab w:val="left" w:pos="2835"/>
        </w:tabs>
        <w:rPr>
          <w:rFonts w:ascii="Calibri" w:hAnsi="Calibri"/>
        </w:rPr>
      </w:pPr>
    </w:p>
    <w:p w14:paraId="5297E125" w14:textId="77777777" w:rsidR="00A34A5B" w:rsidRDefault="00A34A5B">
      <w:pPr>
        <w:pStyle w:val="BodyText"/>
        <w:tabs>
          <w:tab w:val="left" w:pos="2835"/>
        </w:tabs>
        <w:rPr>
          <w:rFonts w:ascii="Calibri" w:hAnsi="Calibri"/>
        </w:rPr>
      </w:pPr>
    </w:p>
    <w:p w14:paraId="5297E126" w14:textId="77777777" w:rsidR="00A34A5B" w:rsidRDefault="0015364D">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5297E127" w14:textId="77777777" w:rsidR="00A34A5B" w:rsidRDefault="0015364D">
      <w:pPr>
        <w:pStyle w:val="BodyText"/>
        <w:tabs>
          <w:tab w:val="left" w:pos="1843"/>
        </w:tabs>
        <w:rPr>
          <w:rFonts w:ascii="Calibri" w:hAnsi="Calibri" w:cs="Arial"/>
          <w:b/>
          <w:sz w:val="24"/>
          <w:szCs w:val="24"/>
        </w:rPr>
      </w:pPr>
      <w:r>
        <w:rPr>
          <w:rFonts w:ascii="Calibri" w:hAnsi="Calibri" w:cs="Arial"/>
          <w:b/>
          <w:sz w:val="24"/>
          <w:szCs w:val="24"/>
        </w:rPr>
        <w:t>□</w:t>
      </w:r>
      <w:r>
        <w:rPr>
          <w:rFonts w:ascii="Calibri" w:hAnsi="Calibri" w:cs="Arial"/>
          <w:sz w:val="24"/>
          <w:szCs w:val="24"/>
        </w:rPr>
        <w:t xml:space="preserve">  </w:t>
      </w:r>
      <w:r>
        <w:rPr>
          <w:rFonts w:ascii="Calibri" w:hAnsi="Calibri" w:cs="Arial"/>
        </w:rPr>
        <w:t>ARM</w:t>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ENG</w:t>
      </w:r>
      <w:r>
        <w:rPr>
          <w:rFonts w:ascii="Calibri" w:hAnsi="Calibri" w:cs="Arial"/>
        </w:rPr>
        <w:tab/>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PAP</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bCs/>
          <w:sz w:val="24"/>
          <w:szCs w:val="24"/>
        </w:rPr>
        <w:t>X</w:t>
      </w:r>
      <w:r>
        <w:rPr>
          <w:rFonts w:ascii="Calibri" w:hAnsi="Calibri" w:cs="Arial"/>
          <w:sz w:val="24"/>
          <w:szCs w:val="24"/>
        </w:rPr>
        <w:t xml:space="preserve">  Input</w:t>
      </w:r>
    </w:p>
    <w:p w14:paraId="5297E128" w14:textId="77777777" w:rsidR="00A34A5B" w:rsidRDefault="0015364D">
      <w:pPr>
        <w:pStyle w:val="BodyText"/>
        <w:tabs>
          <w:tab w:val="left" w:pos="1843"/>
        </w:tabs>
        <w:rPr>
          <w:rFonts w:ascii="Calibri" w:hAnsi="Calibri"/>
        </w:rPr>
      </w:pPr>
      <w:r>
        <w:rPr>
          <w:rFonts w:ascii="Calibri" w:hAnsi="Calibri" w:cs="Arial"/>
          <w:b/>
          <w:sz w:val="24"/>
          <w:szCs w:val="24"/>
        </w:rPr>
        <w:t>□</w:t>
      </w:r>
      <w:r>
        <w:rPr>
          <w:rFonts w:ascii="Calibri" w:hAnsi="Calibri" w:cs="Arial"/>
          <w:sz w:val="24"/>
          <w:szCs w:val="24"/>
        </w:rPr>
        <w:t xml:space="preserve">  </w:t>
      </w:r>
      <w:r>
        <w:rPr>
          <w:rFonts w:ascii="Calibri" w:hAnsi="Calibri" w:cs="Arial"/>
        </w:rPr>
        <w:t>ENAV</w:t>
      </w:r>
      <w:r>
        <w:rPr>
          <w:rFonts w:ascii="Calibri" w:hAnsi="Calibri" w:cs="Arial"/>
          <w:b/>
          <w:sz w:val="24"/>
          <w:szCs w:val="24"/>
        </w:rPr>
        <w:tab/>
        <w:t>X</w:t>
      </w:r>
      <w:r>
        <w:rPr>
          <w:rFonts w:ascii="Calibri" w:hAnsi="Calibri" w:cs="Arial"/>
          <w:sz w:val="24"/>
          <w:szCs w:val="24"/>
        </w:rPr>
        <w:t xml:space="preserve">  </w:t>
      </w:r>
      <w:r>
        <w:rPr>
          <w:rFonts w:ascii="Calibri" w:hAnsi="Calibri" w:cs="Arial"/>
        </w:rPr>
        <w:t>VTS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w:t>
      </w:r>
      <w:r>
        <w:rPr>
          <w:rFonts w:ascii="Calibri" w:hAnsi="Calibri" w:cs="Arial"/>
          <w:sz w:val="24"/>
          <w:szCs w:val="24"/>
        </w:rPr>
        <w:t xml:space="preserve">  Information</w:t>
      </w:r>
    </w:p>
    <w:p w14:paraId="5297E129" w14:textId="77777777" w:rsidR="00A34A5B" w:rsidRDefault="00A34A5B">
      <w:pPr>
        <w:pStyle w:val="BodyText"/>
        <w:tabs>
          <w:tab w:val="left" w:pos="2835"/>
        </w:tabs>
        <w:rPr>
          <w:rFonts w:ascii="Calibri" w:hAnsi="Calibri"/>
        </w:rPr>
      </w:pPr>
    </w:p>
    <w:p w14:paraId="5297E12A" w14:textId="7DAA5A7E" w:rsidR="00A34A5B" w:rsidRDefault="0015364D">
      <w:pPr>
        <w:pStyle w:val="BodyText"/>
        <w:tabs>
          <w:tab w:val="left" w:pos="2835"/>
        </w:tabs>
        <w:rPr>
          <w:rFonts w:ascii="Calibri" w:hAnsi="Calibri"/>
        </w:rPr>
      </w:pPr>
      <w:r>
        <w:rPr>
          <w:rFonts w:ascii="Calibri" w:hAnsi="Calibri"/>
        </w:rPr>
        <w:t xml:space="preserve">Agenda item </w:t>
      </w:r>
      <w:r>
        <w:rPr>
          <w:rStyle w:val="FootnoteReference"/>
          <w:rFonts w:ascii="Calibri" w:hAnsi="Calibri"/>
          <w:sz w:val="22"/>
          <w:vertAlign w:val="superscript"/>
        </w:rPr>
        <w:footnoteReference w:id="2"/>
      </w:r>
      <w:r>
        <w:rPr>
          <w:rFonts w:ascii="Calibri" w:hAnsi="Calibri"/>
        </w:rPr>
        <w:tab/>
      </w:r>
      <w:r>
        <w:rPr>
          <w:rFonts w:ascii="Calibri" w:hAnsi="Calibri"/>
        </w:rPr>
        <w:tab/>
      </w:r>
      <w:r>
        <w:rPr>
          <w:rFonts w:ascii="Calibri" w:hAnsi="Calibri"/>
        </w:rPr>
        <w:tab/>
        <w:t>8.1</w:t>
      </w:r>
    </w:p>
    <w:p w14:paraId="5297E12B" w14:textId="77777777" w:rsidR="00A34A5B" w:rsidRDefault="0015364D">
      <w:pPr>
        <w:pStyle w:val="BodyText"/>
        <w:tabs>
          <w:tab w:val="left" w:pos="2835"/>
        </w:tabs>
        <w:rPr>
          <w:rFonts w:ascii="Calibri" w:hAnsi="Calibri"/>
        </w:rPr>
      </w:pPr>
      <w:r>
        <w:rPr>
          <w:rFonts w:ascii="Calibri" w:hAnsi="Calibri"/>
        </w:rPr>
        <w:t xml:space="preserve">Technical Domain / Task Number </w:t>
      </w:r>
      <w:r>
        <w:rPr>
          <w:rFonts w:ascii="Calibri" w:hAnsi="Calibri"/>
          <w:vertAlign w:val="superscript"/>
        </w:rPr>
        <w:t>2</w:t>
      </w:r>
      <w:r>
        <w:rPr>
          <w:rFonts w:ascii="Calibri" w:hAnsi="Calibri"/>
        </w:rPr>
        <w:tab/>
      </w:r>
      <w:r>
        <w:rPr>
          <w:rFonts w:ascii="Calibri" w:eastAsia="SimSun" w:hAnsi="Calibri" w:hint="eastAsia"/>
          <w:lang w:eastAsia="zh-CN"/>
        </w:rPr>
        <w:t>1.1.3</w:t>
      </w:r>
    </w:p>
    <w:p w14:paraId="5297E12C" w14:textId="77777777" w:rsidR="00A34A5B" w:rsidRDefault="0015364D">
      <w:pPr>
        <w:pStyle w:val="BodyText"/>
        <w:tabs>
          <w:tab w:val="left" w:pos="2835"/>
        </w:tabs>
        <w:rPr>
          <w:rFonts w:ascii="Calibri" w:hAnsi="Calibri"/>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5297E12D" w14:textId="77777777" w:rsidR="00A34A5B" w:rsidRDefault="00A34A5B">
      <w:pPr>
        <w:pStyle w:val="BodyText"/>
        <w:tabs>
          <w:tab w:val="left" w:pos="2835"/>
        </w:tabs>
        <w:rPr>
          <w:rFonts w:ascii="Calibri" w:hAnsi="Calibri"/>
        </w:rPr>
      </w:pPr>
    </w:p>
    <w:p w14:paraId="5297E12E" w14:textId="77777777" w:rsidR="00A34A5B" w:rsidRDefault="0015364D">
      <w:pPr>
        <w:pStyle w:val="Title"/>
        <w:rPr>
          <w:rFonts w:ascii="Calibri" w:hAnsi="Calibri"/>
          <w:color w:val="0070C0"/>
        </w:rPr>
      </w:pPr>
      <w:r>
        <w:rPr>
          <w:rFonts w:ascii="Calibri" w:hAnsi="Calibri"/>
          <w:color w:val="0070C0"/>
        </w:rPr>
        <w:t>Functional requirements for VTS systems under the influence of MASS</w:t>
      </w:r>
    </w:p>
    <w:p w14:paraId="5297E12F" w14:textId="77777777" w:rsidR="00A34A5B" w:rsidRDefault="0015364D">
      <w:pPr>
        <w:pStyle w:val="Heading1"/>
      </w:pPr>
      <w:r>
        <w:t>Summary</w:t>
      </w:r>
    </w:p>
    <w:p w14:paraId="5297E130" w14:textId="77777777" w:rsidR="00A34A5B" w:rsidRDefault="0015364D">
      <w:pPr>
        <w:pStyle w:val="BodyText"/>
        <w:rPr>
          <w:rFonts w:ascii="Calibri" w:eastAsia="SimSun" w:hAnsi="Calibri"/>
          <w:lang w:eastAsia="zh-CN"/>
        </w:rPr>
      </w:pPr>
      <w:r>
        <w:rPr>
          <w:rFonts w:ascii="Calibri" w:hAnsi="Calibri"/>
        </w:rPr>
        <w:t xml:space="preserve">China MSA summarized the management and service experience of VTS on the </w:t>
      </w:r>
      <w:r>
        <w:rPr>
          <w:rFonts w:ascii="Calibri" w:hAnsi="Calibri"/>
        </w:rPr>
        <w:t>smart vessel “ZHIFEI”, proposed the functional requirements of VTS system under the influence of MASS and the management and service rules of VTS on the sea trial of MASS.</w:t>
      </w:r>
    </w:p>
    <w:p w14:paraId="5297E131" w14:textId="77777777" w:rsidR="00A34A5B" w:rsidRDefault="0015364D">
      <w:pPr>
        <w:pStyle w:val="Heading2"/>
      </w:pPr>
      <w:r>
        <w:t>Purpose of the document</w:t>
      </w:r>
    </w:p>
    <w:p w14:paraId="5297E132" w14:textId="77777777" w:rsidR="00A34A5B" w:rsidRDefault="0015364D">
      <w:pPr>
        <w:pStyle w:val="BodyText"/>
        <w:rPr>
          <w:rFonts w:ascii="Calibri" w:hAnsi="Calibri"/>
          <w:lang w:eastAsia="de-DE"/>
        </w:rPr>
      </w:pPr>
      <w:r>
        <w:rPr>
          <w:rFonts w:ascii="Calibri" w:hAnsi="Calibri"/>
          <w:lang w:eastAsia="de-DE"/>
        </w:rPr>
        <w:t>This document aims to share the China MSA's experience in MASS management to provide input document for the VTS committee to promote the task 1.1.3.</w:t>
      </w:r>
    </w:p>
    <w:p w14:paraId="5297E133" w14:textId="77777777" w:rsidR="00A34A5B" w:rsidRDefault="0015364D">
      <w:pPr>
        <w:pStyle w:val="Heading2"/>
      </w:pPr>
      <w:r>
        <w:t>Related documents</w:t>
      </w:r>
    </w:p>
    <w:p w14:paraId="5297E134" w14:textId="77777777" w:rsidR="00A34A5B" w:rsidRDefault="0015364D">
      <w:pPr>
        <w:pStyle w:val="BodyText"/>
        <w:rPr>
          <w:rFonts w:ascii="Calibri" w:hAnsi="Calibri"/>
          <w:lang w:eastAsia="de-DE"/>
        </w:rPr>
      </w:pPr>
      <w:r>
        <w:rPr>
          <w:rFonts w:ascii="Calibri" w:hAnsi="Calibri"/>
          <w:lang w:eastAsia="de-DE"/>
        </w:rPr>
        <w:t>VTS</w:t>
      </w:r>
      <w:r>
        <w:rPr>
          <w:rFonts w:ascii="Calibri" w:hAnsi="Calibri" w:hint="eastAsia"/>
          <w:lang w:eastAsia="de-DE"/>
        </w:rPr>
        <w:t xml:space="preserve"> 51: Possible-case-studies-Operations-and-Trials-of-Autonomous-Ships-24-Jan-22.</w:t>
      </w:r>
    </w:p>
    <w:p w14:paraId="5297E135" w14:textId="77777777" w:rsidR="00A34A5B" w:rsidRDefault="0015364D">
      <w:pPr>
        <w:pStyle w:val="BodyText"/>
        <w:rPr>
          <w:rFonts w:ascii="Calibri" w:hAnsi="Calibri"/>
          <w:lang w:eastAsia="de-DE"/>
        </w:rPr>
      </w:pPr>
      <w:r>
        <w:rPr>
          <w:rFonts w:ascii="Calibri" w:hAnsi="Calibri"/>
          <w:lang w:eastAsia="de-DE"/>
        </w:rPr>
        <w:t>VTS53-12.1.2-New VTS Task Register 2023-2027</w:t>
      </w:r>
      <w:r>
        <w:rPr>
          <w:rFonts w:ascii="Calibri" w:hAnsi="Calibri" w:hint="eastAsia"/>
          <w:lang w:eastAsia="de-DE"/>
        </w:rPr>
        <w:t>.</w:t>
      </w:r>
    </w:p>
    <w:p w14:paraId="5297E136" w14:textId="77777777" w:rsidR="00A34A5B" w:rsidRDefault="0015364D">
      <w:pPr>
        <w:pStyle w:val="BodyText"/>
        <w:rPr>
          <w:rFonts w:ascii="Calibri" w:hAnsi="Calibri"/>
          <w:lang w:eastAsia="de-DE"/>
        </w:rPr>
      </w:pPr>
      <w:r>
        <w:rPr>
          <w:rFonts w:ascii="Calibri" w:hAnsi="Calibri"/>
          <w:lang w:eastAsia="de-DE"/>
        </w:rPr>
        <w:t>VTS55-13.1 Report of VTS55.</w:t>
      </w:r>
    </w:p>
    <w:p w14:paraId="5297E137" w14:textId="77777777" w:rsidR="00A34A5B" w:rsidRDefault="0015364D">
      <w:pPr>
        <w:pStyle w:val="Heading1"/>
      </w:pPr>
      <w:r>
        <w:t>Background</w:t>
      </w:r>
    </w:p>
    <w:p w14:paraId="5297E138" w14:textId="77777777" w:rsidR="00A34A5B" w:rsidRDefault="0015364D">
      <w:pPr>
        <w:pStyle w:val="BodyText"/>
        <w:rPr>
          <w:rFonts w:ascii="Calibri" w:hAnsi="Calibri"/>
          <w:lang w:eastAsia="de-DE"/>
        </w:rPr>
      </w:pPr>
      <w:r>
        <w:rPr>
          <w:rFonts w:ascii="Calibri" w:hAnsi="Calibri"/>
          <w:lang w:eastAsia="de-DE"/>
        </w:rPr>
        <w:t>The test and operational cases published by IALA on MASS lack detail</w:t>
      </w:r>
      <w:r>
        <w:rPr>
          <w:rFonts w:ascii="Calibri" w:eastAsia="SimSun" w:hAnsi="Calibri" w:hint="eastAsia"/>
          <w:lang w:val="en-US" w:eastAsia="zh-CN"/>
        </w:rPr>
        <w:t>s</w:t>
      </w:r>
      <w:r>
        <w:rPr>
          <w:rFonts w:ascii="Calibri" w:hAnsi="Calibri"/>
          <w:lang w:eastAsia="de-DE"/>
        </w:rPr>
        <w:t xml:space="preserve"> </w:t>
      </w:r>
      <w:r>
        <w:rPr>
          <w:rFonts w:ascii="Calibri" w:eastAsia="SimSun" w:hAnsi="Calibri" w:hint="eastAsia"/>
          <w:lang w:val="en-US" w:eastAsia="zh-CN"/>
        </w:rPr>
        <w:t>of</w:t>
      </w:r>
      <w:r>
        <w:rPr>
          <w:rFonts w:ascii="Calibri" w:hAnsi="Calibri"/>
          <w:lang w:eastAsia="de-DE"/>
        </w:rPr>
        <w:t xml:space="preserve"> smart facilities and fail to cover the proposed interaction of MASS with VTS.</w:t>
      </w:r>
    </w:p>
    <w:p w14:paraId="5297E139" w14:textId="77777777" w:rsidR="00A34A5B" w:rsidRDefault="0015364D">
      <w:pPr>
        <w:pStyle w:val="BodyText"/>
        <w:rPr>
          <w:rFonts w:ascii="Calibri" w:hAnsi="Calibri"/>
          <w:lang w:eastAsia="de-DE"/>
        </w:rPr>
      </w:pPr>
      <w:r>
        <w:rPr>
          <w:rFonts w:ascii="Calibri" w:hAnsi="Calibri"/>
          <w:lang w:eastAsia="de-DE"/>
        </w:rPr>
        <w:t>ZHIFEI</w:t>
      </w:r>
      <w:r>
        <w:rPr>
          <w:rFonts w:ascii="Calibri" w:hAnsi="Calibri" w:hint="eastAsia"/>
          <w:lang w:eastAsia="de-DE"/>
        </w:rPr>
        <w:t xml:space="preserve"> (</w:t>
      </w:r>
      <w:r>
        <w:rPr>
          <w:rFonts w:ascii="Calibri" w:hAnsi="Calibri"/>
          <w:lang w:eastAsia="de-DE"/>
        </w:rPr>
        <w:t>LOA 117,</w:t>
      </w:r>
      <w:r>
        <w:rPr>
          <w:rFonts w:ascii="Calibri" w:hAnsi="Calibri" w:hint="eastAsia"/>
          <w:lang w:eastAsia="de-DE"/>
        </w:rPr>
        <w:t xml:space="preserve"> </w:t>
      </w:r>
      <w:r>
        <w:rPr>
          <w:rFonts w:ascii="Calibri" w:hAnsi="Calibri"/>
          <w:lang w:eastAsia="de-DE"/>
        </w:rPr>
        <w:t>design speed 12 knots, capacity 316 TEU</w:t>
      </w:r>
      <w:r>
        <w:rPr>
          <w:rFonts w:ascii="Calibri" w:hAnsi="Calibri" w:hint="eastAsia"/>
          <w:lang w:eastAsia="de-DE"/>
        </w:rPr>
        <w:t xml:space="preserve">) </w:t>
      </w:r>
      <w:r>
        <w:rPr>
          <w:rFonts w:ascii="Calibri" w:hAnsi="Calibri"/>
          <w:lang w:eastAsia="de-DE"/>
        </w:rPr>
        <w:t>is the only intelligent container vessel in China that has successfully demonstrated remote piloting and autonomous navigation in commercial operation. Since it has been put into commercial operation, ZHIFEI has sailed more than 26,000 nautical miles and navigated in the VTS area for more than 500 times. These data not only verified the reliability of its technology, but also provided a valuable practical basis for future coordination between MASS and VTS.</w:t>
      </w:r>
    </w:p>
    <w:p w14:paraId="5297E13A" w14:textId="77777777" w:rsidR="00A34A5B" w:rsidRDefault="0015364D">
      <w:pPr>
        <w:pStyle w:val="Heading1"/>
      </w:pPr>
      <w:r>
        <w:t>Discussion</w:t>
      </w:r>
    </w:p>
    <w:p w14:paraId="5297E13B" w14:textId="77777777" w:rsidR="00A34A5B" w:rsidRDefault="0015364D">
      <w:pPr>
        <w:pStyle w:val="Heading2"/>
      </w:pPr>
      <w:r>
        <w:rPr>
          <w:rFonts w:eastAsia="SimSun" w:hint="eastAsia"/>
          <w:lang w:eastAsia="zh-CN"/>
        </w:rPr>
        <w:t>ZHIFEI's smart system</w:t>
      </w:r>
    </w:p>
    <w:p w14:paraId="5297E13C" w14:textId="77777777" w:rsidR="00A34A5B" w:rsidRDefault="0015364D">
      <w:pPr>
        <w:pStyle w:val="BodyText"/>
        <w:rPr>
          <w:rFonts w:ascii="Calibri" w:hAnsi="Calibri"/>
        </w:rPr>
      </w:pPr>
      <w:r>
        <w:rPr>
          <w:rFonts w:ascii="Calibri" w:hAnsi="Calibri"/>
          <w:lang w:eastAsia="de-DE"/>
        </w:rPr>
        <w:lastRenderedPageBreak/>
        <w:t>The vessel of ‘ZHIFEI’ has three navigation modes: Navigation Assistance mode, remote control mode and autonomous navigation mode. It can realize the functions of independent route planning, intelligent collision avoidance, automatic berthing and remote control navigation.</w:t>
      </w:r>
    </w:p>
    <w:p w14:paraId="5297E13D" w14:textId="77777777" w:rsidR="00A34A5B" w:rsidRDefault="0015364D">
      <w:pPr>
        <w:pStyle w:val="Heading3"/>
        <w:rPr>
          <w:rFonts w:ascii="Calibri" w:eastAsia="SimSun" w:hAnsi="Calibri"/>
          <w:lang w:eastAsia="zh-CN"/>
        </w:rPr>
      </w:pPr>
      <w:r>
        <w:rPr>
          <w:rFonts w:ascii="Calibri" w:hAnsi="Calibri"/>
        </w:rPr>
        <w:t>Navigation assistance system</w:t>
      </w:r>
    </w:p>
    <w:p w14:paraId="5297E13E" w14:textId="77777777" w:rsidR="00A34A5B" w:rsidRDefault="0015364D">
      <w:pPr>
        <w:pStyle w:val="BodyText"/>
        <w:rPr>
          <w:rFonts w:ascii="Calibri" w:hAnsi="Calibri"/>
          <w:lang w:eastAsia="de-DE"/>
        </w:rPr>
      </w:pPr>
      <w:r>
        <w:rPr>
          <w:rFonts w:ascii="Calibri" w:hAnsi="Calibri" w:hint="eastAsia"/>
          <w:lang w:eastAsia="de-DE"/>
        </w:rPr>
        <w:t xml:space="preserve">Based on data fusion for three-dimensional situational reconstruction, the system integrates COLREGS and good seamanship to provide intelligent navigation advice. It can offer the following services: </w:t>
      </w:r>
    </w:p>
    <w:p w14:paraId="5297E13F" w14:textId="77777777" w:rsidR="00A34A5B" w:rsidRDefault="0015364D">
      <w:pPr>
        <w:pStyle w:val="Bullet1"/>
        <w:tabs>
          <w:tab w:val="clear" w:pos="720"/>
        </w:tabs>
        <w:ind w:left="1134" w:hanging="567"/>
        <w:rPr>
          <w:rFonts w:ascii="Calibri" w:hAnsi="Calibri"/>
        </w:rPr>
      </w:pPr>
      <w:r>
        <w:rPr>
          <w:rFonts w:ascii="Calibri" w:hAnsi="Calibri"/>
        </w:rPr>
        <w:t>intelligent navigation and route planning</w:t>
      </w:r>
      <w:r>
        <w:rPr>
          <w:rFonts w:ascii="Calibri" w:eastAsia="SimSun" w:hAnsi="Calibri" w:hint="eastAsia"/>
          <w:lang w:val="en-US" w:eastAsia="zh-CN"/>
        </w:rPr>
        <w:t>;</w:t>
      </w:r>
    </w:p>
    <w:p w14:paraId="5297E140" w14:textId="77777777" w:rsidR="00A34A5B" w:rsidRDefault="0015364D">
      <w:pPr>
        <w:pStyle w:val="Bullet1"/>
        <w:tabs>
          <w:tab w:val="clear" w:pos="720"/>
        </w:tabs>
        <w:ind w:left="1134" w:hanging="567"/>
        <w:rPr>
          <w:rFonts w:ascii="Calibri" w:hAnsi="Calibri"/>
        </w:rPr>
      </w:pPr>
      <w:r>
        <w:rPr>
          <w:rFonts w:ascii="Calibri" w:hAnsi="Calibri"/>
        </w:rPr>
        <w:t>navigation and collision avoidance suggestions</w:t>
      </w:r>
      <w:r>
        <w:rPr>
          <w:rFonts w:ascii="Calibri" w:eastAsia="SimSun" w:hAnsi="Calibri" w:hint="eastAsia"/>
          <w:lang w:val="en-US" w:eastAsia="zh-CN"/>
        </w:rPr>
        <w:t>;</w:t>
      </w:r>
    </w:p>
    <w:p w14:paraId="5297E141" w14:textId="77777777" w:rsidR="00A34A5B" w:rsidRDefault="0015364D">
      <w:pPr>
        <w:pStyle w:val="Bullet1"/>
        <w:tabs>
          <w:tab w:val="clear" w:pos="720"/>
        </w:tabs>
        <w:ind w:left="1134" w:hanging="567"/>
        <w:rPr>
          <w:rFonts w:ascii="Calibri" w:hAnsi="Calibri"/>
        </w:rPr>
      </w:pPr>
      <w:r>
        <w:rPr>
          <w:rFonts w:ascii="Calibri" w:hAnsi="Calibri"/>
        </w:rPr>
        <w:t>three-dimensional reconstruction of the surrounding environment;</w:t>
      </w:r>
    </w:p>
    <w:p w14:paraId="5297E142" w14:textId="77777777" w:rsidR="00A34A5B" w:rsidRDefault="0015364D">
      <w:pPr>
        <w:pStyle w:val="Bullet1"/>
        <w:tabs>
          <w:tab w:val="clear" w:pos="720"/>
        </w:tabs>
        <w:ind w:left="1134" w:hanging="567"/>
        <w:rPr>
          <w:rFonts w:ascii="Calibri" w:hAnsi="Calibri"/>
        </w:rPr>
      </w:pPr>
      <w:r>
        <w:rPr>
          <w:rFonts w:ascii="Calibri" w:hAnsi="Calibri"/>
        </w:rPr>
        <w:t>real-time multi-dimensional monitoring of the engine room environment and status.</w:t>
      </w:r>
    </w:p>
    <w:p w14:paraId="5297E143" w14:textId="77777777" w:rsidR="00A34A5B" w:rsidRDefault="0015364D">
      <w:pPr>
        <w:pStyle w:val="Heading3"/>
        <w:tabs>
          <w:tab w:val="clear" w:pos="567"/>
        </w:tabs>
        <w:rPr>
          <w:rFonts w:ascii="Calibri" w:eastAsia="SimSun" w:hAnsi="Calibri"/>
          <w:lang w:eastAsia="zh-CN"/>
        </w:rPr>
      </w:pPr>
      <w:r>
        <w:rPr>
          <w:rFonts w:ascii="Calibri" w:hAnsi="Calibri"/>
        </w:rPr>
        <w:t xml:space="preserve">Autonomous </w:t>
      </w:r>
      <w:r>
        <w:rPr>
          <w:rFonts w:ascii="Calibri" w:hAnsi="Calibri" w:hint="eastAsia"/>
        </w:rPr>
        <w:t xml:space="preserve">navigation </w:t>
      </w:r>
      <w:r>
        <w:rPr>
          <w:rFonts w:ascii="Calibri" w:hAnsi="Calibri"/>
        </w:rPr>
        <w:t>system</w:t>
      </w:r>
    </w:p>
    <w:p w14:paraId="5297E144" w14:textId="77777777" w:rsidR="00A34A5B" w:rsidRDefault="0015364D">
      <w:pPr>
        <w:pStyle w:val="BodyText"/>
        <w:rPr>
          <w:rFonts w:ascii="Calibri" w:hAnsi="Calibri"/>
          <w:lang w:eastAsia="de-DE"/>
        </w:rPr>
      </w:pPr>
      <w:r>
        <w:rPr>
          <w:rFonts w:ascii="Calibri" w:hAnsi="Calibri" w:hint="eastAsia"/>
          <w:lang w:eastAsia="de-DE"/>
        </w:rPr>
        <w:t xml:space="preserve">The system integrates the </w:t>
      </w:r>
      <w:r>
        <w:rPr>
          <w:rFonts w:ascii="Calibri" w:hAnsi="Calibri" w:hint="eastAsia"/>
          <w:lang w:eastAsia="de-DE"/>
        </w:rPr>
        <w:t>functions of automatic berthing, autonomous collision avoidance, and autonomous tracking, supports the reconfiguration of the environment around the vessel to enable autonomous navigation.</w:t>
      </w:r>
    </w:p>
    <w:p w14:paraId="5297E145" w14:textId="77777777" w:rsidR="00A34A5B" w:rsidRDefault="0015364D">
      <w:pPr>
        <w:pStyle w:val="Heading3"/>
        <w:tabs>
          <w:tab w:val="clear" w:pos="567"/>
        </w:tabs>
        <w:rPr>
          <w:rFonts w:ascii="Calibri" w:hAnsi="Calibri"/>
        </w:rPr>
      </w:pPr>
      <w:r>
        <w:rPr>
          <w:rFonts w:ascii="Calibri" w:hAnsi="Calibri"/>
        </w:rPr>
        <w:t xml:space="preserve">Remote </w:t>
      </w:r>
      <w:r>
        <w:rPr>
          <w:rFonts w:ascii="Calibri" w:hAnsi="Calibri" w:hint="eastAsia"/>
        </w:rPr>
        <w:t xml:space="preserve">control </w:t>
      </w:r>
      <w:r>
        <w:rPr>
          <w:rFonts w:ascii="Calibri" w:hAnsi="Calibri"/>
        </w:rPr>
        <w:t>system</w:t>
      </w:r>
    </w:p>
    <w:p w14:paraId="5297E146" w14:textId="77777777" w:rsidR="00A34A5B" w:rsidRDefault="0015364D">
      <w:pPr>
        <w:pStyle w:val="BodyText"/>
        <w:rPr>
          <w:rFonts w:ascii="Calibri" w:hAnsi="Calibri"/>
          <w:lang w:eastAsia="de-DE"/>
        </w:rPr>
      </w:pPr>
      <w:r>
        <w:rPr>
          <w:rFonts w:ascii="Calibri" w:hAnsi="Calibri" w:hint="eastAsia"/>
          <w:lang w:eastAsia="de-DE"/>
        </w:rPr>
        <w:t xml:space="preserve">This system is a remote control system based on multi-dimensional information perception. It integrates real-time supervision, remote control and collision warning functions. It mainly realises the following functions and services: </w:t>
      </w:r>
    </w:p>
    <w:p w14:paraId="5297E147" w14:textId="77777777" w:rsidR="00A34A5B" w:rsidRDefault="0015364D">
      <w:pPr>
        <w:pStyle w:val="Bullet1"/>
        <w:tabs>
          <w:tab w:val="clear" w:pos="720"/>
        </w:tabs>
        <w:ind w:left="1134" w:hanging="567"/>
        <w:rPr>
          <w:rFonts w:ascii="Calibri" w:hAnsi="Calibri"/>
        </w:rPr>
      </w:pPr>
      <w:r>
        <w:rPr>
          <w:rFonts w:ascii="Calibri" w:hAnsi="Calibri"/>
        </w:rPr>
        <w:t>real-time return of navigation status information;</w:t>
      </w:r>
    </w:p>
    <w:p w14:paraId="5297E148" w14:textId="77777777" w:rsidR="00A34A5B" w:rsidRDefault="0015364D">
      <w:pPr>
        <w:pStyle w:val="Bullet1"/>
        <w:tabs>
          <w:tab w:val="clear" w:pos="720"/>
        </w:tabs>
        <w:ind w:left="1134" w:hanging="567"/>
        <w:rPr>
          <w:rFonts w:ascii="Calibri" w:hAnsi="Calibri"/>
        </w:rPr>
      </w:pPr>
      <w:r>
        <w:rPr>
          <w:rFonts w:ascii="Calibri" w:hAnsi="Calibri"/>
        </w:rPr>
        <w:t xml:space="preserve">real-time return and reconstruction of environmental multi-dimensional perception information; </w:t>
      </w:r>
    </w:p>
    <w:p w14:paraId="5297E149" w14:textId="77777777" w:rsidR="00A34A5B" w:rsidRDefault="0015364D">
      <w:pPr>
        <w:pStyle w:val="Bullet1"/>
        <w:tabs>
          <w:tab w:val="clear" w:pos="720"/>
        </w:tabs>
        <w:ind w:left="1134" w:hanging="567"/>
        <w:rPr>
          <w:rFonts w:ascii="Calibri" w:hAnsi="Calibri"/>
        </w:rPr>
      </w:pPr>
      <w:r>
        <w:rPr>
          <w:rFonts w:ascii="Calibri" w:hAnsi="Calibri"/>
        </w:rPr>
        <w:t xml:space="preserve">remote monitoring of the status of the whole vessel's equipment; </w:t>
      </w:r>
    </w:p>
    <w:p w14:paraId="5297E14A" w14:textId="77777777" w:rsidR="00A34A5B" w:rsidRDefault="0015364D">
      <w:pPr>
        <w:pStyle w:val="Bullet1"/>
        <w:tabs>
          <w:tab w:val="clear" w:pos="720"/>
        </w:tabs>
        <w:ind w:left="1134" w:hanging="567"/>
        <w:rPr>
          <w:rFonts w:ascii="Calibri" w:hAnsi="Calibri"/>
        </w:rPr>
      </w:pPr>
      <w:r>
        <w:rPr>
          <w:rFonts w:ascii="Calibri" w:hAnsi="Calibri"/>
        </w:rPr>
        <w:t>early warning and monitoring of accidents.</w:t>
      </w:r>
    </w:p>
    <w:p w14:paraId="5297E14B" w14:textId="77777777" w:rsidR="00A34A5B" w:rsidRDefault="0015364D">
      <w:pPr>
        <w:pStyle w:val="Heading3"/>
        <w:tabs>
          <w:tab w:val="clear" w:pos="567"/>
        </w:tabs>
        <w:rPr>
          <w:rFonts w:ascii="Calibri" w:hAnsi="Calibri"/>
        </w:rPr>
      </w:pPr>
      <w:r>
        <w:rPr>
          <w:rFonts w:ascii="Calibri" w:hAnsi="Calibri" w:hint="eastAsia"/>
        </w:rPr>
        <w:t>Intelligent ENC</w:t>
      </w:r>
    </w:p>
    <w:p w14:paraId="5297E14C" w14:textId="77777777" w:rsidR="00A34A5B" w:rsidRDefault="0015364D">
      <w:pPr>
        <w:pStyle w:val="BodyText"/>
        <w:rPr>
          <w:rFonts w:ascii="Calibri" w:hAnsi="Calibri"/>
          <w:lang w:eastAsia="de-DE"/>
        </w:rPr>
      </w:pPr>
      <w:r>
        <w:rPr>
          <w:rFonts w:ascii="Calibri" w:hAnsi="Calibri" w:hint="eastAsia"/>
          <w:lang w:eastAsia="de-DE"/>
        </w:rPr>
        <w:t xml:space="preserve">The system is an intelligent electronic </w:t>
      </w:r>
      <w:r>
        <w:rPr>
          <w:rFonts w:ascii="Calibri" w:hAnsi="Calibri" w:hint="eastAsia"/>
          <w:lang w:eastAsia="de-DE"/>
        </w:rPr>
        <w:t>nautical chart based on big data and AI algorithms, integrating multi-dimensional perception, meteorological early warning and intelligent navigation, which is a comprehensive upgrade of traditional nautical charts, with the functions of customised editing of object labels and integrated display of multi-dimensional information.</w:t>
      </w:r>
    </w:p>
    <w:p w14:paraId="5297E14D" w14:textId="77777777" w:rsidR="00A34A5B" w:rsidRDefault="0015364D">
      <w:pPr>
        <w:pStyle w:val="Heading3"/>
        <w:tabs>
          <w:tab w:val="clear" w:pos="567"/>
        </w:tabs>
        <w:rPr>
          <w:rFonts w:ascii="Calibri" w:hAnsi="Calibri"/>
        </w:rPr>
      </w:pPr>
      <w:r>
        <w:rPr>
          <w:rFonts w:ascii="Calibri" w:hAnsi="Calibri"/>
        </w:rPr>
        <w:t>Visual enhancement system</w:t>
      </w:r>
    </w:p>
    <w:p w14:paraId="5297E14E" w14:textId="77777777" w:rsidR="00A34A5B" w:rsidRDefault="0015364D">
      <w:pPr>
        <w:pStyle w:val="BodyText"/>
        <w:rPr>
          <w:rFonts w:ascii="Calibri" w:hAnsi="Calibri"/>
          <w:lang w:eastAsia="de-DE"/>
        </w:rPr>
      </w:pPr>
      <w:r>
        <w:rPr>
          <w:rFonts w:ascii="Calibri" w:hAnsi="Calibri" w:hint="eastAsia"/>
          <w:lang w:eastAsia="de-DE"/>
        </w:rPr>
        <w:t>The visual enhancement system, based on AR and VR data fusion, provides distortion-free display of the surrounding environment of ZHIFEI. It is a marine intelligent visual assistance system that integrates active blind spot assistance for berthing, AR, and VR reconstruction functions. It s</w:t>
      </w:r>
      <w:r>
        <w:rPr>
          <w:rFonts w:ascii="Calibri" w:hAnsi="Calibri"/>
          <w:lang w:eastAsia="de-DE"/>
        </w:rPr>
        <w:t>upport customization service</w:t>
      </w:r>
      <w:r>
        <w:rPr>
          <w:rFonts w:ascii="Calibri" w:hAnsi="Calibri" w:hint="eastAsia"/>
          <w:lang w:eastAsia="de-DE"/>
        </w:rPr>
        <w:t>,</w:t>
      </w:r>
      <w:r>
        <w:rPr>
          <w:rFonts w:ascii="Calibri" w:hAnsi="Calibri"/>
          <w:lang w:eastAsia="de-DE"/>
        </w:rPr>
        <w:t xml:space="preserve"> 360° panoramic image; active blind spot assisted berthing warning; </w:t>
      </w:r>
      <w:r>
        <w:rPr>
          <w:rFonts w:ascii="Calibri" w:hAnsi="Calibri" w:hint="eastAsia"/>
          <w:lang w:eastAsia="de-DE"/>
        </w:rPr>
        <w:t>AR</w:t>
      </w:r>
      <w:r>
        <w:rPr>
          <w:rFonts w:ascii="Calibri" w:hAnsi="Calibri"/>
          <w:lang w:eastAsia="de-DE"/>
        </w:rPr>
        <w:t>+3D virtual reality reconstruction</w:t>
      </w:r>
      <w:r>
        <w:rPr>
          <w:rFonts w:ascii="Calibri" w:hAnsi="Calibri" w:hint="eastAsia"/>
          <w:lang w:eastAsia="de-DE"/>
        </w:rPr>
        <w:t>.</w:t>
      </w:r>
    </w:p>
    <w:p w14:paraId="5297E14F" w14:textId="77777777" w:rsidR="00A34A5B" w:rsidRDefault="0015364D">
      <w:pPr>
        <w:pStyle w:val="Heading3"/>
        <w:tabs>
          <w:tab w:val="clear" w:pos="567"/>
        </w:tabs>
        <w:rPr>
          <w:rFonts w:ascii="Calibri" w:hAnsi="Calibri"/>
        </w:rPr>
      </w:pPr>
      <w:r>
        <w:rPr>
          <w:rFonts w:ascii="Calibri" w:hAnsi="Calibri"/>
        </w:rPr>
        <w:t>Communication</w:t>
      </w:r>
    </w:p>
    <w:p w14:paraId="5297E150" w14:textId="77777777" w:rsidR="00A34A5B" w:rsidRDefault="0015364D">
      <w:pPr>
        <w:pStyle w:val="BodyText"/>
        <w:rPr>
          <w:rFonts w:ascii="Calibri" w:hAnsi="Calibri"/>
          <w:lang w:eastAsia="de-DE"/>
        </w:rPr>
      </w:pPr>
      <w:r>
        <w:rPr>
          <w:rFonts w:ascii="Calibri" w:hAnsi="Calibri" w:hint="eastAsia"/>
          <w:lang w:eastAsia="de-DE"/>
        </w:rPr>
        <w:t>The main communication modes adopted by ZHIFEI are satellite and shore-based communication networks (4/5G). Satellite communication can cover the entire route of ZHIFEI. Due to the limitation of satellite delay, the minimum delay is 600ms, the average delay of service is about 900ms, and the maximum uplink and downlink bandwidth of the current service is 5 Mbps uplink and 10 Mbps downlink, which can guarantee 3 channel video and service data demand when there is no electromagnetic interference or antenna bl</w:t>
      </w:r>
      <w:r>
        <w:rPr>
          <w:rFonts w:ascii="Calibri" w:hAnsi="Calibri" w:hint="eastAsia"/>
          <w:lang w:eastAsia="de-DE"/>
        </w:rPr>
        <w:t>ockage during the voyage.</w:t>
      </w:r>
    </w:p>
    <w:p w14:paraId="5297E151" w14:textId="77777777" w:rsidR="00A34A5B" w:rsidRDefault="0015364D">
      <w:pPr>
        <w:pStyle w:val="BodyText"/>
        <w:jc w:val="center"/>
      </w:pPr>
      <w:r>
        <w:rPr>
          <w:noProof/>
          <w:lang w:val="en-US" w:eastAsia="zh-CN"/>
        </w:rPr>
        <w:lastRenderedPageBreak/>
        <w:drawing>
          <wp:inline distT="0" distB="0" distL="114300" distR="114300" wp14:anchorId="5297E1A6" wp14:editId="5297E1A7">
            <wp:extent cx="2194560" cy="1996440"/>
            <wp:effectExtent l="0" t="0" r="152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194560" cy="1996440"/>
                    </a:xfrm>
                    <a:prstGeom prst="rect">
                      <a:avLst/>
                    </a:prstGeom>
                    <a:noFill/>
                    <a:ln>
                      <a:noFill/>
                    </a:ln>
                  </pic:spPr>
                </pic:pic>
              </a:graphicData>
            </a:graphic>
          </wp:inline>
        </w:drawing>
      </w:r>
    </w:p>
    <w:p w14:paraId="5297E152" w14:textId="77777777" w:rsidR="00A34A5B" w:rsidRDefault="0015364D">
      <w:pPr>
        <w:pStyle w:val="Figure"/>
        <w:rPr>
          <w:rFonts w:ascii="Calibri" w:hAnsi="Calibri"/>
        </w:rPr>
      </w:pPr>
      <w:r>
        <w:rPr>
          <w:rFonts w:ascii="Calibri" w:hAnsi="Calibri" w:hint="eastAsia"/>
        </w:rPr>
        <w:t>routes under satellite network coverage</w:t>
      </w:r>
    </w:p>
    <w:p w14:paraId="5297E153" w14:textId="77777777" w:rsidR="00A34A5B" w:rsidRDefault="0015364D">
      <w:pPr>
        <w:pStyle w:val="BodyText"/>
        <w:rPr>
          <w:rFonts w:ascii="Calibri" w:hAnsi="Calibri"/>
          <w:lang w:eastAsia="de-DE"/>
        </w:rPr>
      </w:pPr>
      <w:r>
        <w:rPr>
          <w:rFonts w:ascii="Calibri" w:hAnsi="Calibri" w:hint="eastAsia"/>
          <w:lang w:eastAsia="de-DE"/>
        </w:rPr>
        <w:t>4G signal is greatly affected by the density and height of shore base station, when the base station location is ideal, 4G signal coverage can reach 5-10 nautical miles, and the average delay is less than 200ms. The main disadvantage is that during the ship's voyage, it has to pass through multiple base stations, and the process of switching signals from base station to base station will cause the network to reconnect, which takes about 3-5 seconds.</w:t>
      </w:r>
    </w:p>
    <w:p w14:paraId="5297E154" w14:textId="77777777" w:rsidR="00A34A5B" w:rsidRDefault="0015364D">
      <w:pPr>
        <w:pStyle w:val="BodyText"/>
        <w:jc w:val="center"/>
      </w:pPr>
      <w:r>
        <w:rPr>
          <w:noProof/>
          <w:lang w:val="en-US" w:eastAsia="zh-CN"/>
        </w:rPr>
        <w:drawing>
          <wp:inline distT="0" distB="0" distL="114300" distR="114300" wp14:anchorId="5297E1A8" wp14:editId="5297E1A9">
            <wp:extent cx="2282190" cy="2023745"/>
            <wp:effectExtent l="0" t="0" r="3810" b="146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2282190" cy="2023745"/>
                    </a:xfrm>
                    <a:prstGeom prst="rect">
                      <a:avLst/>
                    </a:prstGeom>
                    <a:noFill/>
                    <a:ln>
                      <a:noFill/>
                    </a:ln>
                  </pic:spPr>
                </pic:pic>
              </a:graphicData>
            </a:graphic>
          </wp:inline>
        </w:drawing>
      </w:r>
    </w:p>
    <w:p w14:paraId="5297E155" w14:textId="77777777" w:rsidR="00A34A5B" w:rsidRDefault="0015364D">
      <w:pPr>
        <w:pStyle w:val="Figure"/>
        <w:rPr>
          <w:rFonts w:ascii="Calibri" w:hAnsi="Calibri"/>
        </w:rPr>
      </w:pPr>
      <w:r>
        <w:rPr>
          <w:rFonts w:ascii="Calibri" w:hAnsi="Calibri" w:hint="eastAsia"/>
        </w:rPr>
        <w:t xml:space="preserve">routes under </w:t>
      </w:r>
      <w:r>
        <w:rPr>
          <w:rFonts w:ascii="Calibri" w:eastAsia="SimSun" w:hAnsi="Calibri" w:hint="eastAsia"/>
          <w:lang w:val="en-US" w:eastAsia="zh-CN"/>
        </w:rPr>
        <w:t xml:space="preserve">4G </w:t>
      </w:r>
      <w:r>
        <w:rPr>
          <w:rFonts w:ascii="Calibri" w:hAnsi="Calibri" w:hint="eastAsia"/>
        </w:rPr>
        <w:t>network coverage</w:t>
      </w:r>
    </w:p>
    <w:p w14:paraId="5297E156" w14:textId="77777777" w:rsidR="00A34A5B" w:rsidRDefault="0015364D">
      <w:pPr>
        <w:pStyle w:val="BodyText"/>
        <w:rPr>
          <w:rFonts w:ascii="Calibri" w:hAnsi="Calibri"/>
          <w:lang w:eastAsia="de-DE"/>
        </w:rPr>
      </w:pPr>
      <w:r>
        <w:rPr>
          <w:rFonts w:ascii="Calibri" w:hAnsi="Calibri" w:hint="eastAsia"/>
          <w:lang w:eastAsia="de-DE"/>
        </w:rPr>
        <w:t>With the increase in the number of 5G base stations, the 5G signal along the coast has been improved, but the coverage area is around 4-5 nautical miles offshore, with the same problems of base station switching and signal along with switching.</w:t>
      </w:r>
    </w:p>
    <w:p w14:paraId="5297E157" w14:textId="77777777" w:rsidR="00A34A5B" w:rsidRDefault="0015364D">
      <w:pPr>
        <w:pStyle w:val="BodyText"/>
        <w:jc w:val="center"/>
        <w:rPr>
          <w:rFonts w:ascii="SimSun" w:eastAsia="SimSun" w:hAnsi="SimSun"/>
          <w:sz w:val="28"/>
          <w:szCs w:val="28"/>
        </w:rPr>
      </w:pPr>
      <w:r>
        <w:rPr>
          <w:rFonts w:ascii="SimSun" w:eastAsia="SimSun" w:hAnsi="SimSun"/>
          <w:noProof/>
          <w:sz w:val="28"/>
          <w:szCs w:val="28"/>
          <w:lang w:val="en-US" w:eastAsia="zh-CN"/>
        </w:rPr>
        <w:drawing>
          <wp:inline distT="0" distB="0" distL="0" distR="0" wp14:anchorId="5297E1AA" wp14:editId="5297E1AB">
            <wp:extent cx="2356485" cy="2106295"/>
            <wp:effectExtent l="0" t="0" r="571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2356485" cy="2106295"/>
                    </a:xfrm>
                    <a:prstGeom prst="rect">
                      <a:avLst/>
                    </a:prstGeom>
                  </pic:spPr>
                </pic:pic>
              </a:graphicData>
            </a:graphic>
          </wp:inline>
        </w:drawing>
      </w:r>
    </w:p>
    <w:p w14:paraId="5297E158" w14:textId="77777777" w:rsidR="00A34A5B" w:rsidRDefault="0015364D">
      <w:pPr>
        <w:pStyle w:val="Figure"/>
        <w:rPr>
          <w:rFonts w:ascii="Calibri" w:hAnsi="Calibri"/>
        </w:rPr>
      </w:pPr>
      <w:r>
        <w:rPr>
          <w:rFonts w:ascii="Calibri" w:hAnsi="Calibri" w:hint="eastAsia"/>
        </w:rPr>
        <w:t>routes under</w:t>
      </w:r>
      <w:r>
        <w:rPr>
          <w:rFonts w:ascii="Calibri" w:eastAsia="SimSun" w:hAnsi="Calibri" w:hint="eastAsia"/>
          <w:lang w:val="en-US" w:eastAsia="zh-CN"/>
        </w:rPr>
        <w:t>5G</w:t>
      </w:r>
      <w:r>
        <w:rPr>
          <w:rFonts w:ascii="Calibri" w:hAnsi="Calibri" w:hint="eastAsia"/>
        </w:rPr>
        <w:t xml:space="preserve"> network coverage</w:t>
      </w:r>
    </w:p>
    <w:p w14:paraId="5297E159" w14:textId="77777777" w:rsidR="00A34A5B" w:rsidRDefault="0015364D">
      <w:pPr>
        <w:pStyle w:val="Heading2"/>
        <w:keepNext/>
        <w:jc w:val="both"/>
        <w:rPr>
          <w:lang w:val="en-US" w:eastAsia="zh-CN"/>
        </w:rPr>
      </w:pPr>
      <w:r>
        <w:rPr>
          <w:rFonts w:hint="eastAsia"/>
          <w:lang w:val="en-US" w:eastAsia="zh-CN"/>
        </w:rPr>
        <w:lastRenderedPageBreak/>
        <w:t xml:space="preserve">VTS management and services for </w:t>
      </w:r>
      <w:r>
        <w:rPr>
          <w:lang w:val="en-US" w:eastAsia="zh-CN"/>
        </w:rPr>
        <w:t>ZHIFEI</w:t>
      </w:r>
    </w:p>
    <w:p w14:paraId="5297E15A" w14:textId="77777777" w:rsidR="00A34A5B" w:rsidRDefault="0015364D">
      <w:pPr>
        <w:pStyle w:val="Heading3"/>
        <w:tabs>
          <w:tab w:val="clear" w:pos="567"/>
        </w:tabs>
        <w:rPr>
          <w:rFonts w:ascii="Calibri" w:hAnsi="Calibri"/>
        </w:rPr>
      </w:pPr>
      <w:r>
        <w:rPr>
          <w:rFonts w:ascii="Calibri" w:hAnsi="Calibri"/>
        </w:rPr>
        <w:t>Management</w:t>
      </w:r>
    </w:p>
    <w:p w14:paraId="5297E15B" w14:textId="77777777" w:rsidR="00A34A5B" w:rsidRDefault="0015364D">
      <w:pPr>
        <w:pStyle w:val="BodyText"/>
        <w:rPr>
          <w:rFonts w:ascii="Calibri" w:hAnsi="Calibri"/>
          <w:lang w:eastAsia="de-DE"/>
        </w:rPr>
      </w:pPr>
      <w:r>
        <w:rPr>
          <w:rFonts w:ascii="Calibri" w:hAnsi="Calibri" w:hint="eastAsia"/>
          <w:lang w:eastAsia="de-DE"/>
        </w:rPr>
        <w:t xml:space="preserve">ZHIFEI </w:t>
      </w:r>
      <w:r>
        <w:rPr>
          <w:rFonts w:ascii="Calibri" w:hAnsi="Calibri"/>
          <w:lang w:eastAsia="de-DE"/>
        </w:rPr>
        <w:t>shall provide the following information to VTS prior to the commencement of the voyage:</w:t>
      </w:r>
    </w:p>
    <w:p w14:paraId="5297E15C" w14:textId="77777777" w:rsidR="00A34A5B" w:rsidRDefault="0015364D">
      <w:pPr>
        <w:pStyle w:val="Bullet1"/>
        <w:tabs>
          <w:tab w:val="clear" w:pos="720"/>
        </w:tabs>
        <w:ind w:left="1134" w:hanging="567"/>
        <w:rPr>
          <w:rFonts w:ascii="Calibri" w:hAnsi="Calibri"/>
        </w:rPr>
      </w:pPr>
      <w:r>
        <w:rPr>
          <w:rFonts w:ascii="Calibri" w:hAnsi="Calibri" w:hint="eastAsia"/>
        </w:rPr>
        <w:t xml:space="preserve">sailing </w:t>
      </w:r>
      <w:r>
        <w:rPr>
          <w:rFonts w:ascii="Calibri" w:hAnsi="Calibri" w:hint="eastAsia"/>
        </w:rPr>
        <w:t>plan</w:t>
      </w:r>
      <w:r>
        <w:rPr>
          <w:rFonts w:ascii="Calibri" w:hAnsi="Calibri" w:hint="eastAsia"/>
        </w:rPr>
        <w:t>；</w:t>
      </w:r>
    </w:p>
    <w:p w14:paraId="5297E15D" w14:textId="77777777" w:rsidR="00A34A5B" w:rsidRDefault="0015364D">
      <w:pPr>
        <w:pStyle w:val="Bullet1"/>
        <w:tabs>
          <w:tab w:val="clear" w:pos="720"/>
        </w:tabs>
        <w:ind w:left="1134" w:hanging="567"/>
        <w:rPr>
          <w:rFonts w:ascii="Calibri" w:hAnsi="Calibri"/>
        </w:rPr>
      </w:pPr>
      <w:r>
        <w:rPr>
          <w:rFonts w:ascii="Calibri" w:hAnsi="Calibri" w:hint="eastAsia"/>
        </w:rPr>
        <w:t>emergency plan with emergency contact details;</w:t>
      </w:r>
    </w:p>
    <w:p w14:paraId="5297E15E" w14:textId="77777777" w:rsidR="00A34A5B" w:rsidRDefault="0015364D">
      <w:pPr>
        <w:pStyle w:val="Bullet1"/>
        <w:tabs>
          <w:tab w:val="clear" w:pos="720"/>
        </w:tabs>
        <w:ind w:left="1134" w:hanging="567"/>
        <w:rPr>
          <w:rFonts w:ascii="Calibri" w:hAnsi="Calibri"/>
        </w:rPr>
      </w:pPr>
      <w:r>
        <w:rPr>
          <w:rFonts w:ascii="Calibri" w:hAnsi="Calibri"/>
        </w:rPr>
        <w:t>Crew list;</w:t>
      </w:r>
    </w:p>
    <w:p w14:paraId="5297E15F" w14:textId="77777777" w:rsidR="00A34A5B" w:rsidRDefault="0015364D">
      <w:pPr>
        <w:pStyle w:val="Bullet1"/>
        <w:tabs>
          <w:tab w:val="clear" w:pos="720"/>
        </w:tabs>
        <w:ind w:left="1134" w:hanging="567"/>
        <w:rPr>
          <w:rFonts w:ascii="Calibri" w:hAnsi="Calibri"/>
        </w:rPr>
      </w:pPr>
      <w:r>
        <w:rPr>
          <w:rFonts w:ascii="Calibri" w:hAnsi="Calibri" w:hint="eastAsia"/>
        </w:rPr>
        <w:t>Hydrological and meteorological conditions during navigation period;</w:t>
      </w:r>
    </w:p>
    <w:p w14:paraId="5297E160" w14:textId="77777777" w:rsidR="00A34A5B" w:rsidRDefault="0015364D">
      <w:pPr>
        <w:pStyle w:val="BodyText"/>
        <w:rPr>
          <w:rFonts w:ascii="Calibri" w:hAnsi="Calibri"/>
          <w:lang w:eastAsia="de-DE"/>
        </w:rPr>
      </w:pPr>
      <w:r>
        <w:rPr>
          <w:rFonts w:ascii="Calibri" w:hAnsi="Calibri"/>
          <w:lang w:eastAsia="de-DE"/>
        </w:rPr>
        <w:t>VTS reviews the above information.</w:t>
      </w:r>
    </w:p>
    <w:p w14:paraId="5297E161" w14:textId="77777777" w:rsidR="00A34A5B" w:rsidRDefault="0015364D">
      <w:pPr>
        <w:pStyle w:val="Heading3"/>
        <w:tabs>
          <w:tab w:val="clear" w:pos="567"/>
        </w:tabs>
        <w:rPr>
          <w:rFonts w:ascii="Calibri" w:hAnsi="Calibri"/>
        </w:rPr>
      </w:pPr>
      <w:r>
        <w:rPr>
          <w:rFonts w:ascii="Calibri" w:hAnsi="Calibri"/>
        </w:rPr>
        <w:t>service</w:t>
      </w:r>
      <w:r>
        <w:rPr>
          <w:rFonts w:ascii="Calibri" w:eastAsia="SimSun" w:hAnsi="Calibri" w:hint="eastAsia"/>
          <w:lang w:eastAsia="zh-CN"/>
        </w:rPr>
        <w:t>s</w:t>
      </w:r>
    </w:p>
    <w:p w14:paraId="5297E162" w14:textId="77777777" w:rsidR="00A34A5B" w:rsidRDefault="0015364D">
      <w:pPr>
        <w:pStyle w:val="BodyText"/>
        <w:rPr>
          <w:rFonts w:ascii="Calibri" w:hAnsi="Calibri"/>
          <w:lang w:eastAsia="de-DE"/>
        </w:rPr>
      </w:pPr>
      <w:r>
        <w:rPr>
          <w:rFonts w:ascii="Calibri" w:hAnsi="Calibri"/>
          <w:lang w:eastAsia="de-DE"/>
        </w:rPr>
        <w:t xml:space="preserve">VTS issues </w:t>
      </w:r>
      <w:r>
        <w:rPr>
          <w:rFonts w:ascii="Calibri" w:hAnsi="Calibri" w:hint="eastAsia"/>
          <w:lang w:eastAsia="de-DE"/>
        </w:rPr>
        <w:t>the</w:t>
      </w:r>
      <w:r>
        <w:rPr>
          <w:rFonts w:ascii="Calibri" w:hAnsi="Calibri"/>
          <w:lang w:eastAsia="de-DE"/>
        </w:rPr>
        <w:t xml:space="preserve"> sailing plan </w:t>
      </w:r>
      <w:r>
        <w:rPr>
          <w:rFonts w:ascii="Calibri" w:hAnsi="Calibri" w:hint="eastAsia"/>
          <w:lang w:eastAsia="de-DE"/>
        </w:rPr>
        <w:t>of ZHIFEI</w:t>
      </w:r>
      <w:r>
        <w:rPr>
          <w:rFonts w:ascii="Calibri" w:hAnsi="Calibri"/>
          <w:lang w:eastAsia="de-DE"/>
        </w:rPr>
        <w:t xml:space="preserve"> to alert other vessels. If necessary, </w:t>
      </w:r>
      <w:r>
        <w:rPr>
          <w:rFonts w:ascii="Calibri" w:hAnsi="Calibri" w:hint="eastAsia"/>
          <w:lang w:eastAsia="de-DE"/>
        </w:rPr>
        <w:t xml:space="preserve">VTS </w:t>
      </w:r>
      <w:r>
        <w:rPr>
          <w:rFonts w:ascii="Calibri" w:hAnsi="Calibri"/>
          <w:lang w:eastAsia="de-DE"/>
        </w:rPr>
        <w:t>issues navigational warning.</w:t>
      </w:r>
    </w:p>
    <w:p w14:paraId="5297E163" w14:textId="77777777" w:rsidR="00A34A5B" w:rsidRDefault="0015364D">
      <w:pPr>
        <w:pStyle w:val="BodyText"/>
        <w:rPr>
          <w:rFonts w:ascii="Calibri" w:hAnsi="Calibri"/>
          <w:lang w:eastAsia="de-DE"/>
        </w:rPr>
      </w:pPr>
      <w:r>
        <w:rPr>
          <w:rFonts w:ascii="Calibri" w:hAnsi="Calibri"/>
          <w:lang w:eastAsia="de-DE"/>
        </w:rPr>
        <w:t xml:space="preserve">During the navigation in the VTS area, VTS monitors </w:t>
      </w:r>
      <w:r>
        <w:rPr>
          <w:rFonts w:ascii="Calibri" w:hAnsi="Calibri" w:hint="eastAsia"/>
          <w:lang w:eastAsia="de-DE"/>
        </w:rPr>
        <w:t>the</w:t>
      </w:r>
      <w:r>
        <w:rPr>
          <w:rFonts w:ascii="Calibri" w:hAnsi="Calibri"/>
          <w:lang w:eastAsia="de-DE"/>
        </w:rPr>
        <w:t xml:space="preserve"> movements </w:t>
      </w:r>
      <w:r>
        <w:rPr>
          <w:rFonts w:ascii="Calibri" w:hAnsi="Calibri" w:hint="eastAsia"/>
          <w:lang w:eastAsia="de-DE"/>
        </w:rPr>
        <w:t xml:space="preserve">of ZHIFEI </w:t>
      </w:r>
      <w:r>
        <w:rPr>
          <w:rFonts w:ascii="Calibri" w:hAnsi="Calibri"/>
          <w:lang w:eastAsia="de-DE"/>
        </w:rPr>
        <w:t>and timely provides information services and other related services.</w:t>
      </w:r>
    </w:p>
    <w:p w14:paraId="5297E164" w14:textId="77777777" w:rsidR="00A34A5B" w:rsidRDefault="0015364D">
      <w:pPr>
        <w:pStyle w:val="Heading2"/>
        <w:keepNext/>
      </w:pPr>
      <w:r>
        <w:rPr>
          <w:rFonts w:hint="eastAsia"/>
          <w:lang w:val="en-US"/>
        </w:rPr>
        <w:t>Functional requirements of the VTS system</w:t>
      </w:r>
    </w:p>
    <w:p w14:paraId="5297E165" w14:textId="77777777" w:rsidR="00A34A5B" w:rsidRDefault="0015364D">
      <w:pPr>
        <w:pStyle w:val="BodyText"/>
        <w:rPr>
          <w:rFonts w:ascii="Calibri" w:hAnsi="Calibri"/>
          <w:lang w:eastAsia="de-DE"/>
        </w:rPr>
      </w:pPr>
      <w:r>
        <w:rPr>
          <w:rFonts w:ascii="Calibri" w:hAnsi="Calibri" w:hint="eastAsia"/>
          <w:lang w:eastAsia="de-DE"/>
        </w:rPr>
        <w:t>ZHIFEI</w:t>
      </w:r>
      <w:r>
        <w:rPr>
          <w:rFonts w:ascii="Calibri" w:hAnsi="Calibri"/>
          <w:lang w:eastAsia="de-DE"/>
        </w:rPr>
        <w:t xml:space="preserve"> navigates through the </w:t>
      </w:r>
      <w:r>
        <w:rPr>
          <w:rFonts w:ascii="Calibri" w:hAnsi="Calibri" w:hint="eastAsia"/>
          <w:lang w:eastAsia="de-DE"/>
        </w:rPr>
        <w:t>VTS area of</w:t>
      </w:r>
      <w:r>
        <w:rPr>
          <w:rFonts w:ascii="Calibri" w:hAnsi="Calibri"/>
          <w:lang w:eastAsia="de-DE"/>
        </w:rPr>
        <w:t xml:space="preserve"> Qingdao VTS and Rizhao</w:t>
      </w:r>
      <w:r>
        <w:rPr>
          <w:rFonts w:ascii="Calibri" w:eastAsia="SimSun" w:hAnsi="Calibri" w:hint="eastAsia"/>
          <w:lang w:val="en-US" w:eastAsia="zh-CN"/>
        </w:rPr>
        <w:t xml:space="preserve"> </w:t>
      </w:r>
      <w:r>
        <w:rPr>
          <w:rFonts w:ascii="Calibri" w:hAnsi="Calibri"/>
          <w:lang w:eastAsia="de-DE"/>
        </w:rPr>
        <w:t>VTS.</w:t>
      </w:r>
      <w:r>
        <w:rPr>
          <w:rFonts w:ascii="Calibri" w:eastAsia="SimSun" w:hAnsi="Calibri" w:hint="eastAsia"/>
          <w:lang w:val="en-US" w:eastAsia="zh-CN"/>
        </w:rPr>
        <w:t xml:space="preserve"> </w:t>
      </w:r>
      <w:r>
        <w:rPr>
          <w:rFonts w:ascii="Calibri" w:hAnsi="Calibri"/>
          <w:lang w:eastAsia="de-DE"/>
        </w:rPr>
        <w:t>Compared with the information interaction between Zhi Fei and the shore-based remote control centre, the information interaction between VTS and Z</w:t>
      </w:r>
      <w:r>
        <w:rPr>
          <w:rFonts w:ascii="Calibri" w:eastAsia="SimSun" w:hAnsi="Calibri" w:hint="eastAsia"/>
          <w:lang w:val="en-US" w:eastAsia="zh-CN"/>
        </w:rPr>
        <w:t>HIFEI</w:t>
      </w:r>
      <w:r>
        <w:rPr>
          <w:rFonts w:ascii="Calibri" w:hAnsi="Calibri"/>
          <w:lang w:eastAsia="de-DE"/>
        </w:rPr>
        <w:t xml:space="preserve"> still relies on traditional means of communication, such as VHF, due to the lack of upgraded functions of the VTS system for MASS. After comparison, the VTS system should have the following new functions:</w:t>
      </w:r>
    </w:p>
    <w:p w14:paraId="5297E166" w14:textId="77777777" w:rsidR="00A34A5B" w:rsidRDefault="0015364D">
      <w:pPr>
        <w:pStyle w:val="List1"/>
        <w:rPr>
          <w:rFonts w:ascii="Calibri" w:hAnsi="Calibri"/>
        </w:rPr>
      </w:pPr>
      <w:r>
        <w:rPr>
          <w:rFonts w:ascii="Calibri" w:hAnsi="Calibri"/>
        </w:rPr>
        <w:t>Enhanced monitoring capability</w:t>
      </w:r>
    </w:p>
    <w:p w14:paraId="5297E167" w14:textId="77777777" w:rsidR="00A34A5B" w:rsidRDefault="0015364D">
      <w:pPr>
        <w:pStyle w:val="List1text"/>
        <w:jc w:val="both"/>
        <w:rPr>
          <w:rFonts w:ascii="Calibri" w:hAnsi="Calibri"/>
        </w:rPr>
      </w:pPr>
      <w:r>
        <w:rPr>
          <w:rFonts w:ascii="Calibri" w:hAnsi="Calibri" w:hint="eastAsia"/>
        </w:rPr>
        <w:t xml:space="preserve">The VTS system needs to be able to identify and monitor the position and movement of MASS in real time, especially in congested waterways or under complex meteorological conditions. Considering that MASS has the autonomous collision avoidance function, the VTS system should have the capability to share and validate collision avoidance information with its system for more efficient traffic </w:t>
      </w:r>
      <w:proofErr w:type="spellStart"/>
      <w:r>
        <w:rPr>
          <w:rFonts w:ascii="Calibri" w:hAnsi="Calibri" w:hint="eastAsia"/>
        </w:rPr>
        <w:t>organi</w:t>
      </w:r>
      <w:proofErr w:type="spellEnd"/>
      <w:r>
        <w:rPr>
          <w:rFonts w:ascii="Calibri" w:eastAsia="SimSun" w:hAnsi="Calibri" w:hint="eastAsia"/>
          <w:lang w:val="en-US" w:eastAsia="zh-CN"/>
        </w:rPr>
        <w:t>z</w:t>
      </w:r>
      <w:proofErr w:type="spellStart"/>
      <w:r>
        <w:rPr>
          <w:rFonts w:ascii="Calibri" w:hAnsi="Calibri" w:hint="eastAsia"/>
        </w:rPr>
        <w:t>ation</w:t>
      </w:r>
      <w:proofErr w:type="spellEnd"/>
      <w:r>
        <w:rPr>
          <w:rFonts w:ascii="Calibri" w:hAnsi="Calibri" w:hint="eastAsia"/>
        </w:rPr>
        <w:t xml:space="preserve"> and risk management.</w:t>
      </w:r>
    </w:p>
    <w:p w14:paraId="5297E168" w14:textId="77777777" w:rsidR="00A34A5B" w:rsidRDefault="0015364D">
      <w:pPr>
        <w:pStyle w:val="List1"/>
        <w:rPr>
          <w:rFonts w:ascii="Calibri" w:hAnsi="Calibri"/>
        </w:rPr>
      </w:pPr>
      <w:r>
        <w:rPr>
          <w:rFonts w:ascii="Calibri" w:hAnsi="Calibri"/>
        </w:rPr>
        <w:t>Better communication capability</w:t>
      </w:r>
    </w:p>
    <w:p w14:paraId="5297E169" w14:textId="77777777" w:rsidR="00A34A5B" w:rsidRDefault="0015364D">
      <w:pPr>
        <w:pStyle w:val="List1text"/>
        <w:jc w:val="both"/>
        <w:rPr>
          <w:rFonts w:ascii="Calibri" w:hAnsi="Calibri"/>
        </w:rPr>
      </w:pPr>
      <w:r>
        <w:rPr>
          <w:rFonts w:ascii="Calibri" w:hAnsi="Calibri" w:hint="eastAsia"/>
        </w:rPr>
        <w:t>The VTS system should have more powerful communication capability in order to obtain the navigation data, equipment status data, and environmental data of MASS in real time, and to meet the needs of advanced assisted navigation and remote control of MASS.</w:t>
      </w:r>
    </w:p>
    <w:p w14:paraId="5297E16A" w14:textId="77777777" w:rsidR="00A34A5B" w:rsidRDefault="0015364D">
      <w:pPr>
        <w:pStyle w:val="List1"/>
        <w:rPr>
          <w:rFonts w:ascii="Calibri" w:hAnsi="Calibri"/>
        </w:rPr>
      </w:pPr>
      <w:r>
        <w:rPr>
          <w:rFonts w:ascii="Calibri" w:hAnsi="Calibri"/>
        </w:rPr>
        <w:t>Higher data processing and analysis capability</w:t>
      </w:r>
    </w:p>
    <w:p w14:paraId="5297E16B" w14:textId="77777777" w:rsidR="00A34A5B" w:rsidRDefault="0015364D">
      <w:pPr>
        <w:pStyle w:val="List1text"/>
        <w:jc w:val="both"/>
        <w:rPr>
          <w:rFonts w:ascii="Calibri" w:hAnsi="Calibri"/>
        </w:rPr>
      </w:pPr>
      <w:r>
        <w:rPr>
          <w:rFonts w:ascii="Calibri" w:hAnsi="Calibri"/>
        </w:rPr>
        <w:t>The VTS system should have the ability to analyse and process data from different data sources in order to provide more accurate navigational aids and decision-making support, especially through the analysis and processing of the planned routes and real-time navigational data of the MASS</w:t>
      </w:r>
      <w:r>
        <w:rPr>
          <w:rFonts w:ascii="Calibri" w:hAnsi="Calibri" w:hint="eastAsia"/>
        </w:rPr>
        <w:t xml:space="preserve"> </w:t>
      </w:r>
      <w:r>
        <w:rPr>
          <w:rFonts w:ascii="Calibri" w:hAnsi="Calibri"/>
        </w:rPr>
        <w:t xml:space="preserve">to prejudge the routes' intersection areas and give solutions to reduce the risk of collision. </w:t>
      </w:r>
    </w:p>
    <w:p w14:paraId="5297E16C" w14:textId="77777777" w:rsidR="00A34A5B" w:rsidRDefault="0015364D">
      <w:pPr>
        <w:pStyle w:val="List1"/>
        <w:rPr>
          <w:rFonts w:ascii="Calibri" w:hAnsi="Calibri"/>
        </w:rPr>
      </w:pPr>
      <w:r>
        <w:rPr>
          <w:rFonts w:ascii="Calibri" w:hAnsi="Calibri" w:hint="eastAsia"/>
        </w:rPr>
        <w:t>Stronger cyber security system</w:t>
      </w:r>
    </w:p>
    <w:p w14:paraId="5297E16D" w14:textId="77777777" w:rsidR="00A34A5B" w:rsidRDefault="0015364D">
      <w:pPr>
        <w:pStyle w:val="List1text"/>
        <w:jc w:val="both"/>
        <w:rPr>
          <w:rFonts w:ascii="Calibri" w:hAnsi="Calibri"/>
        </w:rPr>
      </w:pPr>
      <w:r>
        <w:rPr>
          <w:rFonts w:ascii="Calibri" w:hAnsi="Calibri" w:hint="eastAsia"/>
        </w:rPr>
        <w:t>VTS should establish a high standard of cyber security protection system to protect data from external attacks.</w:t>
      </w:r>
    </w:p>
    <w:p w14:paraId="5297E16E" w14:textId="77777777" w:rsidR="00A34A5B" w:rsidRDefault="0015364D">
      <w:pPr>
        <w:pStyle w:val="Heading1"/>
      </w:pPr>
      <w:r>
        <w:t>Action requested of the Committee</w:t>
      </w:r>
    </w:p>
    <w:p w14:paraId="5297E16F" w14:textId="77777777" w:rsidR="00A34A5B" w:rsidRDefault="0015364D">
      <w:pPr>
        <w:pStyle w:val="BodyText"/>
        <w:rPr>
          <w:rFonts w:ascii="Calibri" w:hAnsi="Calibri"/>
        </w:rPr>
      </w:pPr>
      <w:r>
        <w:rPr>
          <w:rFonts w:ascii="Calibri" w:hAnsi="Calibri"/>
        </w:rPr>
        <w:t>The Committee is requested to consider the proposals provided in this document and take actions as appropriate.</w:t>
      </w:r>
    </w:p>
    <w:p w14:paraId="5297E170" w14:textId="77777777" w:rsidR="00A34A5B" w:rsidRDefault="0015364D">
      <w:pPr>
        <w:pStyle w:val="Heading1"/>
        <w:numPr>
          <w:ilvl w:val="0"/>
          <w:numId w:val="0"/>
        </w:numPr>
        <w:ind w:left="567"/>
      </w:pPr>
      <w:r>
        <w:rPr>
          <w:rFonts w:hint="eastAsia"/>
        </w:rPr>
        <w:t>Annex</w:t>
      </w:r>
    </w:p>
    <w:p w14:paraId="5297E171" w14:textId="77777777" w:rsidR="00A34A5B" w:rsidRDefault="0015364D">
      <w:pPr>
        <w:pStyle w:val="List1"/>
        <w:numPr>
          <w:ilvl w:val="0"/>
          <w:numId w:val="16"/>
        </w:numPr>
        <w:rPr>
          <w:rFonts w:ascii="Calibri" w:hAnsi="Calibri"/>
        </w:rPr>
      </w:pPr>
      <w:r>
        <w:rPr>
          <w:rFonts w:ascii="Calibri" w:hAnsi="Calibri" w:hint="eastAsia"/>
        </w:rPr>
        <w:t>The Sea Trial Management System of MASS</w:t>
      </w:r>
    </w:p>
    <w:p w14:paraId="5297E172" w14:textId="77777777" w:rsidR="00A34A5B" w:rsidRDefault="00A34A5B">
      <w:pPr>
        <w:pStyle w:val="Annex"/>
        <w:numPr>
          <w:ilvl w:val="0"/>
          <w:numId w:val="0"/>
        </w:numPr>
        <w:sectPr w:rsidR="00A34A5B">
          <w:headerReference w:type="even" r:id="rId15"/>
          <w:headerReference w:type="default" r:id="rId16"/>
          <w:footerReference w:type="default" r:id="rId17"/>
          <w:headerReference w:type="first" r:id="rId18"/>
          <w:pgSz w:w="11906" w:h="16838"/>
          <w:pgMar w:top="709" w:right="991" w:bottom="1134" w:left="1134" w:header="709" w:footer="709" w:gutter="0"/>
          <w:cols w:space="708"/>
          <w:titlePg/>
          <w:docGrid w:linePitch="360"/>
        </w:sectPr>
      </w:pPr>
    </w:p>
    <w:p w14:paraId="5297E173" w14:textId="77777777" w:rsidR="00A34A5B" w:rsidRDefault="0015364D">
      <w:pPr>
        <w:pStyle w:val="Annex"/>
        <w:numPr>
          <w:ilvl w:val="0"/>
          <w:numId w:val="0"/>
        </w:numPr>
        <w:ind w:firstLineChars="200" w:firstLine="482"/>
      </w:pPr>
      <w:r>
        <w:lastRenderedPageBreak/>
        <w:t>ANNEX A</w:t>
      </w:r>
      <w:r>
        <w:tab/>
        <w:t>THE SEA TRIAL MANAGEMENT SYSTEM OF MASS</w:t>
      </w:r>
    </w:p>
    <w:p w14:paraId="5297E174" w14:textId="77777777" w:rsidR="00A34A5B" w:rsidRDefault="0015364D">
      <w:pPr>
        <w:pStyle w:val="BodyText"/>
        <w:rPr>
          <w:rFonts w:ascii="Calibri" w:hAnsi="Calibri"/>
        </w:rPr>
      </w:pPr>
      <w:r>
        <w:rPr>
          <w:rFonts w:ascii="Calibri" w:hAnsi="Calibri" w:hint="eastAsia"/>
        </w:rPr>
        <w:t xml:space="preserve">The emergence of MASS is a remarkable achievement of scientific and technological progress in the field of shipping. However, the existing relations of </w:t>
      </w:r>
      <w:r>
        <w:rPr>
          <w:rFonts w:ascii="Calibri" w:hAnsi="Calibri" w:hint="eastAsia"/>
        </w:rPr>
        <w:t>production are difficult to fully meet the actual needs of MASS development. In order to promote the healthy development of MASS, China MSA has formulated the relevant management system.</w:t>
      </w:r>
    </w:p>
    <w:p w14:paraId="5297E175" w14:textId="77777777" w:rsidR="00A34A5B" w:rsidRDefault="0015364D">
      <w:pPr>
        <w:pStyle w:val="AnnexHeading1"/>
        <w:rPr>
          <w:rFonts w:ascii="Calibri" w:hAnsi="Calibri"/>
          <w:color w:val="4F81BD" w:themeColor="accent1"/>
        </w:rPr>
      </w:pPr>
      <w:r>
        <w:rPr>
          <w:rFonts w:ascii="Calibri" w:hAnsi="Calibri"/>
          <w:color w:val="4F81BD" w:themeColor="accent1"/>
        </w:rPr>
        <w:t>the Organi</w:t>
      </w:r>
      <w:r>
        <w:rPr>
          <w:rFonts w:ascii="Calibri" w:eastAsia="SimSun" w:hAnsi="Calibri" w:hint="eastAsia"/>
          <w:color w:val="4F81BD" w:themeColor="accent1"/>
          <w:lang w:val="en-US" w:eastAsia="zh-CN"/>
        </w:rPr>
        <w:t>z</w:t>
      </w:r>
      <w:r>
        <w:rPr>
          <w:rFonts w:ascii="Calibri" w:hAnsi="Calibri"/>
          <w:color w:val="4F81BD" w:themeColor="accent1"/>
        </w:rPr>
        <w:t>ation</w:t>
      </w:r>
    </w:p>
    <w:p w14:paraId="5297E176" w14:textId="77777777" w:rsidR="00A34A5B" w:rsidRDefault="0015364D">
      <w:pPr>
        <w:pStyle w:val="BodyText"/>
        <w:rPr>
          <w:rFonts w:ascii="Calibri" w:hAnsi="Calibri"/>
        </w:rPr>
      </w:pPr>
      <w:r>
        <w:rPr>
          <w:rFonts w:ascii="Calibri" w:hAnsi="Calibri" w:hint="eastAsia"/>
        </w:rPr>
        <w:t xml:space="preserve">A management group has been set up for the sea trial of MASS, which is responsible for </w:t>
      </w:r>
      <w:proofErr w:type="spellStart"/>
      <w:r>
        <w:rPr>
          <w:rFonts w:ascii="Calibri" w:hAnsi="Calibri" w:hint="eastAsia"/>
        </w:rPr>
        <w:t>organi</w:t>
      </w:r>
      <w:proofErr w:type="spellEnd"/>
      <w:r>
        <w:rPr>
          <w:rFonts w:ascii="Calibri" w:eastAsia="SimSun" w:hAnsi="Calibri" w:hint="eastAsia"/>
          <w:lang w:val="en-US" w:eastAsia="zh-CN"/>
        </w:rPr>
        <w:t>z</w:t>
      </w:r>
      <w:proofErr w:type="spellStart"/>
      <w:r>
        <w:rPr>
          <w:rFonts w:ascii="Calibri" w:hAnsi="Calibri" w:hint="eastAsia"/>
        </w:rPr>
        <w:t>ing</w:t>
      </w:r>
      <w:proofErr w:type="spellEnd"/>
      <w:r>
        <w:rPr>
          <w:rFonts w:ascii="Calibri" w:hAnsi="Calibri" w:hint="eastAsia"/>
        </w:rPr>
        <w:t xml:space="preserve"> and coordinating all the work of the sea trial of MASS. There are four working groups under the management group, namely:</w:t>
      </w:r>
    </w:p>
    <w:p w14:paraId="5297E177" w14:textId="77777777" w:rsidR="00A34A5B" w:rsidRDefault="0015364D">
      <w:pPr>
        <w:pStyle w:val="Bullet1"/>
        <w:tabs>
          <w:tab w:val="clear" w:pos="720"/>
        </w:tabs>
        <w:ind w:left="1134" w:hanging="567"/>
        <w:rPr>
          <w:rFonts w:ascii="Calibri" w:hAnsi="Calibri"/>
        </w:rPr>
      </w:pPr>
      <w:r>
        <w:rPr>
          <w:rFonts w:ascii="Calibri" w:hAnsi="Calibri" w:hint="eastAsia"/>
        </w:rPr>
        <w:t>Navigation Safety and Monitoring Working Group</w:t>
      </w:r>
    </w:p>
    <w:p w14:paraId="5297E178" w14:textId="77777777" w:rsidR="00A34A5B" w:rsidRDefault="0015364D">
      <w:pPr>
        <w:pStyle w:val="Bullet1"/>
        <w:numPr>
          <w:ilvl w:val="0"/>
          <w:numId w:val="0"/>
        </w:numPr>
        <w:ind w:left="1134"/>
        <w:rPr>
          <w:rFonts w:ascii="Calibri" w:hAnsi="Calibri"/>
        </w:rPr>
      </w:pPr>
      <w:r>
        <w:rPr>
          <w:rFonts w:ascii="Calibri" w:hAnsi="Calibri" w:hint="eastAsia"/>
        </w:rPr>
        <w:t>Responsible for</w:t>
      </w:r>
      <w:r>
        <w:rPr>
          <w:rFonts w:ascii="Calibri" w:hAnsi="Calibri"/>
        </w:rPr>
        <w:t xml:space="preserve"> guiding the safety work of ship </w:t>
      </w:r>
      <w:r>
        <w:rPr>
          <w:rFonts w:ascii="Calibri" w:hAnsi="Calibri" w:hint="eastAsia"/>
        </w:rPr>
        <w:t>navigation</w:t>
      </w:r>
      <w:r>
        <w:rPr>
          <w:rFonts w:ascii="Calibri" w:hAnsi="Calibri"/>
        </w:rPr>
        <w:t>.</w:t>
      </w:r>
    </w:p>
    <w:p w14:paraId="5297E179" w14:textId="77777777" w:rsidR="00A34A5B" w:rsidRDefault="0015364D">
      <w:pPr>
        <w:pStyle w:val="Bullet1"/>
        <w:tabs>
          <w:tab w:val="clear" w:pos="720"/>
        </w:tabs>
        <w:ind w:left="1134" w:hanging="567"/>
        <w:rPr>
          <w:rFonts w:ascii="Calibri" w:hAnsi="Calibri"/>
        </w:rPr>
      </w:pPr>
      <w:r>
        <w:rPr>
          <w:rFonts w:ascii="Calibri" w:hAnsi="Calibri"/>
        </w:rPr>
        <w:t xml:space="preserve">Ship </w:t>
      </w:r>
      <w:r>
        <w:rPr>
          <w:rFonts w:ascii="Calibri" w:hAnsi="Calibri" w:hint="eastAsia"/>
        </w:rPr>
        <w:t>Survey</w:t>
      </w:r>
      <w:r>
        <w:rPr>
          <w:rFonts w:ascii="Calibri" w:hAnsi="Calibri"/>
        </w:rPr>
        <w:t xml:space="preserve"> and Management Working Group</w:t>
      </w:r>
    </w:p>
    <w:p w14:paraId="5297E17A" w14:textId="77777777" w:rsidR="00A34A5B" w:rsidRDefault="0015364D">
      <w:pPr>
        <w:pStyle w:val="Bullet1"/>
        <w:numPr>
          <w:ilvl w:val="0"/>
          <w:numId w:val="0"/>
        </w:numPr>
        <w:ind w:left="1134"/>
        <w:rPr>
          <w:rFonts w:ascii="Calibri" w:hAnsi="Calibri"/>
        </w:rPr>
      </w:pPr>
      <w:r>
        <w:rPr>
          <w:rFonts w:ascii="Calibri" w:hAnsi="Calibri" w:hint="eastAsia"/>
        </w:rPr>
        <w:t>R</w:t>
      </w:r>
      <w:r>
        <w:rPr>
          <w:rFonts w:ascii="Calibri" w:hAnsi="Calibri"/>
        </w:rPr>
        <w:t xml:space="preserve">esponsible for guiding ships to apply for the "Autonomous Navigation and Remote Control Navigation </w:t>
      </w:r>
      <w:r>
        <w:rPr>
          <w:rFonts w:ascii="Calibri" w:hAnsi="Calibri" w:hint="eastAsia"/>
        </w:rPr>
        <w:t>Survey</w:t>
      </w:r>
      <w:r>
        <w:rPr>
          <w:rFonts w:ascii="Calibri" w:hAnsi="Calibri"/>
        </w:rPr>
        <w:t xml:space="preserve"> Report" from ship </w:t>
      </w:r>
      <w:r>
        <w:rPr>
          <w:rFonts w:ascii="Calibri" w:hAnsi="Calibri" w:hint="eastAsia"/>
        </w:rPr>
        <w:t>survey</w:t>
      </w:r>
      <w:r>
        <w:rPr>
          <w:rFonts w:ascii="Calibri" w:hAnsi="Calibri"/>
        </w:rPr>
        <w:t xml:space="preserve"> agencies and conducting safety inspections on ships and remote control stations before </w:t>
      </w:r>
      <w:r>
        <w:rPr>
          <w:rFonts w:ascii="Calibri" w:hAnsi="Calibri" w:hint="eastAsia"/>
        </w:rPr>
        <w:t>navigation</w:t>
      </w:r>
      <w:r>
        <w:rPr>
          <w:rFonts w:ascii="Calibri" w:hAnsi="Calibri"/>
        </w:rPr>
        <w:t>.</w:t>
      </w:r>
    </w:p>
    <w:p w14:paraId="5297E17B" w14:textId="77777777" w:rsidR="00A34A5B" w:rsidRDefault="0015364D">
      <w:pPr>
        <w:pStyle w:val="Bullet1"/>
        <w:tabs>
          <w:tab w:val="clear" w:pos="720"/>
        </w:tabs>
        <w:ind w:left="1134" w:hanging="567"/>
        <w:rPr>
          <w:rFonts w:ascii="Calibri" w:hAnsi="Calibri"/>
        </w:rPr>
      </w:pPr>
      <w:r>
        <w:rPr>
          <w:rFonts w:ascii="Calibri" w:hAnsi="Calibri"/>
        </w:rPr>
        <w:t xml:space="preserve">Watchkeeping and Ship Manning Working Group </w:t>
      </w:r>
    </w:p>
    <w:p w14:paraId="5297E17C" w14:textId="77777777" w:rsidR="00A34A5B" w:rsidRDefault="0015364D">
      <w:pPr>
        <w:pStyle w:val="Bullet1"/>
        <w:numPr>
          <w:ilvl w:val="0"/>
          <w:numId w:val="0"/>
        </w:numPr>
        <w:ind w:left="1134"/>
        <w:rPr>
          <w:rFonts w:ascii="Calibri" w:hAnsi="Calibri"/>
        </w:rPr>
      </w:pPr>
      <w:r>
        <w:rPr>
          <w:rFonts w:ascii="Calibri" w:hAnsi="Calibri" w:hint="eastAsia"/>
        </w:rPr>
        <w:t>R</w:t>
      </w:r>
      <w:r>
        <w:rPr>
          <w:rFonts w:ascii="Calibri" w:hAnsi="Calibri"/>
        </w:rPr>
        <w:t>esponsible for guiding the ship manning during navigation.</w:t>
      </w:r>
    </w:p>
    <w:p w14:paraId="5297E17D" w14:textId="77777777" w:rsidR="00A34A5B" w:rsidRDefault="0015364D">
      <w:pPr>
        <w:pStyle w:val="Bullet1"/>
        <w:tabs>
          <w:tab w:val="clear" w:pos="720"/>
        </w:tabs>
        <w:ind w:left="1134" w:hanging="567"/>
        <w:rPr>
          <w:rFonts w:ascii="Calibri" w:hAnsi="Calibri"/>
        </w:rPr>
      </w:pPr>
      <w:r>
        <w:rPr>
          <w:rFonts w:ascii="Calibri" w:hAnsi="Calibri"/>
        </w:rPr>
        <w:t xml:space="preserve">Communication and Cyber Security Working Group </w:t>
      </w:r>
    </w:p>
    <w:p w14:paraId="5297E17E" w14:textId="77777777" w:rsidR="00A34A5B" w:rsidRDefault="0015364D">
      <w:pPr>
        <w:pStyle w:val="Bullet1"/>
        <w:numPr>
          <w:ilvl w:val="0"/>
          <w:numId w:val="0"/>
        </w:numPr>
        <w:ind w:left="1134"/>
        <w:rPr>
          <w:rFonts w:ascii="Calibri" w:hAnsi="Calibri"/>
        </w:rPr>
      </w:pPr>
      <w:r>
        <w:rPr>
          <w:rFonts w:ascii="Calibri" w:hAnsi="Calibri" w:hint="eastAsia"/>
        </w:rPr>
        <w:t>R</w:t>
      </w:r>
      <w:r>
        <w:rPr>
          <w:rFonts w:ascii="Calibri" w:hAnsi="Calibri"/>
        </w:rPr>
        <w:t xml:space="preserve">esponsible for guiding the communication and network </w:t>
      </w:r>
      <w:r>
        <w:rPr>
          <w:rFonts w:ascii="Calibri" w:hAnsi="Calibri"/>
        </w:rPr>
        <w:t>security assessment of ship navigation.</w:t>
      </w:r>
    </w:p>
    <w:p w14:paraId="5297E17F" w14:textId="77777777" w:rsidR="00A34A5B" w:rsidRDefault="0015364D">
      <w:pPr>
        <w:pStyle w:val="AnnexHeading1"/>
        <w:rPr>
          <w:rFonts w:ascii="Calibri" w:hAnsi="Calibri"/>
          <w:color w:val="4F81BD" w:themeColor="accent1"/>
        </w:rPr>
      </w:pPr>
      <w:r>
        <w:rPr>
          <w:rFonts w:ascii="Calibri" w:hAnsi="Calibri" w:hint="eastAsia"/>
          <w:color w:val="4F81BD" w:themeColor="accent1"/>
        </w:rPr>
        <w:t>sea trial</w:t>
      </w:r>
      <w:r>
        <w:rPr>
          <w:rFonts w:ascii="Calibri" w:hAnsi="Calibri"/>
          <w:color w:val="4F81BD" w:themeColor="accent1"/>
        </w:rPr>
        <w:t xml:space="preserve"> Requirements </w:t>
      </w:r>
    </w:p>
    <w:p w14:paraId="5297E180" w14:textId="77777777" w:rsidR="00A34A5B" w:rsidRDefault="0015364D">
      <w:pPr>
        <w:pStyle w:val="AnnexHeading2"/>
        <w:tabs>
          <w:tab w:val="clear" w:pos="567"/>
        </w:tabs>
        <w:rPr>
          <w:rFonts w:ascii="Calibri" w:hAnsi="Calibri"/>
          <w:color w:val="4F81BD" w:themeColor="accent1"/>
        </w:rPr>
      </w:pPr>
      <w:r>
        <w:rPr>
          <w:rFonts w:ascii="Calibri" w:hAnsi="Calibri"/>
          <w:color w:val="4F81BD" w:themeColor="accent1"/>
        </w:rPr>
        <w:t>Sea trial subject</w:t>
      </w:r>
    </w:p>
    <w:p w14:paraId="5297E181" w14:textId="77777777" w:rsidR="00A34A5B" w:rsidRDefault="0015364D">
      <w:pPr>
        <w:pStyle w:val="BodyText"/>
        <w:rPr>
          <w:rFonts w:ascii="Calibri" w:hAnsi="Calibri"/>
        </w:rPr>
      </w:pPr>
      <w:r>
        <w:rPr>
          <w:rFonts w:ascii="Calibri" w:hAnsi="Calibri" w:hint="eastAsia"/>
        </w:rPr>
        <w:t xml:space="preserve">The sea trial subject, namely </w:t>
      </w:r>
      <w:r>
        <w:rPr>
          <w:rFonts w:ascii="Calibri" w:hAnsi="Calibri"/>
        </w:rPr>
        <w:t xml:space="preserve">the responsible unit </w:t>
      </w:r>
      <w:r>
        <w:rPr>
          <w:rFonts w:ascii="Calibri" w:hAnsi="Calibri" w:hint="eastAsia"/>
        </w:rPr>
        <w:t xml:space="preserve">of the vessel, should be a </w:t>
      </w:r>
      <w:r>
        <w:rPr>
          <w:rFonts w:ascii="Calibri" w:hAnsi="Calibri"/>
        </w:rPr>
        <w:t>legitimate</w:t>
      </w:r>
      <w:r>
        <w:rPr>
          <w:rFonts w:ascii="Calibri" w:hAnsi="Calibri" w:hint="eastAsia"/>
        </w:rPr>
        <w:t xml:space="preserve"> shipping company, </w:t>
      </w:r>
      <w:r>
        <w:rPr>
          <w:rFonts w:ascii="Calibri" w:hAnsi="Calibri"/>
        </w:rPr>
        <w:t xml:space="preserve">an </w:t>
      </w:r>
      <w:r>
        <w:rPr>
          <w:rFonts w:ascii="Calibri" w:hAnsi="Calibri" w:hint="eastAsia"/>
        </w:rPr>
        <w:t xml:space="preserve">administrative authority, or </w:t>
      </w:r>
      <w:r>
        <w:rPr>
          <w:rFonts w:ascii="Calibri" w:hAnsi="Calibri"/>
        </w:rPr>
        <w:t xml:space="preserve">an </w:t>
      </w:r>
      <w:r>
        <w:rPr>
          <w:rFonts w:ascii="Calibri" w:hAnsi="Calibri" w:hint="eastAsia"/>
        </w:rPr>
        <w:t>owner of yacht</w:t>
      </w:r>
      <w:r>
        <w:rPr>
          <w:rFonts w:ascii="Calibri" w:hAnsi="Calibri"/>
        </w:rPr>
        <w:t>s</w:t>
      </w:r>
      <w:r>
        <w:rPr>
          <w:rFonts w:ascii="Calibri" w:hAnsi="Calibri" w:hint="eastAsia"/>
        </w:rPr>
        <w:t xml:space="preserve"> </w:t>
      </w:r>
      <w:r>
        <w:rPr>
          <w:rFonts w:ascii="Calibri" w:hAnsi="Calibri"/>
        </w:rPr>
        <w:t xml:space="preserve">of </w:t>
      </w:r>
      <w:r>
        <w:rPr>
          <w:rFonts w:ascii="Calibri" w:hAnsi="Calibri" w:hint="eastAsia"/>
        </w:rPr>
        <w:t xml:space="preserve">24 meters or above. If a shipping company </w:t>
      </w:r>
      <w:r>
        <w:rPr>
          <w:rFonts w:ascii="Calibri" w:hAnsi="Calibri"/>
        </w:rPr>
        <w:t>is required to</w:t>
      </w:r>
      <w:r>
        <w:rPr>
          <w:rFonts w:ascii="Calibri" w:hAnsi="Calibri" w:hint="eastAsia"/>
        </w:rPr>
        <w:t xml:space="preserve"> establish a safety and pollution prevention management system according to regulations, it should obtain a company "Document of Compliance" issued by </w:t>
      </w:r>
      <w:r>
        <w:rPr>
          <w:rFonts w:ascii="Calibri" w:hAnsi="Calibri"/>
        </w:rPr>
        <w:t>the m</w:t>
      </w:r>
      <w:r>
        <w:rPr>
          <w:rFonts w:ascii="Calibri" w:hAnsi="Calibri" w:hint="eastAsia"/>
        </w:rPr>
        <w:t xml:space="preserve">aritime </w:t>
      </w:r>
      <w:r>
        <w:rPr>
          <w:rFonts w:ascii="Calibri" w:hAnsi="Calibri"/>
        </w:rPr>
        <w:t>a</w:t>
      </w:r>
      <w:r>
        <w:rPr>
          <w:rFonts w:ascii="Calibri" w:hAnsi="Calibri" w:hint="eastAsia"/>
        </w:rPr>
        <w:t>dministration.</w:t>
      </w:r>
    </w:p>
    <w:p w14:paraId="5297E182" w14:textId="77777777" w:rsidR="00A34A5B" w:rsidRDefault="0015364D">
      <w:pPr>
        <w:pStyle w:val="BodyText"/>
        <w:rPr>
          <w:rFonts w:ascii="Calibri" w:hAnsi="Calibri"/>
        </w:rPr>
      </w:pPr>
      <w:r>
        <w:rPr>
          <w:rFonts w:ascii="Calibri" w:hAnsi="Calibri" w:hint="eastAsia"/>
        </w:rPr>
        <w:t>The sea trial subject</w:t>
      </w:r>
      <w:r>
        <w:rPr>
          <w:rFonts w:ascii="Calibri" w:hAnsi="Calibri"/>
        </w:rPr>
        <w:t>,</w:t>
      </w:r>
      <w:r>
        <w:rPr>
          <w:rFonts w:ascii="Calibri" w:hAnsi="Calibri" w:hint="eastAsia"/>
        </w:rPr>
        <w:t xml:space="preserve"> before </w:t>
      </w:r>
      <w:r>
        <w:rPr>
          <w:rFonts w:ascii="Calibri" w:hAnsi="Calibri"/>
        </w:rPr>
        <w:t xml:space="preserve">the </w:t>
      </w:r>
      <w:r>
        <w:rPr>
          <w:rFonts w:ascii="Calibri" w:hAnsi="Calibri" w:hint="eastAsia"/>
        </w:rPr>
        <w:t>sea trial</w:t>
      </w:r>
      <w:r>
        <w:rPr>
          <w:rFonts w:ascii="Calibri" w:hAnsi="Calibri"/>
        </w:rPr>
        <w:t xml:space="preserve"> </w:t>
      </w:r>
      <w:r>
        <w:rPr>
          <w:rFonts w:ascii="Calibri" w:hAnsi="Calibri" w:hint="eastAsia"/>
        </w:rPr>
        <w:t>of the vessel</w:t>
      </w:r>
      <w:r>
        <w:rPr>
          <w:rFonts w:ascii="Calibri" w:hAnsi="Calibri"/>
        </w:rPr>
        <w:t>,</w:t>
      </w:r>
      <w:r>
        <w:rPr>
          <w:rFonts w:ascii="Calibri" w:hAnsi="Calibri" w:hint="eastAsia"/>
        </w:rPr>
        <w:t xml:space="preserve"> </w:t>
      </w:r>
      <w:r>
        <w:rPr>
          <w:rFonts w:ascii="Calibri" w:hAnsi="Calibri"/>
        </w:rPr>
        <w:t>should</w:t>
      </w:r>
      <w:r>
        <w:rPr>
          <w:rFonts w:ascii="Calibri" w:hAnsi="Calibri" w:hint="eastAsia"/>
        </w:rPr>
        <w:t xml:space="preserve"> complet</w:t>
      </w:r>
      <w:r>
        <w:rPr>
          <w:rFonts w:ascii="Calibri" w:hAnsi="Calibri"/>
        </w:rPr>
        <w:t>e</w:t>
      </w:r>
      <w:r>
        <w:rPr>
          <w:rFonts w:ascii="Calibri" w:hAnsi="Calibri" w:hint="eastAsia"/>
        </w:rPr>
        <w:t xml:space="preserve"> the risk assessment of the ship and the remote control station, </w:t>
      </w:r>
      <w:r>
        <w:rPr>
          <w:rFonts w:ascii="Calibri" w:hAnsi="Calibri"/>
        </w:rPr>
        <w:t>develop</w:t>
      </w:r>
      <w:r>
        <w:rPr>
          <w:rFonts w:ascii="Calibri" w:hAnsi="Calibri" w:hint="eastAsia"/>
        </w:rPr>
        <w:t xml:space="preserve"> a navigation </w:t>
      </w:r>
      <w:r>
        <w:rPr>
          <w:rFonts w:ascii="Calibri" w:hAnsi="Calibri"/>
        </w:rPr>
        <w:t>programme</w:t>
      </w:r>
      <w:r>
        <w:rPr>
          <w:rFonts w:ascii="Calibri" w:hAnsi="Calibri" w:hint="eastAsia"/>
        </w:rPr>
        <w:t xml:space="preserve"> based on </w:t>
      </w:r>
      <w:r>
        <w:rPr>
          <w:rFonts w:ascii="Calibri" w:hAnsi="Calibri"/>
        </w:rPr>
        <w:t xml:space="preserve">the </w:t>
      </w:r>
      <w:r>
        <w:rPr>
          <w:rFonts w:ascii="Calibri" w:hAnsi="Calibri" w:hint="eastAsia"/>
        </w:rPr>
        <w:t>risk assessment.</w:t>
      </w:r>
    </w:p>
    <w:p w14:paraId="5297E183" w14:textId="77777777" w:rsidR="00A34A5B" w:rsidRDefault="0015364D">
      <w:pPr>
        <w:pStyle w:val="BodyText"/>
        <w:rPr>
          <w:rFonts w:ascii="Calibri" w:hAnsi="Calibri"/>
        </w:rPr>
      </w:pPr>
      <w:r>
        <w:rPr>
          <w:rFonts w:ascii="Calibri" w:hAnsi="Calibri" w:hint="eastAsia"/>
        </w:rPr>
        <w:t xml:space="preserve">The sea trial subject </w:t>
      </w:r>
      <w:r>
        <w:rPr>
          <w:rFonts w:ascii="Calibri" w:hAnsi="Calibri"/>
        </w:rPr>
        <w:t>should</w:t>
      </w:r>
      <w:r>
        <w:rPr>
          <w:rFonts w:ascii="Calibri" w:hAnsi="Calibri" w:hint="eastAsia"/>
        </w:rPr>
        <w:t xml:space="preserve"> establish a </w:t>
      </w:r>
      <w:r>
        <w:rPr>
          <w:rFonts w:ascii="Calibri" w:hAnsi="Calibri"/>
        </w:rPr>
        <w:t>contingency</w:t>
      </w:r>
      <w:r>
        <w:rPr>
          <w:rFonts w:ascii="Calibri" w:hAnsi="Calibri" w:hint="eastAsia"/>
        </w:rPr>
        <w:t xml:space="preserve"> plan and </w:t>
      </w:r>
      <w:r>
        <w:rPr>
          <w:rFonts w:ascii="Calibri" w:hAnsi="Calibri"/>
        </w:rPr>
        <w:t xml:space="preserve">carry out </w:t>
      </w:r>
      <w:r>
        <w:rPr>
          <w:rFonts w:ascii="Calibri" w:hAnsi="Calibri" w:hint="eastAsia"/>
        </w:rPr>
        <w:t xml:space="preserve">drills to </w:t>
      </w:r>
      <w:r>
        <w:rPr>
          <w:rFonts w:ascii="Calibri" w:hAnsi="Calibri"/>
        </w:rPr>
        <w:t xml:space="preserve">keep the </w:t>
      </w:r>
      <w:r>
        <w:rPr>
          <w:rFonts w:ascii="Calibri" w:hAnsi="Calibri" w:hint="eastAsia"/>
        </w:rPr>
        <w:t>navigation risk</w:t>
      </w:r>
      <w:r>
        <w:rPr>
          <w:rFonts w:ascii="Calibri" w:hAnsi="Calibri"/>
        </w:rPr>
        <w:t xml:space="preserve"> at the lowest level</w:t>
      </w:r>
      <w:r>
        <w:rPr>
          <w:rFonts w:ascii="Calibri" w:hAnsi="Calibri" w:hint="eastAsia"/>
        </w:rPr>
        <w:t xml:space="preserve">. If a maritime traffic accident or </w:t>
      </w:r>
      <w:r>
        <w:rPr>
          <w:rFonts w:ascii="Calibri" w:hAnsi="Calibri"/>
        </w:rPr>
        <w:t>distress</w:t>
      </w:r>
      <w:r>
        <w:rPr>
          <w:rFonts w:ascii="Calibri" w:hAnsi="Calibri" w:hint="eastAsia"/>
        </w:rPr>
        <w:t xml:space="preserve"> occurs during the sea trial, the navigation should be immediately suspended, </w:t>
      </w:r>
      <w:r>
        <w:rPr>
          <w:rFonts w:ascii="Calibri" w:hAnsi="Calibri"/>
        </w:rPr>
        <w:t>contingency</w:t>
      </w:r>
      <w:r>
        <w:rPr>
          <w:rFonts w:ascii="Calibri" w:hAnsi="Calibri" w:hint="eastAsia"/>
        </w:rPr>
        <w:t xml:space="preserve"> response procedures should be activated, and the nearest </w:t>
      </w:r>
      <w:r>
        <w:rPr>
          <w:rFonts w:ascii="Calibri" w:hAnsi="Calibri"/>
        </w:rPr>
        <w:t>m</w:t>
      </w:r>
      <w:r>
        <w:rPr>
          <w:rFonts w:ascii="Calibri" w:hAnsi="Calibri" w:hint="eastAsia"/>
        </w:rPr>
        <w:t xml:space="preserve">aritime </w:t>
      </w:r>
      <w:r>
        <w:rPr>
          <w:rFonts w:ascii="Calibri" w:hAnsi="Calibri"/>
        </w:rPr>
        <w:t>a</w:t>
      </w:r>
      <w:r>
        <w:rPr>
          <w:rFonts w:ascii="Calibri" w:hAnsi="Calibri" w:hint="eastAsia"/>
        </w:rPr>
        <w:t xml:space="preserve">dministration should be reported </w:t>
      </w:r>
      <w:r>
        <w:rPr>
          <w:rFonts w:ascii="Calibri" w:hAnsi="Calibri"/>
        </w:rPr>
        <w:t xml:space="preserve">to </w:t>
      </w:r>
      <w:r>
        <w:rPr>
          <w:rFonts w:ascii="Calibri" w:hAnsi="Calibri" w:hint="eastAsia"/>
        </w:rPr>
        <w:t xml:space="preserve">in a timely manner. </w:t>
      </w:r>
    </w:p>
    <w:p w14:paraId="5297E184" w14:textId="77777777" w:rsidR="00A34A5B" w:rsidRDefault="0015364D">
      <w:pPr>
        <w:pStyle w:val="BodyText"/>
        <w:rPr>
          <w:rFonts w:ascii="Calibri" w:hAnsi="Calibri"/>
        </w:rPr>
      </w:pPr>
      <w:r>
        <w:rPr>
          <w:rFonts w:ascii="Calibri" w:hAnsi="Calibri" w:hint="eastAsia"/>
        </w:rPr>
        <w:t xml:space="preserve">The sea trial subject shall ensure that the vessel and related systems, equipment, and networks comply with national </w:t>
      </w:r>
      <w:r>
        <w:rPr>
          <w:rFonts w:ascii="Calibri" w:hAnsi="Calibri"/>
        </w:rPr>
        <w:t>safety</w:t>
      </w:r>
      <w:r>
        <w:rPr>
          <w:rFonts w:ascii="Calibri" w:hAnsi="Calibri" w:hint="eastAsia"/>
        </w:rPr>
        <w:t xml:space="preserve"> and technical requirements, and data storage meets national requirements.</w:t>
      </w:r>
    </w:p>
    <w:p w14:paraId="5297E185" w14:textId="77777777" w:rsidR="00A34A5B" w:rsidRDefault="0015364D">
      <w:pPr>
        <w:pStyle w:val="AnnexHeading2"/>
        <w:tabs>
          <w:tab w:val="clear" w:pos="567"/>
        </w:tabs>
        <w:rPr>
          <w:rFonts w:ascii="Calibri" w:hAnsi="Calibri"/>
          <w:color w:val="4F81BD" w:themeColor="accent1"/>
        </w:rPr>
      </w:pPr>
      <w:r>
        <w:rPr>
          <w:rFonts w:ascii="Calibri" w:hAnsi="Calibri"/>
          <w:color w:val="4F81BD" w:themeColor="accent1"/>
        </w:rPr>
        <w:t>S</w:t>
      </w:r>
      <w:r>
        <w:rPr>
          <w:rFonts w:ascii="Calibri" w:hAnsi="Calibri" w:hint="eastAsia"/>
          <w:color w:val="4F81BD" w:themeColor="accent1"/>
        </w:rPr>
        <w:t xml:space="preserve">ea trial </w:t>
      </w:r>
      <w:r>
        <w:rPr>
          <w:rFonts w:ascii="Calibri" w:hAnsi="Calibri" w:hint="eastAsia"/>
          <w:color w:val="4F81BD" w:themeColor="accent1"/>
        </w:rPr>
        <w:t>vessel</w:t>
      </w:r>
    </w:p>
    <w:p w14:paraId="5297E186" w14:textId="77777777" w:rsidR="00A34A5B" w:rsidRDefault="0015364D">
      <w:pPr>
        <w:pStyle w:val="BodyText"/>
        <w:rPr>
          <w:rFonts w:ascii="Calibri" w:hAnsi="Calibri"/>
        </w:rPr>
      </w:pPr>
      <w:r>
        <w:rPr>
          <w:rFonts w:ascii="Calibri" w:hAnsi="Calibri" w:hint="eastAsia"/>
        </w:rPr>
        <w:t xml:space="preserve">The sea trial </w:t>
      </w:r>
      <w:proofErr w:type="spellStart"/>
      <w:r>
        <w:rPr>
          <w:rFonts w:ascii="Calibri" w:hAnsi="Calibri" w:hint="eastAsia"/>
        </w:rPr>
        <w:t>ves</w:t>
      </w:r>
      <w:proofErr w:type="spellEnd"/>
      <w:r>
        <w:rPr>
          <w:rFonts w:ascii="Calibri" w:eastAsia="SimSun" w:hAnsi="Calibri" w:hint="eastAsia"/>
          <w:lang w:val="en-US" w:eastAsia="zh-CN"/>
        </w:rPr>
        <w:t>s</w:t>
      </w:r>
      <w:proofErr w:type="spellStart"/>
      <w:r>
        <w:rPr>
          <w:rFonts w:ascii="Calibri" w:hAnsi="Calibri" w:hint="eastAsia"/>
        </w:rPr>
        <w:t>el</w:t>
      </w:r>
      <w:proofErr w:type="spellEnd"/>
      <w:r>
        <w:rPr>
          <w:rFonts w:ascii="Calibri" w:hAnsi="Calibri" w:hint="eastAsia"/>
        </w:rPr>
        <w:t xml:space="preserve"> shall hold valid ship registration certificate and ship survey certificate in accordance with the law. If necessary, a valid ship Safety Management Certificate shall be held.</w:t>
      </w:r>
    </w:p>
    <w:p w14:paraId="5297E187" w14:textId="77777777" w:rsidR="00A34A5B" w:rsidRDefault="0015364D">
      <w:pPr>
        <w:pStyle w:val="BodyText"/>
        <w:rPr>
          <w:rFonts w:ascii="Calibri" w:hAnsi="Calibri"/>
        </w:rPr>
      </w:pPr>
      <w:r>
        <w:rPr>
          <w:rFonts w:ascii="Calibri" w:hAnsi="Calibri" w:hint="eastAsia"/>
        </w:rPr>
        <w:t>Vessels should pass a safety inspection by the Maritime Administration one month prior to their first voyage.</w:t>
      </w:r>
    </w:p>
    <w:p w14:paraId="5297E188" w14:textId="77777777" w:rsidR="00A34A5B" w:rsidRDefault="0015364D">
      <w:pPr>
        <w:pStyle w:val="BodyText"/>
        <w:rPr>
          <w:rFonts w:ascii="Calibri" w:hAnsi="Calibri"/>
        </w:rPr>
      </w:pPr>
      <w:r>
        <w:rPr>
          <w:rFonts w:ascii="Calibri" w:hAnsi="Calibri"/>
        </w:rPr>
        <w:t>Systems and equipment concerning ship autonomous navigation and remote control functions should be accompanied by marine product certificates or relevant certificates of the design and manufacturing departments.</w:t>
      </w:r>
    </w:p>
    <w:p w14:paraId="5297E189" w14:textId="77777777" w:rsidR="00A34A5B" w:rsidRDefault="0015364D">
      <w:pPr>
        <w:pStyle w:val="AnnexHeading2"/>
        <w:tabs>
          <w:tab w:val="clear" w:pos="567"/>
        </w:tabs>
        <w:rPr>
          <w:rFonts w:ascii="Calibri" w:hAnsi="Calibri"/>
          <w:color w:val="4F81BD" w:themeColor="accent1"/>
        </w:rPr>
      </w:pPr>
      <w:r>
        <w:rPr>
          <w:rFonts w:ascii="Calibri" w:hAnsi="Calibri"/>
          <w:color w:val="4F81BD" w:themeColor="accent1"/>
        </w:rPr>
        <w:t>Sea trial personnel</w:t>
      </w:r>
    </w:p>
    <w:p w14:paraId="5297E18A" w14:textId="77777777" w:rsidR="00A34A5B" w:rsidRDefault="0015364D">
      <w:pPr>
        <w:pStyle w:val="BodyText"/>
        <w:rPr>
          <w:rFonts w:ascii="Calibri" w:hAnsi="Calibri"/>
        </w:rPr>
      </w:pPr>
      <w:r>
        <w:rPr>
          <w:rFonts w:ascii="Calibri" w:hAnsi="Calibri" w:hint="eastAsia"/>
        </w:rPr>
        <w:lastRenderedPageBreak/>
        <w:t>All crew members, person in charge of navigation, remote control station operators, and other personnel involved in navigation on the vessel are collectively referred to as navigation personnel.</w:t>
      </w:r>
    </w:p>
    <w:p w14:paraId="5297E18B" w14:textId="77777777" w:rsidR="00A34A5B" w:rsidRDefault="0015364D">
      <w:pPr>
        <w:pStyle w:val="BodyText"/>
        <w:rPr>
          <w:rFonts w:ascii="Calibri" w:hAnsi="Calibri"/>
        </w:rPr>
      </w:pPr>
      <w:r>
        <w:rPr>
          <w:rFonts w:ascii="Calibri" w:hAnsi="Calibri" w:hint="eastAsia"/>
        </w:rPr>
        <w:t xml:space="preserve">Vessels </w:t>
      </w:r>
      <w:r>
        <w:rPr>
          <w:rFonts w:ascii="Calibri" w:hAnsi="Calibri"/>
        </w:rPr>
        <w:t>must be manned</w:t>
      </w:r>
      <w:r>
        <w:rPr>
          <w:rFonts w:ascii="Calibri" w:hAnsi="Calibri" w:hint="eastAsia"/>
        </w:rPr>
        <w:t xml:space="preserve"> with qualified, healthy and competent crew members in accordance with the requirements of the Minimum Safety Manning Certificate.</w:t>
      </w:r>
    </w:p>
    <w:p w14:paraId="5297E18C" w14:textId="77777777" w:rsidR="00A34A5B" w:rsidRDefault="0015364D">
      <w:pPr>
        <w:pStyle w:val="BodyText"/>
        <w:rPr>
          <w:rFonts w:ascii="Calibri" w:hAnsi="Calibri"/>
        </w:rPr>
      </w:pPr>
      <w:r>
        <w:rPr>
          <w:rFonts w:ascii="Calibri" w:hAnsi="Calibri" w:hint="eastAsia"/>
        </w:rPr>
        <w:t>The number of navigation personnel (including crew members) on board the vessel shall not exceed the capacity of the vessel's life-saving equipment.</w:t>
      </w:r>
    </w:p>
    <w:p w14:paraId="5297E18D" w14:textId="77777777" w:rsidR="00A34A5B" w:rsidRDefault="0015364D">
      <w:pPr>
        <w:pStyle w:val="AnnexHeading2"/>
        <w:tabs>
          <w:tab w:val="clear" w:pos="567"/>
        </w:tabs>
        <w:rPr>
          <w:rFonts w:ascii="Calibri" w:hAnsi="Calibri"/>
          <w:color w:val="4F81BD" w:themeColor="accent1"/>
        </w:rPr>
      </w:pPr>
      <w:r>
        <w:rPr>
          <w:rFonts w:ascii="Calibri" w:hAnsi="Calibri"/>
          <w:color w:val="4F81BD" w:themeColor="accent1"/>
        </w:rPr>
        <w:t>Sea trial area</w:t>
      </w:r>
    </w:p>
    <w:p w14:paraId="5297E18E" w14:textId="77777777" w:rsidR="00A34A5B" w:rsidRDefault="0015364D">
      <w:pPr>
        <w:pStyle w:val="BodyText"/>
        <w:rPr>
          <w:rFonts w:ascii="Calibri" w:hAnsi="Calibri"/>
        </w:rPr>
      </w:pPr>
      <w:bookmarkStart w:id="0" w:name="OLE_LINK2"/>
      <w:r>
        <w:rPr>
          <w:rFonts w:ascii="Calibri" w:hAnsi="Calibri" w:hint="eastAsia"/>
        </w:rPr>
        <w:t>The sea trial area must be approved by the competent authority, and a navigation warning must be issued by the competent authority during the trial period.</w:t>
      </w:r>
    </w:p>
    <w:p w14:paraId="5297E18F" w14:textId="77777777" w:rsidR="00A34A5B" w:rsidRDefault="0015364D">
      <w:pPr>
        <w:pStyle w:val="BodyText"/>
        <w:rPr>
          <w:rFonts w:ascii="Calibri" w:hAnsi="Calibri"/>
        </w:rPr>
      </w:pPr>
      <w:r>
        <w:rPr>
          <w:rFonts w:ascii="Calibri" w:hAnsi="Calibri" w:hint="eastAsia"/>
        </w:rPr>
        <w:t>In principle, the sea trial area should be far away from fairways, anchorages and other heavily trafficked waters. If it is necessary to navigate in the fairway, a safeguard programme should be formulated and targeted navigation safety measures should be taken.</w:t>
      </w:r>
    </w:p>
    <w:p w14:paraId="5297E190" w14:textId="77777777" w:rsidR="00A34A5B" w:rsidRDefault="0015364D">
      <w:pPr>
        <w:pStyle w:val="BodyText"/>
        <w:rPr>
          <w:rFonts w:ascii="Calibri" w:hAnsi="Calibri"/>
        </w:rPr>
      </w:pPr>
      <w:r>
        <w:rPr>
          <w:rFonts w:ascii="Calibri" w:hAnsi="Calibri" w:hint="eastAsia"/>
        </w:rPr>
        <w:t>VTS shall provide service for the sea trial of MASS, and implement measures such as traffic control if necessary.</w:t>
      </w:r>
    </w:p>
    <w:p w14:paraId="5297E191" w14:textId="77777777" w:rsidR="00A34A5B" w:rsidRDefault="0015364D">
      <w:pPr>
        <w:pStyle w:val="BodyText"/>
        <w:rPr>
          <w:rFonts w:ascii="Calibri" w:hAnsi="Calibri"/>
        </w:rPr>
      </w:pPr>
      <w:r>
        <w:rPr>
          <w:rFonts w:ascii="Calibri" w:hAnsi="Calibri" w:hint="eastAsia"/>
        </w:rPr>
        <w:t>When the navigation is completed, relevant navigation facilities and equipment should be prom</w:t>
      </w:r>
      <w:r>
        <w:rPr>
          <w:rFonts w:ascii="Calibri" w:eastAsia="SimSun" w:hAnsi="Calibri" w:hint="eastAsia"/>
          <w:lang w:val="en-US" w:eastAsia="zh-CN"/>
        </w:rPr>
        <w:t>p</w:t>
      </w:r>
      <w:proofErr w:type="spellStart"/>
      <w:r>
        <w:rPr>
          <w:rFonts w:ascii="Calibri" w:hAnsi="Calibri" w:hint="eastAsia"/>
        </w:rPr>
        <w:t>tly</w:t>
      </w:r>
      <w:proofErr w:type="spellEnd"/>
      <w:r>
        <w:rPr>
          <w:rFonts w:ascii="Calibri" w:hAnsi="Calibri" w:hint="eastAsia"/>
        </w:rPr>
        <w:t xml:space="preserve"> cleaned, and no obstructions should be left.</w:t>
      </w:r>
    </w:p>
    <w:p w14:paraId="5297E192" w14:textId="77777777" w:rsidR="00A34A5B" w:rsidRDefault="0015364D">
      <w:pPr>
        <w:pStyle w:val="AnnexHeading1"/>
        <w:rPr>
          <w:rFonts w:ascii="Calibri" w:hAnsi="Calibri"/>
          <w:color w:val="4F81BD" w:themeColor="accent1"/>
        </w:rPr>
      </w:pPr>
      <w:r>
        <w:rPr>
          <w:rFonts w:ascii="Calibri" w:hAnsi="Calibri" w:hint="eastAsia"/>
          <w:color w:val="4F81BD" w:themeColor="accent1"/>
        </w:rPr>
        <w:t xml:space="preserve">Sea trial management </w:t>
      </w:r>
    </w:p>
    <w:p w14:paraId="5297E193" w14:textId="77777777" w:rsidR="00A34A5B" w:rsidRDefault="0015364D">
      <w:pPr>
        <w:pStyle w:val="AnnexHeading2"/>
        <w:tabs>
          <w:tab w:val="clear" w:pos="567"/>
        </w:tabs>
        <w:rPr>
          <w:rFonts w:ascii="Calibri" w:hAnsi="Calibri"/>
          <w:color w:val="4F81BD" w:themeColor="accent1"/>
        </w:rPr>
      </w:pPr>
      <w:r>
        <w:rPr>
          <w:rFonts w:ascii="Calibri" w:hAnsi="Calibri"/>
          <w:color w:val="4F81BD" w:themeColor="accent1"/>
        </w:rPr>
        <w:t>Report</w:t>
      </w:r>
    </w:p>
    <w:p w14:paraId="5297E194" w14:textId="77777777" w:rsidR="00A34A5B" w:rsidRDefault="0015364D">
      <w:pPr>
        <w:pStyle w:val="BodyText"/>
        <w:rPr>
          <w:rFonts w:ascii="Calibri" w:hAnsi="Calibri"/>
        </w:rPr>
      </w:pPr>
      <w:r>
        <w:rPr>
          <w:rFonts w:ascii="Calibri" w:hAnsi="Calibri" w:hint="eastAsia"/>
        </w:rPr>
        <w:t>The sea trial subject shall report the following information to the competent authority before the start of the trial:</w:t>
      </w:r>
    </w:p>
    <w:p w14:paraId="5297E195" w14:textId="77777777" w:rsidR="00A34A5B" w:rsidRDefault="0015364D">
      <w:pPr>
        <w:pStyle w:val="Bullet1"/>
        <w:tabs>
          <w:tab w:val="clear" w:pos="720"/>
        </w:tabs>
        <w:ind w:left="1134" w:hanging="567"/>
        <w:rPr>
          <w:rFonts w:ascii="Calibri" w:hAnsi="Calibri"/>
        </w:rPr>
      </w:pPr>
      <w:r>
        <w:rPr>
          <w:rFonts w:ascii="Calibri" w:hAnsi="Calibri" w:hint="eastAsia"/>
        </w:rPr>
        <w:t>Outline of the ship's remote control and autonomous navigation, risk assessment reports, contingency plans, etc;</w:t>
      </w:r>
    </w:p>
    <w:p w14:paraId="5297E196" w14:textId="77777777" w:rsidR="00A34A5B" w:rsidRDefault="0015364D">
      <w:pPr>
        <w:pStyle w:val="Bullet1"/>
        <w:tabs>
          <w:tab w:val="clear" w:pos="720"/>
        </w:tabs>
        <w:ind w:left="1134" w:hanging="567"/>
        <w:rPr>
          <w:rFonts w:ascii="Calibri" w:hAnsi="Calibri"/>
        </w:rPr>
      </w:pPr>
      <w:r>
        <w:rPr>
          <w:rFonts w:ascii="Calibri" w:hAnsi="Calibri" w:hint="eastAsia"/>
        </w:rPr>
        <w:t>List of personnel involved in the trial voyage;</w:t>
      </w:r>
    </w:p>
    <w:p w14:paraId="5297E197" w14:textId="77777777" w:rsidR="00A34A5B" w:rsidRDefault="0015364D">
      <w:pPr>
        <w:pStyle w:val="Bullet1"/>
        <w:tabs>
          <w:tab w:val="clear" w:pos="720"/>
        </w:tabs>
        <w:ind w:left="1134" w:hanging="567"/>
        <w:rPr>
          <w:rFonts w:ascii="Calibri" w:hAnsi="Calibri"/>
        </w:rPr>
      </w:pPr>
      <w:r>
        <w:rPr>
          <w:rFonts w:ascii="Calibri" w:hAnsi="Calibri" w:hint="eastAsia"/>
        </w:rPr>
        <w:t>Range of navigational waters</w:t>
      </w:r>
      <w:r>
        <w:rPr>
          <w:rFonts w:ascii="Calibri" w:eastAsia="SimSun" w:hAnsi="Calibri" w:hint="eastAsia"/>
          <w:lang w:val="en-US" w:eastAsia="zh-CN"/>
        </w:rPr>
        <w:t>;</w:t>
      </w:r>
    </w:p>
    <w:p w14:paraId="5297E198" w14:textId="77777777" w:rsidR="00A34A5B" w:rsidRDefault="0015364D">
      <w:pPr>
        <w:pStyle w:val="Bullet1"/>
        <w:tabs>
          <w:tab w:val="clear" w:pos="720"/>
        </w:tabs>
        <w:ind w:left="1134" w:hanging="567"/>
        <w:rPr>
          <w:rFonts w:ascii="Calibri" w:hAnsi="Calibri"/>
        </w:rPr>
      </w:pPr>
      <w:r>
        <w:rPr>
          <w:rFonts w:ascii="Calibri" w:hAnsi="Calibri" w:hint="eastAsia"/>
        </w:rPr>
        <w:t>Application for issuing navigational warnings;</w:t>
      </w:r>
    </w:p>
    <w:p w14:paraId="5297E199" w14:textId="77777777" w:rsidR="00A34A5B" w:rsidRDefault="0015364D">
      <w:pPr>
        <w:pStyle w:val="Bullet1"/>
        <w:tabs>
          <w:tab w:val="clear" w:pos="720"/>
        </w:tabs>
        <w:ind w:left="1134" w:hanging="567"/>
        <w:rPr>
          <w:rFonts w:ascii="Calibri" w:hAnsi="Calibri"/>
        </w:rPr>
      </w:pPr>
      <w:r>
        <w:rPr>
          <w:rFonts w:ascii="Calibri" w:hAnsi="Calibri" w:hint="eastAsia"/>
        </w:rPr>
        <w:t xml:space="preserve">Hydro-meteorological conditions during navigation; </w:t>
      </w:r>
    </w:p>
    <w:p w14:paraId="5297E19A" w14:textId="77777777" w:rsidR="00A34A5B" w:rsidRDefault="0015364D">
      <w:pPr>
        <w:pStyle w:val="Bullet1"/>
        <w:tabs>
          <w:tab w:val="clear" w:pos="720"/>
        </w:tabs>
        <w:ind w:left="1134" w:hanging="567"/>
        <w:rPr>
          <w:rFonts w:ascii="Calibri" w:hAnsi="Calibri"/>
        </w:rPr>
      </w:pPr>
      <w:r>
        <w:rPr>
          <w:rFonts w:ascii="Calibri" w:hAnsi="Calibri" w:hint="eastAsia"/>
        </w:rPr>
        <w:t>Other documents that need to be provided.</w:t>
      </w:r>
    </w:p>
    <w:p w14:paraId="5297E19B" w14:textId="77777777" w:rsidR="00A34A5B" w:rsidRDefault="0015364D">
      <w:pPr>
        <w:pStyle w:val="AnnexHeading2"/>
        <w:tabs>
          <w:tab w:val="clear" w:pos="567"/>
        </w:tabs>
        <w:rPr>
          <w:rFonts w:ascii="Calibri" w:hAnsi="Calibri"/>
          <w:color w:val="4F81BD" w:themeColor="accent1"/>
        </w:rPr>
      </w:pPr>
      <w:r>
        <w:rPr>
          <w:rFonts w:ascii="Calibri" w:hAnsi="Calibri"/>
          <w:color w:val="4F81BD" w:themeColor="accent1"/>
        </w:rPr>
        <w:t>Verification</w:t>
      </w:r>
    </w:p>
    <w:p w14:paraId="5297E19C" w14:textId="77777777" w:rsidR="00A34A5B" w:rsidRDefault="0015364D">
      <w:pPr>
        <w:pStyle w:val="BodyText"/>
        <w:rPr>
          <w:rFonts w:ascii="Calibri" w:hAnsi="Calibri"/>
        </w:rPr>
      </w:pPr>
      <w:r>
        <w:rPr>
          <w:rFonts w:ascii="Calibri" w:hAnsi="Calibri" w:hint="eastAsia"/>
        </w:rPr>
        <w:t>After receiving the ship's navigation report, VTS shall organize a review of the completeness of the documents provided by the responsible unit of the ship.</w:t>
      </w:r>
    </w:p>
    <w:p w14:paraId="5297E19D" w14:textId="77777777" w:rsidR="00A34A5B" w:rsidRDefault="0015364D">
      <w:pPr>
        <w:pStyle w:val="BodyText"/>
        <w:rPr>
          <w:rFonts w:ascii="Calibri" w:hAnsi="Calibri"/>
        </w:rPr>
      </w:pPr>
      <w:r>
        <w:rPr>
          <w:rFonts w:ascii="Calibri" w:hAnsi="Calibri" w:hint="eastAsia"/>
        </w:rPr>
        <w:t>The competent authority shall examine the completeness of the documents provided by the sea trial subject.</w:t>
      </w:r>
    </w:p>
    <w:p w14:paraId="5297E19E" w14:textId="77777777" w:rsidR="00A34A5B" w:rsidRDefault="0015364D">
      <w:pPr>
        <w:pStyle w:val="BodyText"/>
        <w:rPr>
          <w:rFonts w:ascii="Calibri" w:hAnsi="Calibri"/>
        </w:rPr>
      </w:pPr>
      <w:r>
        <w:rPr>
          <w:rFonts w:ascii="Calibri" w:hAnsi="Calibri" w:hint="eastAsia"/>
        </w:rPr>
        <w:t>The competent authority shall carry out the safety inspection and on-site supervision of the sea trial vessel in accordance with the relevant ship technical regulations and procedures, including:</w:t>
      </w:r>
    </w:p>
    <w:p w14:paraId="5297E19F" w14:textId="77777777" w:rsidR="00A34A5B" w:rsidRDefault="0015364D">
      <w:pPr>
        <w:pStyle w:val="BodyText"/>
        <w:numPr>
          <w:ilvl w:val="0"/>
          <w:numId w:val="17"/>
        </w:numPr>
        <w:spacing w:before="60" w:after="60"/>
        <w:rPr>
          <w:rFonts w:asciiTheme="minorHAnsi" w:eastAsiaTheme="minorHAnsi" w:hAnsiTheme="minorHAnsi" w:cstheme="minorBidi"/>
          <w:lang w:eastAsia="zh-CN"/>
        </w:rPr>
      </w:pPr>
      <w:r>
        <w:rPr>
          <w:rFonts w:asciiTheme="minorHAnsi" w:eastAsiaTheme="minorHAnsi" w:hAnsiTheme="minorHAnsi" w:cstheme="minorBidi" w:hint="eastAsia"/>
          <w:lang w:eastAsia="zh-CN"/>
        </w:rPr>
        <w:t>Checking the qualifications and curriculum vitae of the crew, the sea trial commanders and other relevant personnel;</w:t>
      </w:r>
    </w:p>
    <w:p w14:paraId="5297E1A0" w14:textId="77777777" w:rsidR="00A34A5B" w:rsidRDefault="0015364D">
      <w:pPr>
        <w:pStyle w:val="BodyText"/>
        <w:numPr>
          <w:ilvl w:val="0"/>
          <w:numId w:val="17"/>
        </w:numPr>
        <w:spacing w:before="60" w:after="60"/>
        <w:rPr>
          <w:rFonts w:asciiTheme="minorHAnsi" w:eastAsiaTheme="minorHAnsi" w:hAnsiTheme="minorHAnsi" w:cstheme="minorBidi"/>
          <w:lang w:eastAsia="zh-CN"/>
        </w:rPr>
      </w:pPr>
      <w:r>
        <w:rPr>
          <w:rFonts w:asciiTheme="minorHAnsi" w:eastAsiaTheme="minorHAnsi" w:hAnsiTheme="minorHAnsi" w:cstheme="minorBidi" w:hint="eastAsia"/>
          <w:lang w:eastAsia="zh-CN"/>
        </w:rPr>
        <w:t xml:space="preserve">Checking the familiarity of the sea trial personnel with the vessel, the sea trial area and the emergency plan, and </w:t>
      </w:r>
      <w:proofErr w:type="spellStart"/>
      <w:r>
        <w:rPr>
          <w:rFonts w:asciiTheme="minorHAnsi" w:eastAsiaTheme="minorHAnsi" w:hAnsiTheme="minorHAnsi" w:cstheme="minorBidi" w:hint="eastAsia"/>
          <w:lang w:eastAsia="zh-CN"/>
        </w:rPr>
        <w:t>organi</w:t>
      </w:r>
      <w:proofErr w:type="spellEnd"/>
      <w:r>
        <w:rPr>
          <w:rFonts w:asciiTheme="minorHAnsi" w:eastAsiaTheme="minorHAnsi" w:hAnsiTheme="minorHAnsi" w:cstheme="minorBidi" w:hint="eastAsia"/>
          <w:lang w:val="en-US" w:eastAsia="zh-CN"/>
        </w:rPr>
        <w:t>z</w:t>
      </w:r>
      <w:proofErr w:type="spellStart"/>
      <w:r>
        <w:rPr>
          <w:rFonts w:asciiTheme="minorHAnsi" w:eastAsiaTheme="minorHAnsi" w:hAnsiTheme="minorHAnsi" w:cstheme="minorBidi" w:hint="eastAsia"/>
          <w:lang w:eastAsia="zh-CN"/>
        </w:rPr>
        <w:t>ing</w:t>
      </w:r>
      <w:proofErr w:type="spellEnd"/>
      <w:r>
        <w:rPr>
          <w:rFonts w:asciiTheme="minorHAnsi" w:eastAsiaTheme="minorHAnsi" w:hAnsiTheme="minorHAnsi" w:cstheme="minorBidi" w:hint="eastAsia"/>
          <w:lang w:eastAsia="zh-CN"/>
        </w:rPr>
        <w:t xml:space="preserve"> emergency drills if necessary;</w:t>
      </w:r>
    </w:p>
    <w:p w14:paraId="5297E1A1" w14:textId="77777777" w:rsidR="00A34A5B" w:rsidRDefault="0015364D">
      <w:pPr>
        <w:pStyle w:val="BodyText"/>
        <w:numPr>
          <w:ilvl w:val="0"/>
          <w:numId w:val="17"/>
        </w:numPr>
        <w:spacing w:before="60" w:after="60"/>
        <w:rPr>
          <w:rFonts w:asciiTheme="minorHAnsi" w:eastAsiaTheme="minorHAnsi" w:hAnsiTheme="minorHAnsi" w:cstheme="minorBidi"/>
          <w:lang w:eastAsia="zh-CN"/>
        </w:rPr>
      </w:pPr>
      <w:r>
        <w:rPr>
          <w:rFonts w:asciiTheme="minorHAnsi" w:eastAsiaTheme="minorHAnsi" w:hAnsiTheme="minorHAnsi" w:cstheme="minorBidi" w:hint="eastAsia"/>
          <w:lang w:eastAsia="zh-CN"/>
        </w:rPr>
        <w:t xml:space="preserve">Check the control conversion mechanism between the ship's remote control station and the </w:t>
      </w:r>
      <w:r>
        <w:rPr>
          <w:rFonts w:asciiTheme="minorHAnsi" w:eastAsiaTheme="minorHAnsi" w:hAnsiTheme="minorHAnsi" w:cstheme="minorBidi" w:hint="eastAsia"/>
          <w:lang w:eastAsia="zh-CN"/>
        </w:rPr>
        <w:t>bridge, focusing on the control rights of the vessel acquired by the crew in case of emergency;</w:t>
      </w:r>
    </w:p>
    <w:p w14:paraId="5297E1A2" w14:textId="77777777" w:rsidR="00A34A5B" w:rsidRDefault="0015364D">
      <w:pPr>
        <w:pStyle w:val="BodyText"/>
        <w:numPr>
          <w:ilvl w:val="0"/>
          <w:numId w:val="17"/>
        </w:numPr>
        <w:spacing w:before="60" w:after="60"/>
        <w:rPr>
          <w:rFonts w:asciiTheme="minorHAnsi" w:eastAsiaTheme="minorHAnsi" w:hAnsiTheme="minorHAnsi" w:cstheme="minorBidi"/>
          <w:lang w:eastAsia="zh-CN"/>
        </w:rPr>
      </w:pPr>
      <w:r>
        <w:rPr>
          <w:rFonts w:asciiTheme="minorHAnsi" w:eastAsiaTheme="minorHAnsi" w:hAnsiTheme="minorHAnsi" w:cstheme="minorBidi" w:hint="eastAsia"/>
          <w:lang w:eastAsia="zh-CN"/>
        </w:rPr>
        <w:t>Check the communication and navigation system between ship and shore, focusing on the communication between the vessel and the remote control station, the vessel and the VTS centre, and the remote control station and the VTS centre.</w:t>
      </w:r>
    </w:p>
    <w:bookmarkEnd w:id="0"/>
    <w:p w14:paraId="5297E1A3" w14:textId="77777777" w:rsidR="00A34A5B" w:rsidRDefault="0015364D">
      <w:pPr>
        <w:pStyle w:val="AnnexHeading1"/>
        <w:rPr>
          <w:rFonts w:ascii="Calibri" w:hAnsi="Calibri"/>
          <w:color w:val="4F81BD" w:themeColor="accent1"/>
        </w:rPr>
      </w:pPr>
      <w:r>
        <w:rPr>
          <w:rFonts w:ascii="Calibri" w:hAnsi="Calibri" w:hint="eastAsia"/>
          <w:color w:val="4F81BD" w:themeColor="accent1"/>
        </w:rPr>
        <w:lastRenderedPageBreak/>
        <w:t>trial</w:t>
      </w:r>
      <w:r>
        <w:rPr>
          <w:rFonts w:ascii="Calibri" w:hAnsi="Calibri"/>
          <w:color w:val="4F81BD" w:themeColor="accent1"/>
        </w:rPr>
        <w:t xml:space="preserve"> </w:t>
      </w:r>
      <w:r>
        <w:rPr>
          <w:rFonts w:ascii="Calibri" w:hAnsi="Calibri" w:hint="eastAsia"/>
          <w:color w:val="4F81BD" w:themeColor="accent1"/>
        </w:rPr>
        <w:t>R</w:t>
      </w:r>
      <w:r>
        <w:rPr>
          <w:rFonts w:ascii="Calibri" w:hAnsi="Calibri"/>
          <w:color w:val="4F81BD" w:themeColor="accent1"/>
        </w:rPr>
        <w:t>eport</w:t>
      </w:r>
    </w:p>
    <w:p w14:paraId="5297E1A4" w14:textId="77777777" w:rsidR="00A34A5B" w:rsidRDefault="0015364D">
      <w:pPr>
        <w:pStyle w:val="BodyText"/>
        <w:rPr>
          <w:rFonts w:ascii="Calibri" w:hAnsi="Calibri"/>
        </w:rPr>
      </w:pPr>
      <w:r>
        <w:rPr>
          <w:rFonts w:ascii="Calibri" w:hAnsi="Calibri" w:hint="eastAsia"/>
        </w:rPr>
        <w:t>Within 5 working days after the end of the sea trial, the sea trial subject shall report to the competent authority on the circumstances of the sea trial and the relevant navigational data (except for those involving commercial secrets).</w:t>
      </w:r>
    </w:p>
    <w:p w14:paraId="5297E1A5" w14:textId="77777777" w:rsidR="00A34A5B" w:rsidRDefault="00A34A5B">
      <w:pPr>
        <w:rPr>
          <w:rFonts w:eastAsia="SimSun"/>
          <w:lang w:eastAsia="zh-CN"/>
        </w:rPr>
      </w:pPr>
    </w:p>
    <w:sectPr w:rsidR="00A34A5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34554" w14:textId="77777777" w:rsidR="000A73F3" w:rsidRDefault="000A73F3">
      <w:r>
        <w:separator/>
      </w:r>
    </w:p>
  </w:endnote>
  <w:endnote w:type="continuationSeparator" w:id="0">
    <w:p w14:paraId="37F88FFA" w14:textId="77777777" w:rsidR="000A73F3" w:rsidRDefault="000A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Microsoft Sans Serif"/>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E1B0" w14:textId="77777777" w:rsidR="00A34A5B" w:rsidRDefault="0015364D">
    <w:pPr>
      <w:pStyle w:val="Footer"/>
      <w:rPr>
        <w:rFonts w:ascii="Calibri" w:hAnsi="Calibri"/>
      </w:rPr>
    </w:pPr>
    <w:r>
      <w:rPr>
        <w:rFonts w:ascii="Calibri" w:hAnsi="Calibri"/>
      </w:rPr>
      <w:t>Functional requirements for VTS systems under the influence of MASS</w:t>
    </w:r>
  </w:p>
  <w:p w14:paraId="5297E1B1" w14:textId="77777777" w:rsidR="00A34A5B" w:rsidRDefault="0015364D">
    <w:pPr>
      <w:pStyle w:val="Footer"/>
      <w:rPr>
        <w:rFonts w:ascii="Calibri" w:hAnsi="Calibri"/>
      </w:rPr>
    </w:pPr>
    <w:r>
      <w:rPr>
        <w:rFonts w:ascii="Calibri" w:hAnsi="Calibri"/>
      </w:rPr>
      <w:tab/>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7</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1189B" w14:textId="77777777" w:rsidR="000A73F3" w:rsidRDefault="000A73F3">
      <w:r>
        <w:separator/>
      </w:r>
    </w:p>
  </w:footnote>
  <w:footnote w:type="continuationSeparator" w:id="0">
    <w:p w14:paraId="5A3DFEF6" w14:textId="77777777" w:rsidR="000A73F3" w:rsidRDefault="000A73F3">
      <w:r>
        <w:continuationSeparator/>
      </w:r>
    </w:p>
  </w:footnote>
  <w:footnote w:id="1">
    <w:p w14:paraId="5297E1BC" w14:textId="77777777" w:rsidR="00A34A5B" w:rsidRDefault="0015364D">
      <w:pPr>
        <w:pStyle w:val="FootnoteText"/>
        <w:rPr>
          <w:lang w:val="en-US"/>
        </w:rPr>
      </w:pPr>
      <w:r>
        <w:rPr>
          <w:rStyle w:val="FootnoteReference"/>
        </w:rPr>
        <w:footnoteRef/>
      </w:r>
      <w:r>
        <w:t xml:space="preserve"> </w:t>
      </w:r>
      <w:r>
        <w:rPr>
          <w:sz w:val="16"/>
          <w:szCs w:val="16"/>
        </w:rPr>
        <w:t>Input document number, to be assigned by the Committee Secretary</w:t>
      </w:r>
    </w:p>
  </w:footnote>
  <w:footnote w:id="2">
    <w:p w14:paraId="5297E1BD" w14:textId="77777777" w:rsidR="00A34A5B" w:rsidRDefault="0015364D">
      <w:pPr>
        <w:pStyle w:val="FootnoteText"/>
      </w:pPr>
      <w:r>
        <w:rPr>
          <w:rStyle w:val="FootnoteReference"/>
        </w:rPr>
        <w:footnoteRef/>
      </w:r>
      <w:r>
        <w:t xml:space="preserve"> </w:t>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E1AE" w14:textId="60EDD0A7" w:rsidR="00A34A5B" w:rsidRDefault="00A34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E1AF" w14:textId="1E6A84F7" w:rsidR="00A34A5B" w:rsidRDefault="0015364D">
    <w:pPr>
      <w:pStyle w:val="Header"/>
      <w:jc w:val="right"/>
    </w:pPr>
    <w:r>
      <w:rPr>
        <w:noProof/>
        <w:lang w:val="en-US" w:eastAsia="zh-CN"/>
      </w:rPr>
      <w:drawing>
        <wp:anchor distT="0" distB="0" distL="114300" distR="114300" simplePos="0" relativeHeight="251655680" behindDoc="0" locked="0" layoutInCell="1" allowOverlap="1" wp14:anchorId="5297E1B6" wp14:editId="5297E1B7">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E1B2" w14:textId="77777777" w:rsidR="00A34A5B" w:rsidRDefault="0015364D">
    <w:pPr>
      <w:pStyle w:val="Header"/>
      <w:jc w:val="center"/>
    </w:pPr>
    <w:r>
      <w:rPr>
        <w:noProof/>
        <w:lang w:val="en-US" w:eastAsia="zh-CN"/>
      </w:rPr>
      <w:drawing>
        <wp:anchor distT="0" distB="0" distL="114300" distR="114300" simplePos="0" relativeHeight="251656704" behindDoc="0" locked="0" layoutInCell="1" allowOverlap="1" wp14:anchorId="5297E1B9" wp14:editId="5297E1BA">
          <wp:simplePos x="0" y="0"/>
          <wp:positionH relativeFrom="column">
            <wp:posOffset>2522855</wp:posOffset>
          </wp:positionH>
          <wp:positionV relativeFrom="paragraph">
            <wp:posOffset>-405130</wp:posOffset>
          </wp:positionV>
          <wp:extent cx="852805" cy="831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5297E1B3" w14:textId="77777777" w:rsidR="00A34A5B" w:rsidRDefault="00A34A5B">
    <w:pPr>
      <w:pStyle w:val="Header"/>
      <w:jc w:val="center"/>
    </w:pPr>
  </w:p>
  <w:p w14:paraId="5297E1B4" w14:textId="6AC349A9" w:rsidR="00A34A5B" w:rsidRDefault="00A34A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82C264B"/>
    <w:multiLevelType w:val="multilevel"/>
    <w:tmpl w:val="682C264B"/>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45060048">
    <w:abstractNumId w:val="2"/>
  </w:num>
  <w:num w:numId="2" w16cid:durableId="485442961">
    <w:abstractNumId w:val="12"/>
  </w:num>
  <w:num w:numId="3" w16cid:durableId="941650420">
    <w:abstractNumId w:val="8"/>
  </w:num>
  <w:num w:numId="4" w16cid:durableId="73941337">
    <w:abstractNumId w:val="1"/>
  </w:num>
  <w:num w:numId="5" w16cid:durableId="1354726575">
    <w:abstractNumId w:val="15"/>
  </w:num>
  <w:num w:numId="6" w16cid:durableId="713965868">
    <w:abstractNumId w:val="10"/>
  </w:num>
  <w:num w:numId="7" w16cid:durableId="535506048">
    <w:abstractNumId w:val="9"/>
  </w:num>
  <w:num w:numId="8" w16cid:durableId="314796126">
    <w:abstractNumId w:val="7"/>
  </w:num>
  <w:num w:numId="9" w16cid:durableId="655888519">
    <w:abstractNumId w:val="13"/>
  </w:num>
  <w:num w:numId="10" w16cid:durableId="40525455">
    <w:abstractNumId w:val="6"/>
  </w:num>
  <w:num w:numId="11" w16cid:durableId="1919631937">
    <w:abstractNumId w:val="11"/>
  </w:num>
  <w:num w:numId="12" w16cid:durableId="1747919644">
    <w:abstractNumId w:val="3"/>
  </w:num>
  <w:num w:numId="13" w16cid:durableId="1228146711">
    <w:abstractNumId w:val="4"/>
  </w:num>
  <w:num w:numId="14" w16cid:durableId="110978996">
    <w:abstractNumId w:val="5"/>
  </w:num>
  <w:num w:numId="15" w16cid:durableId="1097215077">
    <w:abstractNumId w:val="0"/>
  </w:num>
  <w:num w:numId="16" w16cid:durableId="394620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93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4M2EyMTRmMjEzMGIzZjc2NmJiNDhhYjQ2MDUxYmMifQ=="/>
  </w:docVars>
  <w:rsids>
    <w:rsidRoot w:val="00FE5674"/>
    <w:rsid w:val="000005D3"/>
    <w:rsid w:val="000049D8"/>
    <w:rsid w:val="00036A03"/>
    <w:rsid w:val="00036B9E"/>
    <w:rsid w:val="00037DF4"/>
    <w:rsid w:val="0004700E"/>
    <w:rsid w:val="00070C13"/>
    <w:rsid w:val="000715C9"/>
    <w:rsid w:val="00084F33"/>
    <w:rsid w:val="00092667"/>
    <w:rsid w:val="000A2309"/>
    <w:rsid w:val="000A73F3"/>
    <w:rsid w:val="000A77A7"/>
    <w:rsid w:val="000B1707"/>
    <w:rsid w:val="000C1B3E"/>
    <w:rsid w:val="000C349E"/>
    <w:rsid w:val="000F2584"/>
    <w:rsid w:val="000F72BA"/>
    <w:rsid w:val="00110AE7"/>
    <w:rsid w:val="00146E5F"/>
    <w:rsid w:val="0015364D"/>
    <w:rsid w:val="00177F4D"/>
    <w:rsid w:val="00180DDA"/>
    <w:rsid w:val="001B2A2D"/>
    <w:rsid w:val="001B737D"/>
    <w:rsid w:val="001C44A3"/>
    <w:rsid w:val="001E0E15"/>
    <w:rsid w:val="001F528A"/>
    <w:rsid w:val="001F704E"/>
    <w:rsid w:val="00201722"/>
    <w:rsid w:val="002125B0"/>
    <w:rsid w:val="00215BC5"/>
    <w:rsid w:val="00243228"/>
    <w:rsid w:val="00247C5E"/>
    <w:rsid w:val="00251483"/>
    <w:rsid w:val="00255CAA"/>
    <w:rsid w:val="00264305"/>
    <w:rsid w:val="002A0346"/>
    <w:rsid w:val="002A4487"/>
    <w:rsid w:val="002B49E9"/>
    <w:rsid w:val="002C632E"/>
    <w:rsid w:val="002D3E8B"/>
    <w:rsid w:val="002D4575"/>
    <w:rsid w:val="002D5C0C"/>
    <w:rsid w:val="002E03D1"/>
    <w:rsid w:val="002E6B74"/>
    <w:rsid w:val="002E6FCA"/>
    <w:rsid w:val="003039D6"/>
    <w:rsid w:val="003073B5"/>
    <w:rsid w:val="00356CD0"/>
    <w:rsid w:val="00362CD9"/>
    <w:rsid w:val="003761CA"/>
    <w:rsid w:val="00380DAF"/>
    <w:rsid w:val="003972CE"/>
    <w:rsid w:val="003B28F5"/>
    <w:rsid w:val="003B7B7D"/>
    <w:rsid w:val="003C54CB"/>
    <w:rsid w:val="003C7A2A"/>
    <w:rsid w:val="003D2DC1"/>
    <w:rsid w:val="003D69D0"/>
    <w:rsid w:val="003F2918"/>
    <w:rsid w:val="003F430E"/>
    <w:rsid w:val="0041088C"/>
    <w:rsid w:val="00412DD0"/>
    <w:rsid w:val="0041482C"/>
    <w:rsid w:val="00420A38"/>
    <w:rsid w:val="00431B19"/>
    <w:rsid w:val="00432203"/>
    <w:rsid w:val="004661AD"/>
    <w:rsid w:val="004A6C1D"/>
    <w:rsid w:val="004D1D85"/>
    <w:rsid w:val="004D3C3A"/>
    <w:rsid w:val="004E1CD1"/>
    <w:rsid w:val="004F7EFC"/>
    <w:rsid w:val="005107EB"/>
    <w:rsid w:val="00521345"/>
    <w:rsid w:val="00526DF0"/>
    <w:rsid w:val="00545CC4"/>
    <w:rsid w:val="00551FFF"/>
    <w:rsid w:val="005607A2"/>
    <w:rsid w:val="0057198B"/>
    <w:rsid w:val="00573CFE"/>
    <w:rsid w:val="005969F2"/>
    <w:rsid w:val="00597FAE"/>
    <w:rsid w:val="005B32A3"/>
    <w:rsid w:val="005C0D44"/>
    <w:rsid w:val="005C566C"/>
    <w:rsid w:val="005C7E69"/>
    <w:rsid w:val="005E262D"/>
    <w:rsid w:val="005F23D3"/>
    <w:rsid w:val="005F7E20"/>
    <w:rsid w:val="00605E43"/>
    <w:rsid w:val="006153BB"/>
    <w:rsid w:val="00624475"/>
    <w:rsid w:val="006652C3"/>
    <w:rsid w:val="00691FD0"/>
    <w:rsid w:val="00692148"/>
    <w:rsid w:val="006A1A1E"/>
    <w:rsid w:val="006C1754"/>
    <w:rsid w:val="006C5948"/>
    <w:rsid w:val="006F2A74"/>
    <w:rsid w:val="006F3FA2"/>
    <w:rsid w:val="007000D4"/>
    <w:rsid w:val="007118F5"/>
    <w:rsid w:val="00712AA4"/>
    <w:rsid w:val="007146C4"/>
    <w:rsid w:val="00721AA1"/>
    <w:rsid w:val="00724B67"/>
    <w:rsid w:val="007547F8"/>
    <w:rsid w:val="00756466"/>
    <w:rsid w:val="00765622"/>
    <w:rsid w:val="00770B6C"/>
    <w:rsid w:val="00783FEA"/>
    <w:rsid w:val="007860C5"/>
    <w:rsid w:val="007A395D"/>
    <w:rsid w:val="007B6BD5"/>
    <w:rsid w:val="007C346C"/>
    <w:rsid w:val="007E6479"/>
    <w:rsid w:val="0080294B"/>
    <w:rsid w:val="0082480E"/>
    <w:rsid w:val="00850293"/>
    <w:rsid w:val="00851373"/>
    <w:rsid w:val="00851BA6"/>
    <w:rsid w:val="0085654D"/>
    <w:rsid w:val="00861160"/>
    <w:rsid w:val="0086654F"/>
    <w:rsid w:val="00897EDB"/>
    <w:rsid w:val="008A356F"/>
    <w:rsid w:val="008A4653"/>
    <w:rsid w:val="008A4717"/>
    <w:rsid w:val="008A50CC"/>
    <w:rsid w:val="008B3040"/>
    <w:rsid w:val="008C51F1"/>
    <w:rsid w:val="008D1694"/>
    <w:rsid w:val="008D79CB"/>
    <w:rsid w:val="008F07BC"/>
    <w:rsid w:val="0092692B"/>
    <w:rsid w:val="00930561"/>
    <w:rsid w:val="00943E9C"/>
    <w:rsid w:val="00953F4D"/>
    <w:rsid w:val="00960BB8"/>
    <w:rsid w:val="00964F5C"/>
    <w:rsid w:val="009709DA"/>
    <w:rsid w:val="00973B57"/>
    <w:rsid w:val="00975900"/>
    <w:rsid w:val="009821F4"/>
    <w:rsid w:val="009831C0"/>
    <w:rsid w:val="0099161D"/>
    <w:rsid w:val="009A4465"/>
    <w:rsid w:val="009A6A92"/>
    <w:rsid w:val="00A0389B"/>
    <w:rsid w:val="00A33A3C"/>
    <w:rsid w:val="00A34A5B"/>
    <w:rsid w:val="00A446C9"/>
    <w:rsid w:val="00A635D6"/>
    <w:rsid w:val="00A73BD0"/>
    <w:rsid w:val="00A8553A"/>
    <w:rsid w:val="00A93AED"/>
    <w:rsid w:val="00AE1319"/>
    <w:rsid w:val="00AE34BB"/>
    <w:rsid w:val="00B226F2"/>
    <w:rsid w:val="00B274DF"/>
    <w:rsid w:val="00B56BDF"/>
    <w:rsid w:val="00B65812"/>
    <w:rsid w:val="00B85CD6"/>
    <w:rsid w:val="00B90A27"/>
    <w:rsid w:val="00B9554D"/>
    <w:rsid w:val="00BB2B9F"/>
    <w:rsid w:val="00BB7D9E"/>
    <w:rsid w:val="00BC2334"/>
    <w:rsid w:val="00BD3CB8"/>
    <w:rsid w:val="00BD4E6F"/>
    <w:rsid w:val="00BF32F0"/>
    <w:rsid w:val="00BF4DCE"/>
    <w:rsid w:val="00C05CE5"/>
    <w:rsid w:val="00C6171E"/>
    <w:rsid w:val="00C94E4F"/>
    <w:rsid w:val="00CA6F2C"/>
    <w:rsid w:val="00CD6A13"/>
    <w:rsid w:val="00CF1871"/>
    <w:rsid w:val="00D01874"/>
    <w:rsid w:val="00D019CE"/>
    <w:rsid w:val="00D1133E"/>
    <w:rsid w:val="00D17A34"/>
    <w:rsid w:val="00D26628"/>
    <w:rsid w:val="00D332B3"/>
    <w:rsid w:val="00D55207"/>
    <w:rsid w:val="00D81801"/>
    <w:rsid w:val="00D92B45"/>
    <w:rsid w:val="00D95962"/>
    <w:rsid w:val="00DC389B"/>
    <w:rsid w:val="00DE2FEE"/>
    <w:rsid w:val="00DF1467"/>
    <w:rsid w:val="00DF56A1"/>
    <w:rsid w:val="00E00BE9"/>
    <w:rsid w:val="00E22A11"/>
    <w:rsid w:val="00E31E5C"/>
    <w:rsid w:val="00E44DD2"/>
    <w:rsid w:val="00E558C3"/>
    <w:rsid w:val="00E55927"/>
    <w:rsid w:val="00E60540"/>
    <w:rsid w:val="00E74C95"/>
    <w:rsid w:val="00E912A6"/>
    <w:rsid w:val="00EA4844"/>
    <w:rsid w:val="00EA4D9C"/>
    <w:rsid w:val="00EA5A97"/>
    <w:rsid w:val="00EB2248"/>
    <w:rsid w:val="00EB75EE"/>
    <w:rsid w:val="00EE3CC5"/>
    <w:rsid w:val="00EE4C1D"/>
    <w:rsid w:val="00EF3685"/>
    <w:rsid w:val="00F04350"/>
    <w:rsid w:val="00F133DB"/>
    <w:rsid w:val="00F159EB"/>
    <w:rsid w:val="00F25BF4"/>
    <w:rsid w:val="00F267DB"/>
    <w:rsid w:val="00F46F6F"/>
    <w:rsid w:val="00F60608"/>
    <w:rsid w:val="00F62217"/>
    <w:rsid w:val="00FB17A9"/>
    <w:rsid w:val="00FB527C"/>
    <w:rsid w:val="00FB6F75"/>
    <w:rsid w:val="00FC0EB3"/>
    <w:rsid w:val="00FD675E"/>
    <w:rsid w:val="00FE5674"/>
    <w:rsid w:val="088C1F29"/>
    <w:rsid w:val="0ACE199F"/>
    <w:rsid w:val="15092CE2"/>
    <w:rsid w:val="17147CB9"/>
    <w:rsid w:val="18855E58"/>
    <w:rsid w:val="4F7924E3"/>
    <w:rsid w:val="52E108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7E123"/>
  <w15:docId w15:val="{04D456F5-CC0A-4DFC-A4AA-D0A43680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semiHidden/>
    <w:unhideWhenUsed/>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rPr>
      <w:rFonts w:eastAsia="Calibri" w:cs="Calibri"/>
      <w:b/>
      <w:caps/>
      <w:color w:val="0070C0"/>
      <w:kern w:val="28"/>
      <w:sz w:val="24"/>
      <w:szCs w:val="22"/>
      <w:lang w:val="en-GB" w:eastAsia="de-DE"/>
    </w:rPr>
  </w:style>
  <w:style w:type="character" w:customStyle="1" w:styleId="Heading2Char">
    <w:name w:val="Heading 2 Char"/>
    <w:link w:val="Heading2"/>
    <w:qFormat/>
    <w:rPr>
      <w:rFonts w:eastAsia="Calibri" w:cs="Calibri"/>
      <w:b/>
      <w:color w:val="0070C0"/>
      <w:sz w:val="24"/>
      <w:szCs w:val="24"/>
      <w:lang w:val="en-GB" w:eastAsia="en-GB"/>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tabs>
        <w:tab w:val="left" w:pos="567"/>
      </w:tabs>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6"/>
      </w:numPr>
      <w:tabs>
        <w:tab w:val="left" w:pos="1134"/>
      </w:tabs>
      <w:spacing w:after="120"/>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eastAsia="Calibri" w:hAnsi="Arial" w:cs="Calibri"/>
      <w:sz w:val="22"/>
      <w:lang w:val="en-GB" w:eastAsia="de-DE"/>
    </w:rPr>
  </w:style>
  <w:style w:type="character" w:customStyle="1" w:styleId="Heading4Char">
    <w:name w:val="Heading 4 Char"/>
    <w:link w:val="Heading4"/>
    <w:qFormat/>
    <w:rPr>
      <w:rFonts w:ascii="Arial" w:eastAsia="Calibri" w:hAnsi="Arial" w:cs="Calibri"/>
      <w:sz w:val="22"/>
      <w:lang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eastAsia="Calibri" w:hAnsi="Arial" w:cs="Calibri"/>
      <w:sz w:val="22"/>
      <w:lang w:val="de-DE" w:eastAsia="de-DE"/>
    </w:rPr>
  </w:style>
  <w:style w:type="character" w:customStyle="1" w:styleId="Heading7Char">
    <w:name w:val="Heading 7 Char"/>
    <w:link w:val="Heading7"/>
    <w:qFormat/>
    <w:rPr>
      <w:rFonts w:ascii="Arial" w:eastAsia="Calibri" w:hAnsi="Arial" w:cs="Calibri"/>
      <w:sz w:val="22"/>
      <w:lang w:val="de-DE" w:eastAsia="de-DE"/>
    </w:rPr>
  </w:style>
  <w:style w:type="character" w:customStyle="1" w:styleId="Heading8Char">
    <w:name w:val="Heading 8 Char"/>
    <w:link w:val="Heading8"/>
    <w:qFormat/>
    <w:rPr>
      <w:rFonts w:ascii="Arial" w:eastAsia="Calibri" w:hAnsi="Arial" w:cs="Calibri"/>
      <w:sz w:val="22"/>
      <w:lang w:val="de-DE" w:eastAsia="de-DE"/>
    </w:rPr>
  </w:style>
  <w:style w:type="character" w:customStyle="1" w:styleId="Heading9Char">
    <w:name w:val="Heading 9 Char"/>
    <w:link w:val="Heading9"/>
    <w:qFormat/>
    <w:rPr>
      <w:rFonts w:ascii="Arial" w:eastAsia="Calibri" w:hAnsi="Arial" w:cs="Calibri"/>
      <w:sz w:val="22"/>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80DCF-C267-4335-818E-40A5B4A24638}">
  <ds:schemaRefs>
    <ds:schemaRef ds:uri="http://schemas.openxmlformats.org/officeDocument/2006/bibliography"/>
  </ds:schemaRefs>
</ds:datastoreItem>
</file>

<file path=customXml/itemProps2.xml><?xml version="1.0" encoding="utf-8"?>
<ds:datastoreItem xmlns:ds="http://schemas.openxmlformats.org/officeDocument/2006/customXml" ds:itemID="{AAF37F64-E70B-4ABD-AB1F-A91013F5A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2C24A0-1620-45A6-ADED-BA068153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2099</Words>
  <Characters>11968</Characters>
  <Application>Microsoft Office Word</Application>
  <DocSecurity>0</DocSecurity>
  <Lines>99</Lines>
  <Paragraphs>28</Paragraphs>
  <ScaleCrop>false</ScaleCrop>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7</cp:revision>
  <dcterms:created xsi:type="dcterms:W3CDTF">2024-08-17T10:55:00Z</dcterms:created>
  <dcterms:modified xsi:type="dcterms:W3CDTF">2024-08-30T14:49:00Z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KSOProductBuildVer">
    <vt:lpwstr>2052-12.1.0.17857</vt:lpwstr>
  </property>
  <property fmtid="{D5CDD505-2E9C-101B-9397-08002B2CF9AE}" pid="5" name="ICV">
    <vt:lpwstr>E85E7724F5BE4DA79AB78AEAE29A25A6_13</vt:lpwstr>
  </property>
  <property fmtid="{D5CDD505-2E9C-101B-9397-08002B2CF9AE}" pid="6" name="MediaServiceImageTags">
    <vt:lpwstr/>
  </property>
</Properties>
</file>