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302FD" w14:textId="1C97B067" w:rsidR="00420A38" w:rsidRPr="007A395D" w:rsidRDefault="00420A38" w:rsidP="000049D8">
      <w:pPr>
        <w:pStyle w:val="Header"/>
        <w:tabs>
          <w:tab w:val="clear" w:pos="9639"/>
          <w:tab w:val="right" w:pos="5954"/>
        </w:tabs>
        <w:spacing w:after="240"/>
        <w:jc w:val="right"/>
        <w:rPr>
          <w:rFonts w:ascii="Calibri" w:hAnsi="Calibri"/>
        </w:rPr>
      </w:pPr>
      <w:r w:rsidRPr="007A395D">
        <w:rPr>
          <w:rFonts w:ascii="Calibri" w:hAnsi="Calibri"/>
        </w:rPr>
        <w:t>Input paper</w:t>
      </w:r>
      <w:r w:rsidR="00037DF4" w:rsidRPr="007A395D">
        <w:rPr>
          <w:rFonts w:ascii="Calibri" w:hAnsi="Calibri"/>
        </w:rPr>
        <w:t xml:space="preserve">: </w:t>
      </w:r>
      <w:r w:rsidRPr="007A395D">
        <w:rPr>
          <w:rStyle w:val="FootnoteReference"/>
          <w:rFonts w:ascii="Calibri" w:hAnsi="Calibri"/>
          <w:sz w:val="22"/>
          <w:vertAlign w:val="superscript"/>
        </w:rPr>
        <w:footnoteReference w:id="2"/>
      </w:r>
      <w:r w:rsidR="000049D8" w:rsidRPr="007A395D">
        <w:rPr>
          <w:rFonts w:ascii="Calibri" w:hAnsi="Calibri"/>
        </w:rPr>
        <w:t xml:space="preserve">  </w:t>
      </w:r>
      <w:r w:rsidR="009709DA">
        <w:rPr>
          <w:rFonts w:ascii="Calibri" w:hAnsi="Calibri"/>
        </w:rPr>
        <w:t>VTS</w:t>
      </w:r>
      <w:r w:rsidR="00215BC5">
        <w:rPr>
          <w:rFonts w:ascii="Calibri" w:hAnsi="Calibri"/>
        </w:rPr>
        <w:t>5</w:t>
      </w:r>
      <w:r w:rsidR="005C44C9">
        <w:rPr>
          <w:rFonts w:ascii="Calibri" w:hAnsi="Calibri"/>
        </w:rPr>
        <w:t>8</w:t>
      </w:r>
      <w:r w:rsidRPr="007A395D">
        <w:rPr>
          <w:rFonts w:ascii="Calibri" w:hAnsi="Calibri"/>
        </w:rPr>
        <w:t>-</w:t>
      </w:r>
      <w:r w:rsidR="009E2837">
        <w:rPr>
          <w:rFonts w:ascii="Calibri" w:hAnsi="Calibri"/>
        </w:rPr>
        <w:t>10.1.4</w:t>
      </w:r>
    </w:p>
    <w:p w14:paraId="5A14DE03" w14:textId="77777777" w:rsidR="00BF32F0" w:rsidRPr="007A395D" w:rsidRDefault="00BF32F0" w:rsidP="00FE5674">
      <w:pPr>
        <w:pStyle w:val="BodyText"/>
        <w:tabs>
          <w:tab w:val="left" w:pos="2835"/>
        </w:tabs>
        <w:rPr>
          <w:rFonts w:ascii="Calibri" w:hAnsi="Calibri"/>
        </w:rPr>
      </w:pPr>
    </w:p>
    <w:p w14:paraId="22E94D0E" w14:textId="77777777" w:rsidR="00D019CE" w:rsidRPr="007A395D" w:rsidRDefault="00D019CE" w:rsidP="00FE5674">
      <w:pPr>
        <w:pStyle w:val="BodyText"/>
        <w:tabs>
          <w:tab w:val="left" w:pos="2835"/>
        </w:tabs>
        <w:rPr>
          <w:rFonts w:ascii="Calibri" w:hAnsi="Calibri"/>
        </w:rPr>
      </w:pPr>
    </w:p>
    <w:p w14:paraId="370CFB53" w14:textId="0056C39C" w:rsidR="0080294B" w:rsidRPr="007A395D" w:rsidRDefault="00E558C3" w:rsidP="00FE5674">
      <w:pPr>
        <w:pStyle w:val="BodyText"/>
        <w:tabs>
          <w:tab w:val="left" w:pos="2835"/>
        </w:tabs>
        <w:rPr>
          <w:rFonts w:ascii="Calibri" w:hAnsi="Calibri"/>
        </w:rPr>
      </w:pPr>
      <w:r w:rsidRPr="007A395D">
        <w:rPr>
          <w:rFonts w:ascii="Calibri" w:hAnsi="Calibri"/>
        </w:rPr>
        <w:t xml:space="preserve">Input paper for the following Committee(s): </w:t>
      </w:r>
      <w:r w:rsidRPr="007A395D">
        <w:rPr>
          <w:rFonts w:ascii="Calibri" w:hAnsi="Calibri"/>
        </w:rPr>
        <w:tab/>
      </w:r>
      <w:r w:rsidRPr="007A395D">
        <w:rPr>
          <w:rFonts w:ascii="Calibri" w:hAnsi="Calibri"/>
          <w:sz w:val="18"/>
          <w:szCs w:val="18"/>
        </w:rPr>
        <w:t>check as appropriate</w:t>
      </w:r>
      <w:r w:rsidRPr="007A395D">
        <w:rPr>
          <w:rFonts w:ascii="Calibri" w:hAnsi="Calibri"/>
          <w:sz w:val="18"/>
          <w:szCs w:val="18"/>
        </w:rPr>
        <w:tab/>
      </w:r>
      <w:r w:rsidRPr="007A395D">
        <w:rPr>
          <w:rFonts w:ascii="Calibri" w:hAnsi="Calibri"/>
        </w:rPr>
        <w:tab/>
        <w:t>Purpose of paper:</w:t>
      </w:r>
    </w:p>
    <w:p w14:paraId="78786733" w14:textId="3287F7B9" w:rsidR="0080294B" w:rsidRPr="007A395D" w:rsidRDefault="0080294B" w:rsidP="00037DF4">
      <w:pPr>
        <w:pStyle w:val="BodyText"/>
        <w:tabs>
          <w:tab w:val="left" w:pos="1843"/>
        </w:tabs>
        <w:rPr>
          <w:rFonts w:ascii="Calibri" w:hAnsi="Calibri" w:cs="Arial"/>
          <w:b/>
          <w:sz w:val="24"/>
          <w:szCs w:val="24"/>
        </w:rPr>
      </w:pPr>
      <w:r w:rsidRPr="007A395D">
        <w:rPr>
          <w:rFonts w:ascii="Calibri" w:hAnsi="Calibri" w:cs="Arial"/>
          <w:b/>
          <w:sz w:val="24"/>
          <w:szCs w:val="24"/>
        </w:rPr>
        <w:t>□</w:t>
      </w:r>
      <w:r w:rsidRPr="007A395D">
        <w:rPr>
          <w:rFonts w:ascii="Calibri" w:hAnsi="Calibri" w:cs="Arial"/>
          <w:sz w:val="24"/>
          <w:szCs w:val="24"/>
        </w:rPr>
        <w:t xml:space="preserve">  </w:t>
      </w:r>
      <w:r w:rsidRPr="007A395D">
        <w:rPr>
          <w:rFonts w:ascii="Calibri" w:hAnsi="Calibri" w:cs="Arial"/>
        </w:rPr>
        <w:t>ARM</w:t>
      </w:r>
      <w:r w:rsidR="00037DF4" w:rsidRPr="007A395D">
        <w:rPr>
          <w:rFonts w:ascii="Calibri" w:hAnsi="Calibri" w:cs="Arial"/>
        </w:rPr>
        <w:tab/>
      </w:r>
      <w:r w:rsidRPr="007A395D">
        <w:rPr>
          <w:rFonts w:ascii="Calibri" w:hAnsi="Calibri" w:cs="Arial"/>
          <w:b/>
          <w:sz w:val="24"/>
          <w:szCs w:val="24"/>
        </w:rPr>
        <w:t>□</w:t>
      </w:r>
      <w:r w:rsidRPr="007A395D">
        <w:rPr>
          <w:rFonts w:ascii="Calibri" w:hAnsi="Calibri" w:cs="Arial"/>
          <w:sz w:val="24"/>
          <w:szCs w:val="24"/>
        </w:rPr>
        <w:t xml:space="preserve">  </w:t>
      </w:r>
      <w:r w:rsidRPr="007A395D">
        <w:rPr>
          <w:rFonts w:ascii="Calibri" w:hAnsi="Calibri" w:cs="Arial"/>
        </w:rPr>
        <w:t>ENG</w:t>
      </w:r>
      <w:r w:rsidRPr="007A395D">
        <w:rPr>
          <w:rFonts w:ascii="Calibri" w:hAnsi="Calibri" w:cs="Arial"/>
        </w:rPr>
        <w:tab/>
      </w:r>
      <w:r w:rsidRPr="007A395D">
        <w:rPr>
          <w:rFonts w:ascii="Calibri" w:hAnsi="Calibri" w:cs="Arial"/>
        </w:rPr>
        <w:tab/>
      </w:r>
      <w:r w:rsidRPr="007A395D">
        <w:rPr>
          <w:rFonts w:ascii="Calibri" w:hAnsi="Calibri" w:cs="Arial"/>
          <w:b/>
          <w:sz w:val="24"/>
          <w:szCs w:val="24"/>
        </w:rPr>
        <w:t>□</w:t>
      </w:r>
      <w:r w:rsidRPr="007A395D">
        <w:rPr>
          <w:rFonts w:ascii="Calibri" w:hAnsi="Calibri" w:cs="Arial"/>
          <w:sz w:val="24"/>
          <w:szCs w:val="24"/>
        </w:rPr>
        <w:t xml:space="preserve">  </w:t>
      </w:r>
      <w:r w:rsidRPr="007A395D">
        <w:rPr>
          <w:rFonts w:ascii="Calibri" w:hAnsi="Calibri" w:cs="Arial"/>
        </w:rPr>
        <w:t>PAP</w:t>
      </w:r>
      <w:r w:rsidRPr="007A395D">
        <w:rPr>
          <w:rFonts w:ascii="Calibri" w:hAnsi="Calibri" w:cs="Arial"/>
          <w:sz w:val="24"/>
          <w:szCs w:val="24"/>
        </w:rPr>
        <w:tab/>
      </w:r>
      <w:r w:rsidRPr="007A395D">
        <w:rPr>
          <w:rFonts w:ascii="Calibri" w:hAnsi="Calibri" w:cs="Arial"/>
          <w:sz w:val="24"/>
          <w:szCs w:val="24"/>
        </w:rPr>
        <w:tab/>
      </w:r>
      <w:r w:rsidR="00037DF4" w:rsidRPr="007A395D">
        <w:rPr>
          <w:rFonts w:ascii="Calibri" w:hAnsi="Calibri" w:cs="Arial"/>
          <w:sz w:val="24"/>
          <w:szCs w:val="24"/>
        </w:rPr>
        <w:tab/>
      </w:r>
      <w:r w:rsidR="00037DF4" w:rsidRPr="007A395D">
        <w:rPr>
          <w:rFonts w:ascii="Calibri" w:hAnsi="Calibri" w:cs="Arial"/>
          <w:sz w:val="24"/>
          <w:szCs w:val="24"/>
        </w:rPr>
        <w:tab/>
      </w:r>
      <w:r w:rsidR="00037DF4" w:rsidRPr="007A395D">
        <w:rPr>
          <w:rFonts w:ascii="Calibri" w:hAnsi="Calibri" w:cs="Arial"/>
          <w:sz w:val="24"/>
          <w:szCs w:val="24"/>
        </w:rPr>
        <w:tab/>
      </w:r>
      <w:r w:rsidR="00F00111">
        <w:rPr>
          <w:rFonts w:ascii="Calibri" w:hAnsi="Calibri" w:cs="Arial"/>
          <w:b/>
          <w:sz w:val="24"/>
          <w:szCs w:val="24"/>
        </w:rPr>
        <w:t>X</w:t>
      </w:r>
      <w:r w:rsidRPr="007A395D">
        <w:rPr>
          <w:rFonts w:ascii="Calibri" w:hAnsi="Calibri" w:cs="Arial"/>
          <w:sz w:val="24"/>
          <w:szCs w:val="24"/>
        </w:rPr>
        <w:t xml:space="preserve">  Input</w:t>
      </w:r>
    </w:p>
    <w:p w14:paraId="0BC79547" w14:textId="1E1649E6" w:rsidR="0080294B" w:rsidRPr="007A395D" w:rsidRDefault="009709DA" w:rsidP="00037DF4">
      <w:pPr>
        <w:pStyle w:val="BodyText"/>
        <w:tabs>
          <w:tab w:val="left" w:pos="1843"/>
        </w:tabs>
        <w:rPr>
          <w:rFonts w:ascii="Calibri" w:hAnsi="Calibri"/>
        </w:rPr>
      </w:pPr>
      <w:r w:rsidRPr="007A395D">
        <w:rPr>
          <w:rFonts w:ascii="Calibri" w:hAnsi="Calibri" w:cs="Arial"/>
          <w:b/>
          <w:sz w:val="24"/>
          <w:szCs w:val="24"/>
        </w:rPr>
        <w:t>□</w:t>
      </w:r>
      <w:r w:rsidR="0080294B" w:rsidRPr="007A395D">
        <w:rPr>
          <w:rFonts w:ascii="Calibri" w:hAnsi="Calibri" w:cs="Arial"/>
          <w:sz w:val="24"/>
          <w:szCs w:val="24"/>
        </w:rPr>
        <w:t xml:space="preserve">  </w:t>
      </w:r>
      <w:r w:rsidR="0080294B" w:rsidRPr="007A395D">
        <w:rPr>
          <w:rFonts w:ascii="Calibri" w:hAnsi="Calibri" w:cs="Arial"/>
        </w:rPr>
        <w:t>ENAV</w:t>
      </w:r>
      <w:r w:rsidR="0080294B" w:rsidRPr="007A395D">
        <w:rPr>
          <w:rFonts w:ascii="Calibri" w:hAnsi="Calibri" w:cs="Arial"/>
          <w:b/>
          <w:sz w:val="24"/>
          <w:szCs w:val="24"/>
        </w:rPr>
        <w:tab/>
      </w:r>
      <w:r>
        <w:rPr>
          <w:rFonts w:ascii="Calibri" w:hAnsi="Calibri" w:cs="Arial"/>
          <w:b/>
          <w:sz w:val="24"/>
          <w:szCs w:val="24"/>
        </w:rPr>
        <w:t>X</w:t>
      </w:r>
      <w:r w:rsidR="0080294B" w:rsidRPr="007A395D">
        <w:rPr>
          <w:rFonts w:ascii="Calibri" w:hAnsi="Calibri" w:cs="Arial"/>
          <w:sz w:val="24"/>
          <w:szCs w:val="24"/>
        </w:rPr>
        <w:t xml:space="preserve">  </w:t>
      </w:r>
      <w:r w:rsidR="003D2DC1" w:rsidRPr="007A395D">
        <w:rPr>
          <w:rFonts w:ascii="Calibri" w:hAnsi="Calibri" w:cs="Arial"/>
        </w:rPr>
        <w:t>VTS</w:t>
      </w:r>
      <w:r w:rsidR="0080294B" w:rsidRPr="007A395D">
        <w:rPr>
          <w:rFonts w:ascii="Calibri" w:hAnsi="Calibri" w:cs="Arial"/>
          <w:sz w:val="24"/>
          <w:szCs w:val="24"/>
        </w:rPr>
        <w:tab/>
      </w:r>
      <w:r w:rsidR="0080294B" w:rsidRPr="007A395D">
        <w:rPr>
          <w:rFonts w:ascii="Calibri" w:hAnsi="Calibri" w:cs="Arial"/>
          <w:sz w:val="24"/>
          <w:szCs w:val="24"/>
        </w:rPr>
        <w:tab/>
      </w:r>
      <w:r w:rsidR="0080294B" w:rsidRPr="007A395D">
        <w:rPr>
          <w:rFonts w:ascii="Calibri" w:hAnsi="Calibri" w:cs="Arial"/>
          <w:sz w:val="24"/>
          <w:szCs w:val="24"/>
        </w:rPr>
        <w:tab/>
      </w:r>
      <w:r w:rsidR="0080294B" w:rsidRPr="007A395D">
        <w:rPr>
          <w:rFonts w:ascii="Calibri" w:hAnsi="Calibri" w:cs="Arial"/>
          <w:sz w:val="24"/>
          <w:szCs w:val="24"/>
        </w:rPr>
        <w:tab/>
      </w:r>
      <w:r w:rsidR="0080294B" w:rsidRPr="007A395D">
        <w:rPr>
          <w:rFonts w:ascii="Calibri" w:hAnsi="Calibri" w:cs="Arial"/>
          <w:sz w:val="24"/>
          <w:szCs w:val="24"/>
        </w:rPr>
        <w:tab/>
      </w:r>
      <w:r w:rsidR="00037DF4" w:rsidRPr="007A395D">
        <w:rPr>
          <w:rFonts w:ascii="Calibri" w:hAnsi="Calibri" w:cs="Arial"/>
          <w:sz w:val="24"/>
          <w:szCs w:val="24"/>
        </w:rPr>
        <w:tab/>
      </w:r>
      <w:r w:rsidR="00037DF4" w:rsidRPr="007A395D">
        <w:rPr>
          <w:rFonts w:ascii="Calibri" w:hAnsi="Calibri" w:cs="Arial"/>
          <w:sz w:val="24"/>
          <w:szCs w:val="24"/>
        </w:rPr>
        <w:tab/>
      </w:r>
      <w:r w:rsidR="00200241" w:rsidRPr="007A395D">
        <w:rPr>
          <w:rFonts w:ascii="Calibri" w:hAnsi="Calibri" w:cs="Arial"/>
          <w:b/>
          <w:sz w:val="24"/>
          <w:szCs w:val="24"/>
        </w:rPr>
        <w:t>□</w:t>
      </w:r>
      <w:r w:rsidR="0080294B" w:rsidRPr="007A395D">
        <w:rPr>
          <w:rFonts w:ascii="Calibri" w:hAnsi="Calibri" w:cs="Arial"/>
          <w:sz w:val="24"/>
          <w:szCs w:val="24"/>
        </w:rPr>
        <w:t xml:space="preserve">  Information</w:t>
      </w:r>
    </w:p>
    <w:p w14:paraId="3E1C02C4" w14:textId="77777777" w:rsidR="0080294B" w:rsidRPr="007A395D" w:rsidRDefault="0080294B" w:rsidP="00FE5674">
      <w:pPr>
        <w:pStyle w:val="BodyText"/>
        <w:tabs>
          <w:tab w:val="left" w:pos="2835"/>
        </w:tabs>
        <w:rPr>
          <w:rFonts w:ascii="Calibri" w:hAnsi="Calibri"/>
        </w:rPr>
      </w:pPr>
    </w:p>
    <w:p w14:paraId="4DD25FD9" w14:textId="0A20078B" w:rsidR="00A446C9" w:rsidRPr="007A395D" w:rsidRDefault="00A446C9" w:rsidP="00FE5674">
      <w:pPr>
        <w:pStyle w:val="BodyText"/>
        <w:tabs>
          <w:tab w:val="left" w:pos="2835"/>
        </w:tabs>
        <w:rPr>
          <w:rFonts w:ascii="Calibri" w:hAnsi="Calibri"/>
        </w:rPr>
      </w:pPr>
      <w:r w:rsidRPr="007A395D">
        <w:rPr>
          <w:rFonts w:ascii="Calibri" w:hAnsi="Calibri"/>
        </w:rPr>
        <w:t>Agenda item</w:t>
      </w:r>
      <w:r w:rsidR="00037DF4" w:rsidRPr="007A395D">
        <w:rPr>
          <w:rFonts w:ascii="Calibri" w:hAnsi="Calibri"/>
        </w:rPr>
        <w:t xml:space="preserve"> </w:t>
      </w:r>
      <w:r w:rsidR="00037DF4" w:rsidRPr="007A395D">
        <w:rPr>
          <w:rStyle w:val="FootnoteReference"/>
          <w:rFonts w:ascii="Calibri" w:hAnsi="Calibri"/>
          <w:sz w:val="22"/>
          <w:vertAlign w:val="superscript"/>
        </w:rPr>
        <w:footnoteReference w:id="3"/>
      </w:r>
      <w:r w:rsidR="001C44A3" w:rsidRPr="007A395D">
        <w:rPr>
          <w:rFonts w:ascii="Calibri" w:hAnsi="Calibri"/>
        </w:rPr>
        <w:tab/>
      </w:r>
      <w:r w:rsidR="0080294B" w:rsidRPr="007A395D">
        <w:rPr>
          <w:rFonts w:ascii="Calibri" w:hAnsi="Calibri"/>
        </w:rPr>
        <w:tab/>
      </w:r>
      <w:r w:rsidR="0080294B" w:rsidRPr="007A395D">
        <w:rPr>
          <w:rFonts w:ascii="Calibri" w:hAnsi="Calibri"/>
        </w:rPr>
        <w:tab/>
      </w:r>
      <w:r w:rsidR="009E2837">
        <w:rPr>
          <w:rFonts w:ascii="Calibri" w:hAnsi="Calibri"/>
        </w:rPr>
        <w:t>10.1</w:t>
      </w:r>
    </w:p>
    <w:p w14:paraId="1AB3E246" w14:textId="11573288" w:rsidR="00A446C9" w:rsidRPr="007A395D" w:rsidRDefault="0080294B" w:rsidP="00FE5674">
      <w:pPr>
        <w:pStyle w:val="BodyText"/>
        <w:tabs>
          <w:tab w:val="left" w:pos="2835"/>
        </w:tabs>
        <w:rPr>
          <w:rFonts w:ascii="Calibri" w:hAnsi="Calibri"/>
          <w:lang w:eastAsia="ko-KR"/>
        </w:rPr>
      </w:pPr>
      <w:r w:rsidRPr="007A395D">
        <w:rPr>
          <w:rFonts w:ascii="Calibri" w:hAnsi="Calibri"/>
        </w:rPr>
        <w:t xml:space="preserve">Technical Domain / </w:t>
      </w:r>
      <w:r w:rsidR="00A446C9" w:rsidRPr="007A395D">
        <w:rPr>
          <w:rFonts w:ascii="Calibri" w:hAnsi="Calibri"/>
        </w:rPr>
        <w:t>Task Number</w:t>
      </w:r>
      <w:r w:rsidR="00037DF4" w:rsidRPr="007A395D">
        <w:rPr>
          <w:rFonts w:ascii="Calibri" w:hAnsi="Calibri"/>
        </w:rPr>
        <w:t xml:space="preserve"> </w:t>
      </w:r>
      <w:r w:rsidR="00037DF4" w:rsidRPr="007A395D">
        <w:rPr>
          <w:rFonts w:ascii="Calibri" w:hAnsi="Calibri"/>
          <w:vertAlign w:val="superscript"/>
        </w:rPr>
        <w:t>2</w:t>
      </w:r>
      <w:r w:rsidR="001C44A3" w:rsidRPr="007A395D">
        <w:rPr>
          <w:rFonts w:ascii="Calibri" w:hAnsi="Calibri"/>
        </w:rPr>
        <w:tab/>
      </w:r>
      <w:r w:rsidR="00F00111">
        <w:rPr>
          <w:rFonts w:ascii="Calibri" w:hAnsi="Calibri" w:hint="eastAsia"/>
          <w:lang w:eastAsia="ko-KR"/>
        </w:rPr>
        <w:t>Task 3.1.1.</w:t>
      </w:r>
    </w:p>
    <w:p w14:paraId="01FC5420" w14:textId="44659EFB" w:rsidR="00362CD9" w:rsidRPr="007A395D" w:rsidRDefault="00362CD9" w:rsidP="00FE5674">
      <w:pPr>
        <w:pStyle w:val="BodyText"/>
        <w:tabs>
          <w:tab w:val="left" w:pos="2835"/>
        </w:tabs>
        <w:rPr>
          <w:rFonts w:ascii="Calibri" w:hAnsi="Calibri"/>
          <w:color w:val="FF0000"/>
          <w:lang w:eastAsia="ko-KR"/>
        </w:rPr>
      </w:pPr>
      <w:r w:rsidRPr="007A395D">
        <w:rPr>
          <w:rFonts w:ascii="Calibri" w:hAnsi="Calibri"/>
        </w:rPr>
        <w:t>Author(s)</w:t>
      </w:r>
      <w:r w:rsidR="00FE5674" w:rsidRPr="007A395D">
        <w:rPr>
          <w:rFonts w:ascii="Calibri" w:hAnsi="Calibri"/>
        </w:rPr>
        <w:t xml:space="preserve"> / Submitter(s)</w:t>
      </w:r>
      <w:r w:rsidRPr="007A395D">
        <w:rPr>
          <w:rFonts w:ascii="Calibri" w:hAnsi="Calibri"/>
        </w:rPr>
        <w:tab/>
      </w:r>
      <w:r w:rsidR="0080294B" w:rsidRPr="007A395D">
        <w:rPr>
          <w:rFonts w:ascii="Calibri" w:hAnsi="Calibri"/>
        </w:rPr>
        <w:tab/>
      </w:r>
      <w:r w:rsidR="0080294B" w:rsidRPr="007A395D">
        <w:rPr>
          <w:rFonts w:ascii="Calibri" w:hAnsi="Calibri"/>
        </w:rPr>
        <w:tab/>
      </w:r>
      <w:r w:rsidR="00F00111">
        <w:rPr>
          <w:rFonts w:ascii="Calibri" w:hAnsi="Calibri" w:hint="eastAsia"/>
          <w:lang w:eastAsia="ko-KR"/>
        </w:rPr>
        <w:t>Korea Coast Guard</w:t>
      </w:r>
      <w:r w:rsidR="00FC6D88">
        <w:rPr>
          <w:rFonts w:ascii="Calibri" w:hAnsi="Calibri"/>
          <w:lang w:eastAsia="ko-KR"/>
        </w:rPr>
        <w:t xml:space="preserve">, </w:t>
      </w:r>
      <w:r w:rsidR="00FC6D88">
        <w:rPr>
          <w:rFonts w:ascii="Calibri" w:hAnsi="Calibri"/>
        </w:rPr>
        <w:t>Republic of Korea</w:t>
      </w:r>
    </w:p>
    <w:p w14:paraId="60BCC120" w14:textId="77777777" w:rsidR="0080294B" w:rsidRPr="007A395D" w:rsidRDefault="0080294B" w:rsidP="00FE5674">
      <w:pPr>
        <w:pStyle w:val="BodyText"/>
        <w:tabs>
          <w:tab w:val="left" w:pos="2835"/>
        </w:tabs>
        <w:rPr>
          <w:rFonts w:ascii="Calibri" w:hAnsi="Calibri"/>
        </w:rPr>
      </w:pPr>
    </w:p>
    <w:p w14:paraId="4834080C" w14:textId="47877D49" w:rsidR="00A446C9" w:rsidRPr="00605E43" w:rsidRDefault="00F00111" w:rsidP="00A446C9">
      <w:pPr>
        <w:pStyle w:val="Title"/>
        <w:rPr>
          <w:rFonts w:ascii="Calibri" w:hAnsi="Calibri"/>
          <w:color w:val="0070C0"/>
          <w:lang w:eastAsia="ko-KR"/>
        </w:rPr>
      </w:pPr>
      <w:r>
        <w:rPr>
          <w:rFonts w:ascii="Calibri" w:hAnsi="Calibri" w:hint="eastAsia"/>
          <w:color w:val="0070C0"/>
          <w:lang w:eastAsia="ko-KR"/>
        </w:rPr>
        <w:t>Proposal on the</w:t>
      </w:r>
      <w:r w:rsidR="00871C39">
        <w:rPr>
          <w:rFonts w:ascii="Calibri" w:hAnsi="Calibri" w:hint="eastAsia"/>
          <w:color w:val="0070C0"/>
          <w:lang w:eastAsia="ko-KR"/>
        </w:rPr>
        <w:t xml:space="preserve"> </w:t>
      </w:r>
      <w:r w:rsidR="00871C39">
        <w:rPr>
          <w:rFonts w:ascii="Calibri" w:hAnsi="Calibri"/>
          <w:color w:val="0070C0"/>
          <w:lang w:eastAsia="ko-KR"/>
        </w:rPr>
        <w:t>Guid</w:t>
      </w:r>
      <w:r w:rsidR="00F17612">
        <w:rPr>
          <w:rFonts w:ascii="Calibri" w:hAnsi="Calibri"/>
          <w:color w:val="0070C0"/>
          <w:lang w:eastAsia="ko-KR"/>
        </w:rPr>
        <w:t>ance for dealing with stress and trauma in VTS operations</w:t>
      </w:r>
    </w:p>
    <w:p w14:paraId="0F258596" w14:textId="50FB6E37" w:rsidR="00A446C9" w:rsidRPr="00605E43" w:rsidRDefault="00A446C9" w:rsidP="00605E43">
      <w:pPr>
        <w:pStyle w:val="Heading1"/>
      </w:pPr>
      <w:r w:rsidRPr="00605E43">
        <w:t>Summary</w:t>
      </w:r>
    </w:p>
    <w:p w14:paraId="7B068600" w14:textId="43339AB5" w:rsidR="00496447" w:rsidRDefault="00496447" w:rsidP="00496447">
      <w:pPr>
        <w:pStyle w:val="BodyText"/>
        <w:rPr>
          <w:rFonts w:ascii="Calibri" w:hAnsi="Calibri"/>
          <w:lang w:val="en-US"/>
        </w:rPr>
      </w:pPr>
      <w:r w:rsidRPr="00496447">
        <w:rPr>
          <w:rFonts w:ascii="Calibri" w:hAnsi="Calibri"/>
          <w:lang w:val="en-US"/>
        </w:rPr>
        <w:t>Vessel Traffic Service (VTS) operations require a high degree of vigilance, prediction, and decision-making. Such demanding duties can generate considerable mental stress and trauma, and these burdens, if not properly managed, may result in severe consequences for maritime safety, potentially causing loss of life and damage to property.</w:t>
      </w:r>
      <w:r w:rsidR="003D437B">
        <w:rPr>
          <w:rFonts w:ascii="Calibri" w:hAnsi="Calibri" w:hint="eastAsia"/>
          <w:lang w:val="en-US" w:eastAsia="ko-KR"/>
        </w:rPr>
        <w:t xml:space="preserve"> </w:t>
      </w:r>
      <w:r w:rsidRPr="00496447">
        <w:rPr>
          <w:rFonts w:ascii="Calibri" w:hAnsi="Calibri"/>
          <w:lang w:val="en-US"/>
        </w:rPr>
        <w:t>Since the 56th VTS Committee, discussions have recognized the necessity of addressing stress and trauma in a systematic manner. Accordingly, guidance documents are being prepared. This paper, based on Korean research papers and related studies, proposes the drafting direction and measures to ensure effectiveness of such guidance.</w:t>
      </w:r>
    </w:p>
    <w:p w14:paraId="3C575A26" w14:textId="77777777" w:rsidR="001C44A3" w:rsidRPr="00605E43" w:rsidRDefault="00BD4E6F" w:rsidP="00605E43">
      <w:pPr>
        <w:pStyle w:val="Heading2"/>
      </w:pPr>
      <w:r w:rsidRPr="00605E43">
        <w:t>Purpose</w:t>
      </w:r>
      <w:r w:rsidR="004D1D85" w:rsidRPr="00605E43">
        <w:t xml:space="preserve"> of the document</w:t>
      </w:r>
    </w:p>
    <w:p w14:paraId="7E2A4642" w14:textId="1FFED8B4" w:rsidR="00E55927" w:rsidRPr="007A395D" w:rsidRDefault="00952604" w:rsidP="00E55927">
      <w:pPr>
        <w:pStyle w:val="BodyText"/>
        <w:rPr>
          <w:rFonts w:ascii="Calibri" w:hAnsi="Calibri"/>
        </w:rPr>
      </w:pPr>
      <w:r w:rsidRPr="00952604">
        <w:rPr>
          <w:rFonts w:ascii="Calibri" w:hAnsi="Calibri"/>
        </w:rPr>
        <w:t>The purpose of this document is to propose a comprehensive framework for the mental health management of Vessel Traffic Service Operators (VTSOs), ensuring that VTS authorities implement structured measures to prevent, monitor, and effectively respond to psychological burdens such as stress, trauma, burnout, and other related conditions.</w:t>
      </w:r>
    </w:p>
    <w:p w14:paraId="36D645BE" w14:textId="77777777" w:rsidR="00B56BDF" w:rsidRPr="007A395D" w:rsidRDefault="00B56BDF" w:rsidP="00605E43">
      <w:pPr>
        <w:pStyle w:val="Heading2"/>
      </w:pPr>
      <w:r w:rsidRPr="007A395D">
        <w:t>Related documents</w:t>
      </w:r>
    </w:p>
    <w:p w14:paraId="6ACE913E" w14:textId="77777777" w:rsidR="003D437B" w:rsidRDefault="003D437B" w:rsidP="00322B2A">
      <w:pPr>
        <w:pStyle w:val="BodyText"/>
        <w:numPr>
          <w:ilvl w:val="0"/>
          <w:numId w:val="17"/>
        </w:numPr>
        <w:rPr>
          <w:rFonts w:ascii="Calibri" w:hAnsi="Calibri"/>
          <w:lang w:val="en-US"/>
        </w:rPr>
      </w:pPr>
      <w:r>
        <w:rPr>
          <w:rFonts w:ascii="Calibri" w:hAnsi="Calibri" w:hint="eastAsia"/>
          <w:lang w:val="en-US" w:eastAsia="ko-KR"/>
        </w:rPr>
        <w:t xml:space="preserve">IALA </w:t>
      </w:r>
      <w:r w:rsidRPr="00496447">
        <w:rPr>
          <w:rFonts w:ascii="Calibri" w:hAnsi="Calibri"/>
          <w:lang w:val="en-US"/>
        </w:rPr>
        <w:t>Recommendation V-103 on Standards for Training and Certification of VTS Personnel</w:t>
      </w:r>
    </w:p>
    <w:p w14:paraId="7C3CFEB2" w14:textId="702F8A03" w:rsidR="00496447" w:rsidRPr="00496447" w:rsidRDefault="00496447" w:rsidP="00322B2A">
      <w:pPr>
        <w:pStyle w:val="BodyText"/>
        <w:numPr>
          <w:ilvl w:val="0"/>
          <w:numId w:val="17"/>
        </w:numPr>
        <w:rPr>
          <w:rFonts w:ascii="Calibri" w:hAnsi="Calibri"/>
          <w:lang w:val="en-US"/>
        </w:rPr>
      </w:pPr>
      <w:r w:rsidRPr="00496447">
        <w:rPr>
          <w:rFonts w:ascii="Calibri" w:hAnsi="Calibri"/>
          <w:lang w:val="en-US"/>
        </w:rPr>
        <w:t>IALA Guideline 1101 on Auditing and Assessing a VTS</w:t>
      </w:r>
    </w:p>
    <w:p w14:paraId="53733F03" w14:textId="77777777" w:rsidR="00A446C9" w:rsidRDefault="00A446C9" w:rsidP="00605E43">
      <w:pPr>
        <w:pStyle w:val="Heading1"/>
      </w:pPr>
      <w:r w:rsidRPr="007A395D">
        <w:t>Background</w:t>
      </w:r>
    </w:p>
    <w:p w14:paraId="4D02B7F5" w14:textId="66B636E5" w:rsidR="00496447" w:rsidRPr="00605E43" w:rsidRDefault="00E371A9" w:rsidP="00496447">
      <w:pPr>
        <w:pStyle w:val="Heading2"/>
      </w:pPr>
      <w:r>
        <w:rPr>
          <w:rFonts w:hint="eastAsia"/>
          <w:lang w:eastAsia="ko-KR"/>
        </w:rPr>
        <w:t>Relevant Research and Training in Republic of Korea</w:t>
      </w:r>
    </w:p>
    <w:p w14:paraId="24B8F475" w14:textId="707412BF" w:rsidR="00E371A9" w:rsidRPr="00E371A9" w:rsidRDefault="00E371A9" w:rsidP="00E371A9">
      <w:pPr>
        <w:pStyle w:val="BodyText"/>
        <w:rPr>
          <w:rFonts w:ascii="Calibri" w:hAnsi="Calibri"/>
          <w:lang w:val="en-US"/>
        </w:rPr>
      </w:pPr>
      <w:r w:rsidRPr="00E371A9">
        <w:rPr>
          <w:rFonts w:ascii="Calibri" w:hAnsi="Calibri"/>
          <w:lang w:val="en-US"/>
        </w:rPr>
        <w:t>The reviewed Korean studies highlight that VTSOs experience stress levels comparable to, or even greater than, those of other safety-critical professions such as air traffic controllers. Key findings indicate that:</w:t>
      </w:r>
    </w:p>
    <w:p w14:paraId="6686ECDE" w14:textId="77777777" w:rsidR="00E371A9" w:rsidRPr="00E371A9" w:rsidRDefault="00E371A9" w:rsidP="00322B2A">
      <w:pPr>
        <w:pStyle w:val="BodyText"/>
        <w:numPr>
          <w:ilvl w:val="0"/>
          <w:numId w:val="18"/>
        </w:numPr>
        <w:rPr>
          <w:rFonts w:ascii="Calibri" w:hAnsi="Calibri"/>
          <w:lang w:val="en-US"/>
        </w:rPr>
      </w:pPr>
      <w:r w:rsidRPr="00E371A9">
        <w:rPr>
          <w:rFonts w:ascii="Calibri" w:hAnsi="Calibri"/>
          <w:lang w:val="en-US"/>
        </w:rPr>
        <w:t>Mental health challenges primarily arise from heavy workloads, continuous monitoring responsibilities, and incident-related trauma.</w:t>
      </w:r>
    </w:p>
    <w:p w14:paraId="6139DB9C" w14:textId="77777777" w:rsidR="00E371A9" w:rsidRPr="00E371A9" w:rsidRDefault="00E371A9" w:rsidP="00322B2A">
      <w:pPr>
        <w:pStyle w:val="BodyText"/>
        <w:numPr>
          <w:ilvl w:val="0"/>
          <w:numId w:val="18"/>
        </w:numPr>
        <w:rPr>
          <w:rFonts w:ascii="Calibri" w:hAnsi="Calibri"/>
          <w:lang w:val="en-US"/>
        </w:rPr>
      </w:pPr>
      <w:r w:rsidRPr="00E371A9">
        <w:rPr>
          <w:rFonts w:ascii="Calibri" w:hAnsi="Calibri"/>
          <w:lang w:val="en-US"/>
        </w:rPr>
        <w:t>Insufficient recovery periods and inadequately designed shift systems contribute to chronic fatigue and burnout.</w:t>
      </w:r>
    </w:p>
    <w:p w14:paraId="03AADD25" w14:textId="77777777" w:rsidR="00E371A9" w:rsidRPr="00E371A9" w:rsidRDefault="00E371A9" w:rsidP="00322B2A">
      <w:pPr>
        <w:pStyle w:val="BodyText"/>
        <w:numPr>
          <w:ilvl w:val="0"/>
          <w:numId w:val="18"/>
        </w:numPr>
        <w:rPr>
          <w:rFonts w:ascii="Calibri" w:hAnsi="Calibri"/>
          <w:lang w:val="en-US"/>
        </w:rPr>
      </w:pPr>
      <w:r w:rsidRPr="00E371A9">
        <w:rPr>
          <w:rFonts w:ascii="Calibri" w:hAnsi="Calibri"/>
          <w:lang w:val="en-US"/>
        </w:rPr>
        <w:lastRenderedPageBreak/>
        <w:t>Supportive organizational culture, effective communication, and access to counseling services play a crucial role in mitigating stress.</w:t>
      </w:r>
    </w:p>
    <w:p w14:paraId="4CF29661" w14:textId="77777777" w:rsidR="00E371A9" w:rsidRDefault="00E371A9" w:rsidP="00322B2A">
      <w:pPr>
        <w:pStyle w:val="BodyText"/>
        <w:numPr>
          <w:ilvl w:val="0"/>
          <w:numId w:val="18"/>
        </w:numPr>
        <w:rPr>
          <w:rFonts w:ascii="Calibri" w:hAnsi="Calibri"/>
          <w:lang w:val="en-US"/>
        </w:rPr>
      </w:pPr>
      <w:r w:rsidRPr="00E371A9">
        <w:rPr>
          <w:rFonts w:ascii="Calibri" w:hAnsi="Calibri"/>
          <w:lang w:val="en-US"/>
        </w:rPr>
        <w:t>Systematic monitoring and regular assessments are essential for the early detection of psychological issues.</w:t>
      </w:r>
    </w:p>
    <w:p w14:paraId="67910BEA" w14:textId="15AF4805" w:rsidR="00A33673" w:rsidRDefault="00A33673" w:rsidP="00A33673">
      <w:pPr>
        <w:pStyle w:val="BodyText"/>
        <w:rPr>
          <w:rFonts w:ascii="Calibri" w:hAnsi="Calibri"/>
          <w:lang w:val="en-US"/>
        </w:rPr>
      </w:pPr>
      <w:r w:rsidRPr="00A33673">
        <w:rPr>
          <w:rFonts w:ascii="Calibri" w:hAnsi="Calibri"/>
          <w:lang w:val="en-US"/>
        </w:rPr>
        <w:t xml:space="preserve">To address such challenges, the seafaring sector has developed similar approaches. The APEC Seafarer Education Network (SEN) </w:t>
      </w:r>
      <w:r w:rsidRPr="00A33673">
        <w:rPr>
          <w:rFonts w:ascii="Calibri" w:hAnsi="Calibri"/>
          <w:b/>
          <w:bCs/>
          <w:lang w:val="en-US"/>
        </w:rPr>
        <w:t xml:space="preserve">Seafarers’ Mental Health Care </w:t>
      </w:r>
      <w:proofErr w:type="spellStart"/>
      <w:r w:rsidRPr="00A33673">
        <w:rPr>
          <w:rFonts w:ascii="Calibri" w:hAnsi="Calibri"/>
          <w:b/>
          <w:bCs/>
          <w:lang w:val="en-US"/>
        </w:rPr>
        <w:t>Programmes</w:t>
      </w:r>
      <w:proofErr w:type="spellEnd"/>
      <w:r w:rsidRPr="00A33673">
        <w:rPr>
          <w:rFonts w:ascii="Calibri" w:hAnsi="Calibri"/>
          <w:lang w:val="en-US"/>
        </w:rPr>
        <w:t xml:space="preserve"> demonstrate that structured </w:t>
      </w:r>
      <w:r w:rsidRPr="00A33673">
        <w:rPr>
          <w:rFonts w:ascii="Calibri" w:hAnsi="Calibri"/>
          <w:b/>
          <w:bCs/>
          <w:lang w:val="en-US"/>
        </w:rPr>
        <w:t>training resources for both seafarers and facilitators</w:t>
      </w:r>
      <w:r w:rsidRPr="00A33673">
        <w:rPr>
          <w:rFonts w:ascii="Calibri" w:hAnsi="Calibri"/>
          <w:lang w:val="en-US"/>
        </w:rPr>
        <w:t xml:space="preserve"> can enhance awareness, provide practical coping strategies, and strengthen resilience among maritime professionals. Their value lies in integrating stress management into training curricula, thereby illustrating how a guideline can be effectively operationalized beyond purely clinical interventions.</w:t>
      </w:r>
    </w:p>
    <w:p w14:paraId="041E9135" w14:textId="117FDB16" w:rsidR="00A446C9" w:rsidRPr="007A395D" w:rsidRDefault="00A446C9" w:rsidP="00A33673">
      <w:pPr>
        <w:pStyle w:val="Heading1"/>
      </w:pPr>
      <w:r w:rsidRPr="007A395D">
        <w:t>Discussion</w:t>
      </w:r>
    </w:p>
    <w:p w14:paraId="7C5E1800" w14:textId="2E2C9ED5" w:rsidR="00F25BF4" w:rsidRPr="007A395D" w:rsidRDefault="00F8124F" w:rsidP="00605E43">
      <w:pPr>
        <w:pStyle w:val="Heading2"/>
      </w:pPr>
      <w:r w:rsidRPr="00F8124F">
        <w:t>Proposal to Title the Guideline “VTSO Mental Health Management”</w:t>
      </w:r>
    </w:p>
    <w:p w14:paraId="0D014073" w14:textId="77777777" w:rsidR="004960DE" w:rsidRPr="004960DE" w:rsidRDefault="004960DE" w:rsidP="004960DE">
      <w:pPr>
        <w:spacing w:before="100" w:beforeAutospacing="1" w:after="100" w:afterAutospacing="1"/>
        <w:rPr>
          <w:rFonts w:ascii="Calibri" w:hAnsi="Calibri"/>
          <w:lang w:val="en-US"/>
        </w:rPr>
      </w:pPr>
      <w:r w:rsidRPr="004960DE">
        <w:rPr>
          <w:rFonts w:ascii="Calibri" w:hAnsi="Calibri"/>
          <w:lang w:val="en-US"/>
        </w:rPr>
        <w:t>To reflect the full scope of psychological challenges faced by VTSOs, it is proposed that the guideline be titled “VTSO Mental Health Management.” This title emphasizes that mental health is not limited to stress and trauma but also encompasses conditions such as burnout and boreout, thereby addressing the wider spectrum of issues relevant to VTS duties.</w:t>
      </w:r>
    </w:p>
    <w:p w14:paraId="0412254B" w14:textId="77777777" w:rsidR="004960DE" w:rsidRPr="004960DE" w:rsidRDefault="004960DE" w:rsidP="004960DE">
      <w:pPr>
        <w:spacing w:before="100" w:beforeAutospacing="1" w:after="100" w:afterAutospacing="1"/>
        <w:rPr>
          <w:rFonts w:ascii="Calibri" w:hAnsi="Calibri"/>
          <w:lang w:val="en-US"/>
        </w:rPr>
      </w:pPr>
      <w:r w:rsidRPr="004960DE">
        <w:rPr>
          <w:rFonts w:ascii="Calibri" w:hAnsi="Calibri"/>
          <w:lang w:val="en-US"/>
        </w:rPr>
        <w:t>It is therefore proposed that the guideline frame mental health as an integral part of professional well-being—rather than as a purely medical or exceptional condition—so that authorities and organizations may recognize it as a fundamental dimension of operational safety.</w:t>
      </w:r>
    </w:p>
    <w:p w14:paraId="763038D2" w14:textId="77777777" w:rsidR="004848A8" w:rsidRPr="004848A8" w:rsidRDefault="004848A8" w:rsidP="004848A8">
      <w:pPr>
        <w:pStyle w:val="Heading2"/>
      </w:pPr>
      <w:r w:rsidRPr="004848A8">
        <w:t>Clarification of Primary Audience</w:t>
      </w:r>
    </w:p>
    <w:p w14:paraId="192E3D2F" w14:textId="68BEAE43" w:rsidR="001153EC" w:rsidRPr="001153EC" w:rsidRDefault="001153EC" w:rsidP="001153EC">
      <w:pPr>
        <w:spacing w:before="100" w:beforeAutospacing="1" w:after="100" w:afterAutospacing="1"/>
        <w:rPr>
          <w:rFonts w:ascii="Calibri" w:hAnsi="Calibri"/>
          <w:lang w:val="en-US"/>
        </w:rPr>
      </w:pPr>
      <w:r w:rsidRPr="001153EC">
        <w:rPr>
          <w:rFonts w:ascii="Calibri" w:hAnsi="Calibri"/>
          <w:lang w:val="en-US"/>
        </w:rPr>
        <w:t>It is proposed that the principal audience of this guideline be VTS authorities. The document is not intended to serve as a manual for individual counseling or specialized medical treatment; rather, its purpose is to assist competent authorities in establishing systems, frameworks, and institutional measures that support the mental health of VTSOs.</w:t>
      </w:r>
    </w:p>
    <w:p w14:paraId="1DEDED79" w14:textId="77777777" w:rsidR="001153EC" w:rsidRPr="001153EC" w:rsidRDefault="001153EC" w:rsidP="001153EC">
      <w:pPr>
        <w:spacing w:before="100" w:beforeAutospacing="1" w:after="100" w:afterAutospacing="1"/>
        <w:rPr>
          <w:rFonts w:ascii="Calibri" w:hAnsi="Calibri"/>
          <w:lang w:val="en-US"/>
        </w:rPr>
      </w:pPr>
      <w:r w:rsidRPr="001153EC">
        <w:rPr>
          <w:rFonts w:ascii="Calibri" w:hAnsi="Calibri"/>
          <w:lang w:val="en-US"/>
        </w:rPr>
        <w:t xml:space="preserve">In this context, it is further proposed that diagnostic, monitoring, and training </w:t>
      </w:r>
      <w:proofErr w:type="spellStart"/>
      <w:r w:rsidRPr="001153EC">
        <w:rPr>
          <w:rFonts w:ascii="Calibri" w:hAnsi="Calibri"/>
          <w:lang w:val="en-US"/>
        </w:rPr>
        <w:t>programmes</w:t>
      </w:r>
      <w:proofErr w:type="spellEnd"/>
      <w:r w:rsidRPr="001153EC">
        <w:rPr>
          <w:rFonts w:ascii="Calibri" w:hAnsi="Calibri"/>
          <w:lang w:val="en-US"/>
        </w:rPr>
        <w:t xml:space="preserve"> for VTSOs be incorporated into structured education and model courses, thereby ensuring consistency, sustainability, and effective implementation.</w:t>
      </w:r>
    </w:p>
    <w:p w14:paraId="1FB165CB" w14:textId="77777777" w:rsidR="0032597D" w:rsidRPr="0032597D" w:rsidRDefault="0032597D" w:rsidP="00A80FB4">
      <w:pPr>
        <w:pStyle w:val="BodyText"/>
        <w:spacing w:line="360" w:lineRule="auto"/>
        <w:rPr>
          <w:rFonts w:ascii="Calibri" w:hAnsi="Calibri"/>
          <w:b/>
          <w:color w:val="0070C0"/>
          <w:sz w:val="24"/>
          <w:szCs w:val="24"/>
        </w:rPr>
      </w:pPr>
      <w:r w:rsidRPr="0032597D">
        <w:rPr>
          <w:rFonts w:ascii="Calibri" w:hAnsi="Calibri"/>
          <w:b/>
          <w:color w:val="0070C0"/>
          <w:sz w:val="24"/>
          <w:szCs w:val="24"/>
        </w:rPr>
        <w:t>3.3 Enhancing the Effectiveness of Mental Health Management Systems</w:t>
      </w:r>
    </w:p>
    <w:p w14:paraId="739ADD55" w14:textId="69F57911" w:rsidR="0032597D" w:rsidRDefault="0032597D" w:rsidP="0032597D">
      <w:pPr>
        <w:pStyle w:val="BodyText"/>
        <w:rPr>
          <w:rFonts w:ascii="Calibri" w:hAnsi="Calibri"/>
          <w:lang w:val="en-US"/>
        </w:rPr>
      </w:pPr>
      <w:r w:rsidRPr="0032597D">
        <w:rPr>
          <w:rFonts w:ascii="Calibri" w:hAnsi="Calibri"/>
          <w:lang w:val="en-US"/>
        </w:rPr>
        <w:t>Findings from Korean research indicate that effective mental health management for VTSOs requires a set of institutional measures, including:</w:t>
      </w:r>
    </w:p>
    <w:p w14:paraId="6EE856F2" w14:textId="77777777" w:rsidR="00A80FB4" w:rsidRPr="0032597D" w:rsidRDefault="00A80FB4" w:rsidP="00A80FB4">
      <w:pPr>
        <w:pStyle w:val="BodyText"/>
        <w:numPr>
          <w:ilvl w:val="0"/>
          <w:numId w:val="19"/>
        </w:numPr>
        <w:rPr>
          <w:rFonts w:ascii="Calibri" w:hAnsi="Calibri"/>
          <w:lang w:val="en-US"/>
        </w:rPr>
      </w:pPr>
      <w:r w:rsidRPr="0032597D">
        <w:rPr>
          <w:rFonts w:ascii="Calibri" w:hAnsi="Calibri"/>
          <w:lang w:val="en-US"/>
        </w:rPr>
        <w:t>Implementation of stress monitoring, measurement, and regular evaluation mechanisms</w:t>
      </w:r>
    </w:p>
    <w:p w14:paraId="1729F5C0" w14:textId="77777777" w:rsidR="0032597D" w:rsidRPr="0032597D" w:rsidRDefault="0032597D" w:rsidP="00322B2A">
      <w:pPr>
        <w:pStyle w:val="BodyText"/>
        <w:numPr>
          <w:ilvl w:val="0"/>
          <w:numId w:val="19"/>
        </w:numPr>
        <w:rPr>
          <w:rFonts w:ascii="Calibri" w:hAnsi="Calibri"/>
          <w:lang w:val="en-US"/>
        </w:rPr>
      </w:pPr>
      <w:r w:rsidRPr="0032597D">
        <w:rPr>
          <w:rFonts w:ascii="Calibri" w:hAnsi="Calibri"/>
          <w:lang w:val="en-US"/>
        </w:rPr>
        <w:t xml:space="preserve">Organizational-level stress management </w:t>
      </w:r>
      <w:proofErr w:type="spellStart"/>
      <w:r w:rsidRPr="0032597D">
        <w:rPr>
          <w:rFonts w:ascii="Calibri" w:hAnsi="Calibri"/>
          <w:lang w:val="en-US"/>
        </w:rPr>
        <w:t>programmes</w:t>
      </w:r>
      <w:proofErr w:type="spellEnd"/>
      <w:r w:rsidRPr="0032597D">
        <w:rPr>
          <w:rFonts w:ascii="Calibri" w:hAnsi="Calibri"/>
          <w:lang w:val="en-US"/>
        </w:rPr>
        <w:t>, counseling, and support systems</w:t>
      </w:r>
    </w:p>
    <w:p w14:paraId="3FC58192" w14:textId="77777777" w:rsidR="0032597D" w:rsidRPr="0032597D" w:rsidRDefault="0032597D" w:rsidP="00322B2A">
      <w:pPr>
        <w:pStyle w:val="BodyText"/>
        <w:numPr>
          <w:ilvl w:val="0"/>
          <w:numId w:val="19"/>
        </w:numPr>
        <w:rPr>
          <w:rFonts w:ascii="Calibri" w:hAnsi="Calibri"/>
          <w:lang w:val="en-US"/>
        </w:rPr>
      </w:pPr>
      <w:r w:rsidRPr="0032597D">
        <w:rPr>
          <w:rFonts w:ascii="Calibri" w:hAnsi="Calibri"/>
          <w:lang w:val="en-US"/>
        </w:rPr>
        <w:t>Workforce allocation that reflects task-specific workload and responsibility</w:t>
      </w:r>
    </w:p>
    <w:p w14:paraId="17088812" w14:textId="77777777" w:rsidR="0032597D" w:rsidRPr="0032597D" w:rsidRDefault="0032597D" w:rsidP="00322B2A">
      <w:pPr>
        <w:pStyle w:val="BodyText"/>
        <w:numPr>
          <w:ilvl w:val="0"/>
          <w:numId w:val="19"/>
        </w:numPr>
        <w:rPr>
          <w:rFonts w:ascii="Calibri" w:hAnsi="Calibri"/>
          <w:lang w:val="en-US"/>
        </w:rPr>
      </w:pPr>
      <w:r w:rsidRPr="0032597D">
        <w:rPr>
          <w:rFonts w:ascii="Calibri" w:hAnsi="Calibri"/>
          <w:lang w:val="en-US"/>
        </w:rPr>
        <w:t>Improvement of shift systems and working environments through automation and ergonomic design</w:t>
      </w:r>
    </w:p>
    <w:p w14:paraId="158AA29B" w14:textId="77777777" w:rsidR="0032597D" w:rsidRPr="0032597D" w:rsidRDefault="0032597D" w:rsidP="0032597D">
      <w:pPr>
        <w:pStyle w:val="BodyText"/>
        <w:rPr>
          <w:rFonts w:ascii="Calibri" w:hAnsi="Calibri"/>
          <w:lang w:val="en-US"/>
        </w:rPr>
      </w:pPr>
      <w:r w:rsidRPr="0032597D">
        <w:rPr>
          <w:rFonts w:ascii="Calibri" w:hAnsi="Calibri"/>
          <w:lang w:val="en-US"/>
        </w:rPr>
        <w:t>These measures underscore the strong link between the organizational attitudes of VTS authorities and the psychological well-being of VTSOs. Institutional interventions are therefore essential to ensure both safety and efficiency in VTS operations.</w:t>
      </w:r>
    </w:p>
    <w:p w14:paraId="028CE037" w14:textId="77777777" w:rsidR="0032597D" w:rsidRPr="0032597D" w:rsidRDefault="0032597D" w:rsidP="0032597D">
      <w:pPr>
        <w:pStyle w:val="BodyText"/>
        <w:rPr>
          <w:rFonts w:ascii="Calibri" w:hAnsi="Calibri"/>
          <w:lang w:val="en-US"/>
        </w:rPr>
      </w:pPr>
      <w:r w:rsidRPr="0032597D">
        <w:rPr>
          <w:rFonts w:ascii="Calibri" w:hAnsi="Calibri"/>
          <w:lang w:val="en-US"/>
        </w:rPr>
        <w:t>It is further proposed that Annex A (Checklist) of IALA Guideline G1101 – Auditing and Assessing a VTS incorporate the verification of VTSO mental health management systems. Such inclusion would provide recognition, universality, and accountability, ensuring that mental health is treated as an integral component of safety management within VTS operations.</w:t>
      </w:r>
    </w:p>
    <w:p w14:paraId="25EB41EE" w14:textId="6A95644F" w:rsidR="00496447" w:rsidRPr="0032597D" w:rsidRDefault="00496447" w:rsidP="00496447">
      <w:pPr>
        <w:pStyle w:val="BodyText"/>
        <w:rPr>
          <w:rFonts w:ascii="Calibri" w:hAnsi="Calibri"/>
          <w:lang w:val="en-US"/>
        </w:rPr>
      </w:pPr>
    </w:p>
    <w:p w14:paraId="1D083D92" w14:textId="77777777" w:rsidR="00180DDA" w:rsidRPr="007A395D" w:rsidRDefault="00180DDA" w:rsidP="00605E43">
      <w:pPr>
        <w:pStyle w:val="Heading1"/>
      </w:pPr>
      <w:r w:rsidRPr="007A395D">
        <w:lastRenderedPageBreak/>
        <w:t>References</w:t>
      </w:r>
    </w:p>
    <w:p w14:paraId="0A576CD8" w14:textId="3D6D5335" w:rsidR="00496447" w:rsidRPr="003D437B" w:rsidRDefault="00F76C84" w:rsidP="00496447">
      <w:pPr>
        <w:pStyle w:val="References"/>
        <w:rPr>
          <w:rFonts w:asciiTheme="minorHAnsi" w:hAnsiTheme="minorHAnsi" w:cstheme="minorHAnsi"/>
          <w:lang w:val="en-US"/>
        </w:rPr>
      </w:pPr>
      <w:r w:rsidRPr="003D437B">
        <w:rPr>
          <w:rFonts w:asciiTheme="minorHAnsi" w:hAnsiTheme="minorHAnsi" w:cstheme="minorHAnsi"/>
          <w:szCs w:val="22"/>
          <w:lang w:eastAsia="ko-KR"/>
        </w:rPr>
        <w:t>K</w:t>
      </w:r>
      <w:r w:rsidRPr="003D437B">
        <w:rPr>
          <w:rFonts w:asciiTheme="minorHAnsi" w:hAnsiTheme="minorHAnsi" w:cstheme="minorHAnsi"/>
          <w:lang w:eastAsia="ko-KR"/>
        </w:rPr>
        <w:t xml:space="preserve">im, Y.S., Park, Y.S., &amp; Jo, S.H. (2014). </w:t>
      </w:r>
      <w:r w:rsidRPr="003D437B">
        <w:rPr>
          <w:rFonts w:asciiTheme="minorHAnsi" w:hAnsiTheme="minorHAnsi" w:cstheme="minorHAnsi"/>
          <w:i/>
          <w:iCs/>
          <w:lang w:eastAsia="ko-KR"/>
        </w:rPr>
        <w:t>A study on occupational stress of the VTS operators</w:t>
      </w:r>
      <w:r w:rsidRPr="003D437B">
        <w:rPr>
          <w:rFonts w:asciiTheme="minorHAnsi" w:hAnsiTheme="minorHAnsi" w:cstheme="minorHAnsi"/>
          <w:lang w:eastAsia="ko-KR"/>
        </w:rPr>
        <w:t xml:space="preserve">. </w:t>
      </w:r>
      <w:r w:rsidRPr="003D437B">
        <w:rPr>
          <w:rFonts w:asciiTheme="minorHAnsi" w:hAnsiTheme="minorHAnsi" w:cstheme="minorHAnsi"/>
          <w:i/>
          <w:iCs/>
          <w:lang w:eastAsia="ko-KR"/>
        </w:rPr>
        <w:t>Journal of Navigation and Port Research</w:t>
      </w:r>
      <w:r w:rsidRPr="003D437B">
        <w:rPr>
          <w:rFonts w:asciiTheme="minorHAnsi" w:hAnsiTheme="minorHAnsi" w:cstheme="minorHAnsi"/>
          <w:lang w:eastAsia="ko-KR"/>
        </w:rPr>
        <w:t xml:space="preserve">, 38(6), </w:t>
      </w:r>
      <w:r w:rsidRPr="003D437B">
        <w:rPr>
          <w:rFonts w:asciiTheme="minorHAnsi" w:hAnsiTheme="minorHAnsi" w:cstheme="minorHAnsi"/>
          <w:lang w:val="en-US" w:eastAsia="ko-KR"/>
        </w:rPr>
        <w:t>615-621.</w:t>
      </w:r>
      <w:r w:rsidRPr="003D437B">
        <w:rPr>
          <w:rFonts w:asciiTheme="minorHAnsi" w:hAnsiTheme="minorHAnsi" w:cstheme="minorHAnsi"/>
          <w:lang w:eastAsia="ko-KR"/>
        </w:rPr>
        <w:t xml:space="preserve"> https://doi.org/10.5394/KINPR.2014.38.6.615</w:t>
      </w:r>
      <w:r w:rsidRPr="003D437B">
        <w:rPr>
          <w:rFonts w:asciiTheme="minorHAnsi" w:hAnsiTheme="minorHAnsi" w:cstheme="minorHAnsi"/>
          <w:szCs w:val="22"/>
        </w:rPr>
        <w:t xml:space="preserve"> </w:t>
      </w:r>
    </w:p>
    <w:p w14:paraId="602EDD48" w14:textId="5A6DD220" w:rsidR="00180DDA" w:rsidRPr="003D437B" w:rsidRDefault="002034F3" w:rsidP="00180DDA">
      <w:pPr>
        <w:pStyle w:val="References"/>
        <w:rPr>
          <w:rFonts w:asciiTheme="minorHAnsi" w:hAnsiTheme="minorHAnsi" w:cstheme="minorHAnsi"/>
        </w:rPr>
      </w:pPr>
      <w:r w:rsidRPr="003D437B">
        <w:rPr>
          <w:rFonts w:asciiTheme="minorHAnsi" w:hAnsiTheme="minorHAnsi" w:cstheme="minorHAnsi"/>
          <w:lang w:eastAsia="ko-KR"/>
        </w:rPr>
        <w:t xml:space="preserve">Kim, J.H. (2016). </w:t>
      </w:r>
      <w:r w:rsidRPr="003D437B">
        <w:rPr>
          <w:rFonts w:asciiTheme="minorHAnsi" w:hAnsiTheme="minorHAnsi" w:cstheme="minorHAnsi"/>
          <w:i/>
          <w:iCs/>
          <w:lang w:eastAsia="ko-KR"/>
        </w:rPr>
        <w:t>Impacts of VTS operator's occupational stress and situation awareness on human error</w:t>
      </w:r>
      <w:r w:rsidRPr="003D437B">
        <w:rPr>
          <w:rFonts w:asciiTheme="minorHAnsi" w:hAnsiTheme="minorHAnsi" w:cstheme="minorHAnsi"/>
          <w:lang w:eastAsia="ko-KR"/>
        </w:rPr>
        <w:t xml:space="preserve"> [Master’s thesis, Pusan National University]. RISS. </w:t>
      </w:r>
      <w:hyperlink r:id="rId11" w:history="1">
        <w:r w:rsidR="00013845" w:rsidRPr="00A222EB">
          <w:rPr>
            <w:rStyle w:val="Hyperlink"/>
            <w:rFonts w:asciiTheme="minorHAnsi" w:hAnsiTheme="minorHAnsi" w:cstheme="minorHAnsi"/>
            <w:lang w:eastAsia="ko-KR"/>
          </w:rPr>
          <w:t>http://www.riss.kr/link?id=T14194770&amp;outLink=K</w:t>
        </w:r>
      </w:hyperlink>
      <w:r w:rsidRPr="003D437B">
        <w:rPr>
          <w:rFonts w:asciiTheme="minorHAnsi" w:hAnsiTheme="minorHAnsi" w:cstheme="minorHAnsi"/>
          <w:lang w:eastAsia="ko-KR"/>
        </w:rPr>
        <w:t xml:space="preserve"> </w:t>
      </w:r>
    </w:p>
    <w:p w14:paraId="610B7EC8" w14:textId="20EB6D01" w:rsidR="002034F3" w:rsidRPr="003D437B" w:rsidRDefault="002034F3" w:rsidP="00180DDA">
      <w:pPr>
        <w:pStyle w:val="References"/>
        <w:rPr>
          <w:rFonts w:asciiTheme="minorHAnsi" w:hAnsiTheme="minorHAnsi" w:cstheme="minorHAnsi"/>
        </w:rPr>
      </w:pPr>
      <w:r w:rsidRPr="003D437B">
        <w:rPr>
          <w:rFonts w:asciiTheme="minorHAnsi" w:hAnsiTheme="minorHAnsi" w:cstheme="minorHAnsi"/>
          <w:lang w:eastAsia="ko-KR"/>
        </w:rPr>
        <w:t xml:space="preserve">Kim, K.I., &amp; Kim, J.S. (2019). </w:t>
      </w:r>
      <w:r w:rsidRPr="003D437B">
        <w:rPr>
          <w:rFonts w:asciiTheme="minorHAnsi" w:hAnsiTheme="minorHAnsi" w:cstheme="minorHAnsi"/>
          <w:i/>
          <w:iCs/>
          <w:lang w:eastAsia="ko-KR"/>
        </w:rPr>
        <w:t>The effect of job stress of vessel traffic services operator on turnover intention and job satisfaction</w:t>
      </w:r>
      <w:r w:rsidRPr="003D437B">
        <w:rPr>
          <w:rFonts w:asciiTheme="minorHAnsi" w:hAnsiTheme="minorHAnsi" w:cstheme="minorHAnsi"/>
          <w:lang w:eastAsia="ko-KR"/>
        </w:rPr>
        <w:t xml:space="preserve">. </w:t>
      </w:r>
      <w:r w:rsidRPr="003D437B">
        <w:rPr>
          <w:rFonts w:asciiTheme="minorHAnsi" w:hAnsiTheme="minorHAnsi" w:cstheme="minorHAnsi"/>
          <w:i/>
          <w:iCs/>
          <w:lang w:eastAsia="ko-KR"/>
        </w:rPr>
        <w:t>Journal of the Korean Maritime Police Science</w:t>
      </w:r>
      <w:r w:rsidRPr="003D437B">
        <w:rPr>
          <w:rFonts w:asciiTheme="minorHAnsi" w:hAnsiTheme="minorHAnsi" w:cstheme="minorHAnsi"/>
          <w:lang w:eastAsia="ko-KR"/>
        </w:rPr>
        <w:t xml:space="preserve">, 9(3), 27–46. </w:t>
      </w:r>
      <w:hyperlink r:id="rId12" w:history="1">
        <w:r w:rsidRPr="003D437B">
          <w:rPr>
            <w:rStyle w:val="Hyperlink"/>
            <w:rFonts w:asciiTheme="minorHAnsi" w:hAnsiTheme="minorHAnsi" w:cstheme="minorHAnsi"/>
            <w:lang w:eastAsia="ko-KR"/>
          </w:rPr>
          <w:t>https://doi.org/10.30887/jkmps.2019.9.3.027</w:t>
        </w:r>
      </w:hyperlink>
      <w:r w:rsidRPr="003D437B">
        <w:rPr>
          <w:rFonts w:asciiTheme="minorHAnsi" w:hAnsiTheme="minorHAnsi" w:cstheme="minorHAnsi"/>
          <w:lang w:eastAsia="ko-KR"/>
        </w:rPr>
        <w:t xml:space="preserve"> </w:t>
      </w:r>
    </w:p>
    <w:p w14:paraId="5C82E9E9" w14:textId="0C537923" w:rsidR="002034F3" w:rsidRPr="003D437B" w:rsidRDefault="002034F3" w:rsidP="002034F3">
      <w:pPr>
        <w:pStyle w:val="References"/>
        <w:rPr>
          <w:rFonts w:asciiTheme="minorHAnsi" w:hAnsiTheme="minorHAnsi" w:cstheme="minorHAnsi"/>
        </w:rPr>
      </w:pPr>
      <w:r w:rsidRPr="003D437B">
        <w:rPr>
          <w:rFonts w:asciiTheme="minorHAnsi" w:hAnsiTheme="minorHAnsi" w:cstheme="minorHAnsi"/>
          <w:lang w:eastAsia="ko-KR"/>
        </w:rPr>
        <w:t xml:space="preserve">Kim, K.I., &amp; Kim, J.S. (2019). Evaluation of Relative Importance and Workload of VTS Tasks using AHP. </w:t>
      </w:r>
      <w:r w:rsidRPr="003D437B">
        <w:rPr>
          <w:rFonts w:asciiTheme="minorHAnsi" w:hAnsiTheme="minorHAnsi" w:cstheme="minorHAnsi"/>
          <w:i/>
          <w:iCs/>
          <w:lang w:eastAsia="ko-KR"/>
        </w:rPr>
        <w:t>Journal of the Korean Maritime Police Science,</w:t>
      </w:r>
      <w:r w:rsidRPr="003D437B">
        <w:rPr>
          <w:rFonts w:asciiTheme="minorHAnsi" w:hAnsiTheme="minorHAnsi" w:cstheme="minorHAnsi"/>
          <w:lang w:eastAsia="ko-KR"/>
        </w:rPr>
        <w:t xml:space="preserve"> 9(2), </w:t>
      </w:r>
      <w:hyperlink r:id="rId13" w:tgtFrame="_blank" w:history="1">
        <w:r w:rsidRPr="003D437B">
          <w:rPr>
            <w:rStyle w:val="Hyperlink"/>
            <w:rFonts w:asciiTheme="minorHAnsi" w:hAnsiTheme="minorHAnsi" w:cstheme="minorHAnsi"/>
            <w:lang w:eastAsia="ko-KR"/>
          </w:rPr>
          <w:t>49-66. https://doi.org/</w:t>
        </w:r>
        <w:hyperlink r:id="rId14" w:tgtFrame="_blank" w:history="1">
          <w:r w:rsidRPr="003D437B">
            <w:rPr>
              <w:rStyle w:val="Hyperlink"/>
              <w:rFonts w:asciiTheme="minorHAnsi" w:hAnsiTheme="minorHAnsi" w:cstheme="minorHAnsi"/>
              <w:lang w:eastAsia="ko-KR"/>
            </w:rPr>
            <w:t>10.30887/jkmps.2019.9.2.049</w:t>
          </w:r>
        </w:hyperlink>
        <w:r w:rsidRPr="003D437B">
          <w:rPr>
            <w:rStyle w:val="Hyperlink"/>
            <w:rFonts w:asciiTheme="minorHAnsi" w:hAnsiTheme="minorHAnsi" w:cstheme="minorHAnsi"/>
            <w:lang w:eastAsia="ko-KR"/>
          </w:rPr>
          <w:t> </w:t>
        </w:r>
      </w:hyperlink>
    </w:p>
    <w:p w14:paraId="00EC0BCC" w14:textId="67A40459" w:rsidR="00180DDA" w:rsidRPr="003D437B" w:rsidRDefault="00496447" w:rsidP="002034F3">
      <w:pPr>
        <w:pStyle w:val="References"/>
        <w:rPr>
          <w:rFonts w:asciiTheme="minorHAnsi" w:hAnsiTheme="minorHAnsi" w:cstheme="minorHAnsi"/>
          <w:lang w:val="en-US"/>
        </w:rPr>
      </w:pPr>
      <w:r w:rsidRPr="003D437B">
        <w:rPr>
          <w:rFonts w:asciiTheme="minorHAnsi" w:hAnsiTheme="minorHAnsi" w:cstheme="minorHAnsi"/>
          <w:lang w:val="en-US"/>
        </w:rPr>
        <w:t>APEC SEN training manual on seafarer health management</w:t>
      </w:r>
      <w:r w:rsidRPr="003D437B">
        <w:rPr>
          <w:rFonts w:asciiTheme="minorHAnsi" w:hAnsiTheme="minorHAnsi" w:cstheme="minorHAnsi"/>
          <w:lang w:val="en-US" w:eastAsia="ko-KR"/>
        </w:rPr>
        <w:t xml:space="preserve"> </w:t>
      </w:r>
    </w:p>
    <w:p w14:paraId="7A8D2F27" w14:textId="77777777" w:rsidR="00A446C9" w:rsidRPr="007A395D" w:rsidRDefault="00A446C9" w:rsidP="00605E43">
      <w:pPr>
        <w:pStyle w:val="Heading1"/>
      </w:pPr>
      <w:r w:rsidRPr="007A395D">
        <w:t>Action requested of the Committee</w:t>
      </w:r>
    </w:p>
    <w:p w14:paraId="08FBD2EE" w14:textId="77777777" w:rsidR="00A00D90" w:rsidRPr="00A00D90" w:rsidRDefault="00A00D90" w:rsidP="00A00D90">
      <w:pPr>
        <w:pStyle w:val="BodyText"/>
        <w:rPr>
          <w:rFonts w:ascii="Calibri" w:hAnsi="Calibri"/>
          <w:lang w:val="en-US"/>
        </w:rPr>
      </w:pPr>
      <w:r w:rsidRPr="00A00D90">
        <w:rPr>
          <w:rFonts w:ascii="Calibri" w:hAnsi="Calibri"/>
          <w:lang w:val="en-US"/>
        </w:rPr>
        <w:t>The Committee is invited to consider:</w:t>
      </w:r>
    </w:p>
    <w:p w14:paraId="3FD7B041" w14:textId="77777777" w:rsidR="00A00D90" w:rsidRPr="00A00D90" w:rsidRDefault="00A00D90" w:rsidP="00322B2A">
      <w:pPr>
        <w:pStyle w:val="BodyText"/>
        <w:numPr>
          <w:ilvl w:val="0"/>
          <w:numId w:val="20"/>
        </w:numPr>
        <w:rPr>
          <w:rFonts w:ascii="Calibri" w:hAnsi="Calibri"/>
          <w:lang w:val="en-US"/>
        </w:rPr>
      </w:pPr>
      <w:r w:rsidRPr="00A00D90">
        <w:rPr>
          <w:rFonts w:ascii="Calibri" w:hAnsi="Calibri"/>
          <w:lang w:val="en-US"/>
        </w:rPr>
        <w:t>The analysis and recommendations contained in this paper, including the proposed title, primary audience, and system-level measures for VTSO mental health management.</w:t>
      </w:r>
    </w:p>
    <w:p w14:paraId="50918581" w14:textId="77777777" w:rsidR="00A00D90" w:rsidRPr="00A00D90" w:rsidRDefault="00A00D90" w:rsidP="00322B2A">
      <w:pPr>
        <w:pStyle w:val="BodyText"/>
        <w:numPr>
          <w:ilvl w:val="0"/>
          <w:numId w:val="20"/>
        </w:numPr>
        <w:rPr>
          <w:rFonts w:ascii="Calibri" w:hAnsi="Calibri"/>
          <w:lang w:val="en-US"/>
        </w:rPr>
      </w:pPr>
      <w:r w:rsidRPr="00A00D90">
        <w:rPr>
          <w:rFonts w:ascii="Calibri" w:hAnsi="Calibri"/>
          <w:lang w:val="en-US"/>
        </w:rPr>
        <w:t>The inclusion of VTSO mental health management system verification within Annex A (Checklist) of Guideline G1101.</w:t>
      </w:r>
    </w:p>
    <w:p w14:paraId="69055B09" w14:textId="491D6D6D" w:rsidR="003D437B" w:rsidRPr="00A00D90" w:rsidRDefault="003D437B" w:rsidP="00A00D90">
      <w:pPr>
        <w:pStyle w:val="BodyText"/>
        <w:rPr>
          <w:rFonts w:ascii="Calibri" w:hAnsi="Calibri"/>
          <w:lang w:val="en-US"/>
        </w:rPr>
      </w:pPr>
    </w:p>
    <w:sectPr w:rsidR="003D437B" w:rsidRPr="00A00D90" w:rsidSect="003D437B">
      <w:pgSz w:w="11906" w:h="16838"/>
      <w:pgMar w:top="709" w:right="99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FE7C2" w14:textId="77777777" w:rsidR="00162E76" w:rsidRDefault="00162E76" w:rsidP="00362CD9">
      <w:r>
        <w:separator/>
      </w:r>
    </w:p>
  </w:endnote>
  <w:endnote w:type="continuationSeparator" w:id="0">
    <w:p w14:paraId="0B42BAFB" w14:textId="77777777" w:rsidR="00162E76" w:rsidRDefault="00162E76" w:rsidP="00362CD9">
      <w:r>
        <w:continuationSeparator/>
      </w:r>
    </w:p>
  </w:endnote>
  <w:endnote w:type="continuationNotice" w:id="1">
    <w:p w14:paraId="561452C8" w14:textId="77777777" w:rsidR="00162E76" w:rsidRDefault="00162E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20B0704020202020204"/>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1ACEB" w14:textId="77777777" w:rsidR="00162E76" w:rsidRDefault="00162E76" w:rsidP="00362CD9">
      <w:r>
        <w:separator/>
      </w:r>
    </w:p>
  </w:footnote>
  <w:footnote w:type="continuationSeparator" w:id="0">
    <w:p w14:paraId="361B7D64" w14:textId="77777777" w:rsidR="00162E76" w:rsidRDefault="00162E76" w:rsidP="00362CD9">
      <w:r>
        <w:continuationSeparator/>
      </w:r>
    </w:p>
  </w:footnote>
  <w:footnote w:type="continuationNotice" w:id="1">
    <w:p w14:paraId="204800FE" w14:textId="77777777" w:rsidR="00162E76" w:rsidRDefault="00162E76"/>
  </w:footnote>
  <w:footnote w:id="2">
    <w:p w14:paraId="741FE09C" w14:textId="56CC54BF" w:rsidR="00624475" w:rsidRPr="00EA5A97" w:rsidRDefault="00624475">
      <w:pPr>
        <w:pStyle w:val="FootnoteText"/>
        <w:rPr>
          <w:lang w:val="en-US"/>
        </w:rPr>
      </w:pPr>
      <w:r>
        <w:rPr>
          <w:rStyle w:val="FootnoteReference"/>
        </w:rPr>
        <w:footnoteRef/>
      </w:r>
      <w:r>
        <w:t xml:space="preserve"> </w:t>
      </w:r>
      <w:r w:rsidRPr="00420A38">
        <w:rPr>
          <w:sz w:val="16"/>
          <w:szCs w:val="16"/>
        </w:rPr>
        <w:t>Input document number, to be assigned by the Committee Secretary</w:t>
      </w:r>
    </w:p>
  </w:footnote>
  <w:footnote w:id="3">
    <w:p w14:paraId="13DFA22D" w14:textId="3BCF7A71" w:rsidR="00624475" w:rsidRPr="00037DF4" w:rsidRDefault="00624475">
      <w:pPr>
        <w:pStyle w:val="FootnoteText"/>
      </w:pPr>
      <w:r w:rsidRPr="00037DF4">
        <w:rPr>
          <w:rStyle w:val="FootnoteReference"/>
        </w:rPr>
        <w:footnoteRef/>
      </w:r>
      <w:r w:rsidRPr="00037DF4">
        <w:t xml:space="preserve"> </w:t>
      </w:r>
      <w:r w:rsidRPr="00037DF4">
        <w:rPr>
          <w:sz w:val="16"/>
          <w:szCs w:val="16"/>
        </w:rPr>
        <w:t>Leave open if uncertain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1C71"/>
    <w:multiLevelType w:val="hybridMultilevel"/>
    <w:tmpl w:val="842E3A1C"/>
    <w:lvl w:ilvl="0" w:tplc="AE7E8544">
      <w:start w:val="1"/>
      <w:numFmt w:val="decimal"/>
      <w:pStyle w:val="Appendix"/>
      <w:lvlText w:val="APPENDIX %1"/>
      <w:lvlJc w:val="left"/>
      <w:pPr>
        <w:ind w:left="1701" w:hanging="1701"/>
      </w:pPr>
      <w:rPr>
        <w:rFonts w:ascii="Arial Bold" w:hAnsi="Arial Bold" w:cs="Times New Roman" w:hint="default"/>
        <w:b/>
        <w:bCs/>
        <w:i w:val="0"/>
        <w:iCs w:val="0"/>
        <w:caps/>
        <w:smallCaps w:val="0"/>
        <w:strike w:val="0"/>
        <w:dstrike w:val="0"/>
        <w:noProof w:val="0"/>
        <w:vanish w:val="0"/>
        <w:color w:val="4F81BD" w:themeColor="accent1"/>
        <w:spacing w:val="0"/>
        <w:w w:val="0"/>
        <w:kern w:val="0"/>
        <w:position w:val="0"/>
        <w:sz w:val="24"/>
        <w:szCs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D6414"/>
    <w:multiLevelType w:val="multilevel"/>
    <w:tmpl w:val="1D548F2C"/>
    <w:lvl w:ilvl="0">
      <w:start w:val="1"/>
      <w:numFmt w:val="decimal"/>
      <w:pStyle w:val="AnnexHeading1"/>
      <w:lvlText w:val="%1"/>
      <w:lvlJc w:val="left"/>
      <w:pPr>
        <w:tabs>
          <w:tab w:val="num" w:pos="567"/>
        </w:tabs>
        <w:ind w:left="567" w:hanging="567"/>
      </w:pPr>
      <w:rPr>
        <w:rFonts w:ascii="Arial Bold" w:hAnsi="Arial Bold" w:hint="default"/>
        <w:b/>
        <w:i w:val="0"/>
        <w:sz w:val="24"/>
      </w:rPr>
    </w:lvl>
    <w:lvl w:ilvl="1">
      <w:start w:val="1"/>
      <w:numFmt w:val="decimal"/>
      <w:pStyle w:val="AnnexHeading2"/>
      <w:lvlText w:val="%1.%2"/>
      <w:lvlJc w:val="left"/>
      <w:pPr>
        <w:tabs>
          <w:tab w:val="num" w:pos="851"/>
        </w:tabs>
        <w:ind w:left="851" w:hanging="851"/>
      </w:pPr>
      <w:rPr>
        <w:rFonts w:ascii="Arial Bold" w:hAnsi="Arial Bold" w:hint="default"/>
        <w:b/>
        <w:i w:val="0"/>
        <w:sz w:val="22"/>
      </w:rPr>
    </w:lvl>
    <w:lvl w:ilvl="2">
      <w:start w:val="1"/>
      <w:numFmt w:val="decimal"/>
      <w:pStyle w:val="AnnexHeading3"/>
      <w:lvlText w:val="%2.%3.%1"/>
      <w:lvlJc w:val="left"/>
      <w:pPr>
        <w:tabs>
          <w:tab w:val="num" w:pos="992"/>
        </w:tabs>
        <w:ind w:left="992" w:hanging="992"/>
      </w:pPr>
      <w:rPr>
        <w:rFonts w:ascii="Arial" w:hAnsi="Arial" w:hint="default"/>
        <w:b w:val="0"/>
        <w:i w:val="0"/>
        <w:sz w:val="22"/>
      </w:rPr>
    </w:lvl>
    <w:lvl w:ilvl="3">
      <w:start w:val="1"/>
      <w:numFmt w:val="decimal"/>
      <w:pStyle w:val="AnnexHeading4"/>
      <w:lvlText w:val="%1.%2.%3.%4"/>
      <w:lvlJc w:val="left"/>
      <w:pPr>
        <w:tabs>
          <w:tab w:val="num" w:pos="1134"/>
        </w:tabs>
        <w:ind w:left="1134" w:hanging="1134"/>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644C64"/>
    <w:multiLevelType w:val="multilevel"/>
    <w:tmpl w:val="B8A2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C37E91"/>
    <w:multiLevelType w:val="multilevel"/>
    <w:tmpl w:val="DF88F54E"/>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992"/>
        </w:tabs>
        <w:ind w:left="992" w:hanging="992"/>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E7E01D9"/>
    <w:multiLevelType w:val="multilevel"/>
    <w:tmpl w:val="0CB4D212"/>
    <w:lvl w:ilvl="0">
      <w:start w:val="1"/>
      <w:numFmt w:val="decimal"/>
      <w:pStyle w:val="References"/>
      <w:lvlText w:val="[%1]"/>
      <w:lvlJc w:val="left"/>
      <w:pPr>
        <w:tabs>
          <w:tab w:val="num" w:pos="567"/>
        </w:tabs>
        <w:ind w:left="567" w:hanging="567"/>
      </w:pPr>
      <w:rPr>
        <w:rFonts w:ascii="Arial" w:hAnsi="Arial"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54A487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2D346B56"/>
    <w:multiLevelType w:val="multilevel"/>
    <w:tmpl w:val="3080E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F63F74"/>
    <w:multiLevelType w:val="multilevel"/>
    <w:tmpl w:val="2F62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301AE"/>
    <w:multiLevelType w:val="multilevel"/>
    <w:tmpl w:val="F202BAF8"/>
    <w:lvl w:ilvl="0">
      <w:start w:val="1"/>
      <w:numFmt w:val="decimal"/>
      <w:pStyle w:val="AppendixHeading1"/>
      <w:lvlText w:val="%1"/>
      <w:lvlJc w:val="left"/>
      <w:pPr>
        <w:tabs>
          <w:tab w:val="num" w:pos="567"/>
        </w:tabs>
        <w:ind w:left="567" w:hanging="567"/>
      </w:pPr>
      <w:rPr>
        <w:rFonts w:ascii="Arial" w:hAnsi="Arial" w:hint="default"/>
        <w:b/>
        <w:i w:val="0"/>
        <w:sz w:val="24"/>
      </w:rPr>
    </w:lvl>
    <w:lvl w:ilvl="1">
      <w:start w:val="1"/>
      <w:numFmt w:val="decimal"/>
      <w:pStyle w:val="AppendixHeading2"/>
      <w:lvlText w:val="%1.%2"/>
      <w:lvlJc w:val="left"/>
      <w:pPr>
        <w:tabs>
          <w:tab w:val="num" w:pos="851"/>
        </w:tabs>
        <w:ind w:left="851" w:hanging="851"/>
      </w:pPr>
      <w:rPr>
        <w:rFonts w:ascii="Arial" w:hAnsi="Arial" w:hint="default"/>
        <w:b/>
        <w:i w:val="0"/>
        <w:sz w:val="22"/>
      </w:rPr>
    </w:lvl>
    <w:lvl w:ilvl="2">
      <w:start w:val="1"/>
      <w:numFmt w:val="decimal"/>
      <w:pStyle w:val="AppendixHeading3"/>
      <w:lvlText w:val="%1.%2.%3"/>
      <w:lvlJc w:val="left"/>
      <w:pPr>
        <w:tabs>
          <w:tab w:val="num" w:pos="992"/>
        </w:tabs>
        <w:ind w:left="992" w:hanging="992"/>
      </w:pPr>
      <w:rPr>
        <w:rFonts w:ascii="Arial" w:hAnsi="Arial" w:hint="default"/>
        <w:b w:val="0"/>
        <w:i w:val="0"/>
        <w:sz w:val="22"/>
      </w:rPr>
    </w:lvl>
    <w:lvl w:ilvl="3">
      <w:start w:val="1"/>
      <w:numFmt w:val="decimal"/>
      <w:pStyle w:val="AppendixHeading4"/>
      <w:lvlText w:val="%1.%2.%3.%4"/>
      <w:lvlJc w:val="left"/>
      <w:pPr>
        <w:tabs>
          <w:tab w:val="num" w:pos="1134"/>
        </w:tabs>
        <w:ind w:left="1134" w:hanging="1134"/>
      </w:pPr>
      <w:rPr>
        <w:rFonts w:ascii="Arial" w:hAnsi="Arial" w:hint="default"/>
        <w:b w:val="0"/>
        <w:i w:val="0"/>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6B4F5D"/>
    <w:multiLevelType w:val="hybridMultilevel"/>
    <w:tmpl w:val="E932E71C"/>
    <w:lvl w:ilvl="0" w:tplc="E1C4E124">
      <w:start w:val="1"/>
      <w:numFmt w:val="decimal"/>
      <w:pStyle w:val="equation"/>
      <w:lvlText w:val="(equation %1)"/>
      <w:lvlJc w:val="right"/>
      <w:pPr>
        <w:ind w:left="818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8900" w:hanging="360"/>
      </w:pPr>
    </w:lvl>
    <w:lvl w:ilvl="2" w:tplc="0809001B" w:tentative="1">
      <w:start w:val="1"/>
      <w:numFmt w:val="lowerRoman"/>
      <w:lvlText w:val="%3."/>
      <w:lvlJc w:val="right"/>
      <w:pPr>
        <w:ind w:left="9620" w:hanging="180"/>
      </w:pPr>
    </w:lvl>
    <w:lvl w:ilvl="3" w:tplc="0809000F" w:tentative="1">
      <w:start w:val="1"/>
      <w:numFmt w:val="decimal"/>
      <w:lvlText w:val="%4."/>
      <w:lvlJc w:val="left"/>
      <w:pPr>
        <w:ind w:left="10340" w:hanging="360"/>
      </w:pPr>
    </w:lvl>
    <w:lvl w:ilvl="4" w:tplc="08090019" w:tentative="1">
      <w:start w:val="1"/>
      <w:numFmt w:val="lowerLetter"/>
      <w:lvlText w:val="%5."/>
      <w:lvlJc w:val="left"/>
      <w:pPr>
        <w:ind w:left="11060" w:hanging="360"/>
      </w:pPr>
    </w:lvl>
    <w:lvl w:ilvl="5" w:tplc="0809001B" w:tentative="1">
      <w:start w:val="1"/>
      <w:numFmt w:val="lowerRoman"/>
      <w:lvlText w:val="%6."/>
      <w:lvlJc w:val="right"/>
      <w:pPr>
        <w:ind w:left="11780" w:hanging="180"/>
      </w:pPr>
    </w:lvl>
    <w:lvl w:ilvl="6" w:tplc="0809000F" w:tentative="1">
      <w:start w:val="1"/>
      <w:numFmt w:val="decimal"/>
      <w:lvlText w:val="%7."/>
      <w:lvlJc w:val="left"/>
      <w:pPr>
        <w:ind w:left="12500" w:hanging="360"/>
      </w:pPr>
    </w:lvl>
    <w:lvl w:ilvl="7" w:tplc="08090019" w:tentative="1">
      <w:start w:val="1"/>
      <w:numFmt w:val="lowerLetter"/>
      <w:lvlText w:val="%8."/>
      <w:lvlJc w:val="left"/>
      <w:pPr>
        <w:ind w:left="13220" w:hanging="360"/>
      </w:pPr>
    </w:lvl>
    <w:lvl w:ilvl="8" w:tplc="0809001B" w:tentative="1">
      <w:start w:val="1"/>
      <w:numFmt w:val="lowerRoman"/>
      <w:lvlText w:val="%9."/>
      <w:lvlJc w:val="right"/>
      <w:pPr>
        <w:ind w:left="13940" w:hanging="180"/>
      </w:pPr>
    </w:lvl>
  </w:abstractNum>
  <w:abstractNum w:abstractNumId="10" w15:restartNumberingAfterBreak="0">
    <w:nsid w:val="44041789"/>
    <w:multiLevelType w:val="multilevel"/>
    <w:tmpl w:val="1622765C"/>
    <w:lvl w:ilvl="0">
      <w:start w:val="1"/>
      <w:numFmt w:val="decimal"/>
      <w:pStyle w:val="List1"/>
      <w:lvlText w:val="%1"/>
      <w:lvlJc w:val="left"/>
      <w:pPr>
        <w:tabs>
          <w:tab w:val="num" w:pos="567"/>
        </w:tabs>
        <w:ind w:left="567" w:hanging="567"/>
      </w:pPr>
      <w:rPr>
        <w:rFonts w:ascii="Arial" w:hAnsi="Arial" w:hint="default"/>
        <w:b w:val="0"/>
        <w:i w:val="0"/>
        <w:sz w:val="22"/>
        <w:szCs w:val="22"/>
      </w:rPr>
    </w:lvl>
    <w:lvl w:ilvl="1">
      <w:start w:val="1"/>
      <w:numFmt w:val="lowerLetter"/>
      <w:pStyle w:val="List1indent1"/>
      <w:lvlText w:val="%2."/>
      <w:lvlJc w:val="left"/>
      <w:pPr>
        <w:tabs>
          <w:tab w:val="num" w:pos="1134"/>
        </w:tabs>
        <w:ind w:left="1134" w:hanging="567"/>
      </w:pPr>
      <w:rPr>
        <w:rFonts w:hint="default"/>
      </w:rPr>
    </w:lvl>
    <w:lvl w:ilvl="2">
      <w:start w:val="1"/>
      <w:numFmt w:val="lowerRoman"/>
      <w:pStyle w:val="List1indent2"/>
      <w:lvlText w:val="%3."/>
      <w:lvlJc w:val="left"/>
      <w:pPr>
        <w:tabs>
          <w:tab w:val="num"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79B424D"/>
    <w:multiLevelType w:val="hybridMultilevel"/>
    <w:tmpl w:val="FA4A8BFE"/>
    <w:lvl w:ilvl="0" w:tplc="1C6A7210">
      <w:start w:val="1"/>
      <w:numFmt w:val="bullet"/>
      <w:pStyle w:val="Bullet3"/>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011C53"/>
    <w:multiLevelType w:val="multilevel"/>
    <w:tmpl w:val="E82C6FC4"/>
    <w:lvl w:ilvl="0">
      <w:start w:val="1"/>
      <w:numFmt w:val="decimal"/>
      <w:pStyle w:val="AnnexFigure"/>
      <w:lvlText w:val="Figure %1"/>
      <w:lvlJc w:val="left"/>
      <w:pPr>
        <w:tabs>
          <w:tab w:val="num" w:pos="1701"/>
        </w:tabs>
        <w:ind w:left="1701" w:hanging="1701"/>
      </w:pPr>
      <w:rPr>
        <w:rFonts w:ascii="Arial" w:hAnsi="Arial" w:hint="default"/>
        <w:b w:val="0"/>
        <w: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A8C31DD"/>
    <w:multiLevelType w:val="hybridMultilevel"/>
    <w:tmpl w:val="46EC3D80"/>
    <w:lvl w:ilvl="0" w:tplc="D0D2BED8">
      <w:start w:val="1"/>
      <w:numFmt w:val="bullet"/>
      <w:pStyle w:val="Bullet2"/>
      <w:lvlText w:val="-"/>
      <w:lvlJc w:val="left"/>
      <w:pPr>
        <w:ind w:left="2421" w:hanging="360"/>
      </w:pPr>
      <w:rPr>
        <w:rFonts w:ascii="Arial" w:hAnsi="Aria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4" w15:restartNumberingAfterBreak="0">
    <w:nsid w:val="4BC63137"/>
    <w:multiLevelType w:val="hybridMultilevel"/>
    <w:tmpl w:val="C34E4054"/>
    <w:lvl w:ilvl="0" w:tplc="537E9A62">
      <w:start w:val="1"/>
      <w:numFmt w:val="bullet"/>
      <w:pStyle w:val="Bullet1"/>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1B55D23"/>
    <w:multiLevelType w:val="multilevel"/>
    <w:tmpl w:val="A36E1D10"/>
    <w:lvl w:ilvl="0">
      <w:start w:val="1"/>
      <w:numFmt w:val="decimal"/>
      <w:pStyle w:val="Table"/>
      <w:lvlText w:val="Table %1"/>
      <w:lvlJc w:val="left"/>
      <w:pPr>
        <w:tabs>
          <w:tab w:val="num" w:pos="1134"/>
        </w:tabs>
        <w:ind w:left="1134" w:hanging="113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5B03543F"/>
    <w:multiLevelType w:val="hybridMultilevel"/>
    <w:tmpl w:val="69902FCC"/>
    <w:lvl w:ilvl="0" w:tplc="3BB2857A">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15:restartNumberingAfterBreak="0">
    <w:nsid w:val="60585238"/>
    <w:multiLevelType w:val="multilevel"/>
    <w:tmpl w:val="34CCF486"/>
    <w:lvl w:ilvl="0">
      <w:start w:val="1"/>
      <w:numFmt w:val="upperLetter"/>
      <w:pStyle w:val="Annex"/>
      <w:lvlText w:val="ANNE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34C1CBF"/>
    <w:multiLevelType w:val="singleLevel"/>
    <w:tmpl w:val="F5FEC14A"/>
    <w:lvl w:ilvl="0">
      <w:start w:val="1"/>
      <w:numFmt w:val="decimal"/>
      <w:pStyle w:val="Figure"/>
      <w:lvlText w:val="Figure %1"/>
      <w:lvlJc w:val="left"/>
      <w:pPr>
        <w:tabs>
          <w:tab w:val="num" w:pos="1134"/>
        </w:tabs>
        <w:ind w:left="1134" w:hanging="1134"/>
      </w:pPr>
      <w:rPr>
        <w:rFonts w:ascii="Arial" w:hAnsi="Arial" w:hint="default"/>
        <w:b w:val="0"/>
        <w:i/>
        <w:sz w:val="22"/>
      </w:rPr>
    </w:lvl>
  </w:abstractNum>
  <w:abstractNum w:abstractNumId="19" w15:restartNumberingAfterBreak="0">
    <w:nsid w:val="69E674AF"/>
    <w:multiLevelType w:val="multilevel"/>
    <w:tmpl w:val="20522EF4"/>
    <w:lvl w:ilvl="0">
      <w:start w:val="1"/>
      <w:numFmt w:val="decimal"/>
      <w:pStyle w:val="AnnexTable"/>
      <w:lvlText w:val="Table %1"/>
      <w:lvlJc w:val="left"/>
      <w:pPr>
        <w:tabs>
          <w:tab w:val="num" w:pos="1134"/>
        </w:tabs>
        <w:ind w:left="1134" w:hanging="1134"/>
      </w:pPr>
      <w:rPr>
        <w:rFonts w:ascii="Arial" w:hAnsi="Arial" w:hint="default"/>
        <w:b w:val="0"/>
        <w: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56911346">
    <w:abstractNumId w:val="17"/>
  </w:num>
  <w:num w:numId="2" w16cid:durableId="1468890912">
    <w:abstractNumId w:val="12"/>
  </w:num>
  <w:num w:numId="3" w16cid:durableId="1496645901">
    <w:abstractNumId w:val="1"/>
  </w:num>
  <w:num w:numId="4" w16cid:durableId="1860123173">
    <w:abstractNumId w:val="19"/>
  </w:num>
  <w:num w:numId="5" w16cid:durableId="982269259">
    <w:abstractNumId w:val="8"/>
  </w:num>
  <w:num w:numId="6" w16cid:durableId="415445937">
    <w:abstractNumId w:val="5"/>
  </w:num>
  <w:num w:numId="7" w16cid:durableId="1463886897">
    <w:abstractNumId w:val="14"/>
  </w:num>
  <w:num w:numId="8" w16cid:durableId="1777559163">
    <w:abstractNumId w:val="13"/>
  </w:num>
  <w:num w:numId="9" w16cid:durableId="1452746091">
    <w:abstractNumId w:val="18"/>
  </w:num>
  <w:num w:numId="10" w16cid:durableId="472990658">
    <w:abstractNumId w:val="4"/>
  </w:num>
  <w:num w:numId="11" w16cid:durableId="1710253818">
    <w:abstractNumId w:val="15"/>
  </w:num>
  <w:num w:numId="12" w16cid:durableId="1257984960">
    <w:abstractNumId w:val="10"/>
  </w:num>
  <w:num w:numId="13" w16cid:durableId="1339115278">
    <w:abstractNumId w:val="9"/>
  </w:num>
  <w:num w:numId="14" w16cid:durableId="1332903364">
    <w:abstractNumId w:val="3"/>
  </w:num>
  <w:num w:numId="15" w16cid:durableId="373509611">
    <w:abstractNumId w:val="11"/>
  </w:num>
  <w:num w:numId="16" w16cid:durableId="1847865299">
    <w:abstractNumId w:val="0"/>
  </w:num>
  <w:num w:numId="17" w16cid:durableId="824278452">
    <w:abstractNumId w:val="7"/>
  </w:num>
  <w:num w:numId="18" w16cid:durableId="2058043033">
    <w:abstractNumId w:val="2"/>
  </w:num>
  <w:num w:numId="19" w16cid:durableId="1338464052">
    <w:abstractNumId w:val="16"/>
  </w:num>
  <w:num w:numId="20" w16cid:durableId="1140152667">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674"/>
    <w:rsid w:val="000005D3"/>
    <w:rsid w:val="000049D8"/>
    <w:rsid w:val="00013845"/>
    <w:rsid w:val="00036A03"/>
    <w:rsid w:val="00036B9E"/>
    <w:rsid w:val="00037DF4"/>
    <w:rsid w:val="0004700E"/>
    <w:rsid w:val="00070C13"/>
    <w:rsid w:val="000715C9"/>
    <w:rsid w:val="00084F33"/>
    <w:rsid w:val="000A2309"/>
    <w:rsid w:val="000A77A7"/>
    <w:rsid w:val="000B1707"/>
    <w:rsid w:val="000C1B3E"/>
    <w:rsid w:val="000C349E"/>
    <w:rsid w:val="000E0B78"/>
    <w:rsid w:val="000F2584"/>
    <w:rsid w:val="000F72BA"/>
    <w:rsid w:val="00110AE7"/>
    <w:rsid w:val="00110C3F"/>
    <w:rsid w:val="001153EC"/>
    <w:rsid w:val="00132DC7"/>
    <w:rsid w:val="00146E5F"/>
    <w:rsid w:val="00162E76"/>
    <w:rsid w:val="00177F4D"/>
    <w:rsid w:val="00180DDA"/>
    <w:rsid w:val="001A054A"/>
    <w:rsid w:val="001B2A2D"/>
    <w:rsid w:val="001B737D"/>
    <w:rsid w:val="001C44A3"/>
    <w:rsid w:val="001E0E15"/>
    <w:rsid w:val="001F528A"/>
    <w:rsid w:val="001F704E"/>
    <w:rsid w:val="00200241"/>
    <w:rsid w:val="00201722"/>
    <w:rsid w:val="002034F3"/>
    <w:rsid w:val="002125B0"/>
    <w:rsid w:val="00215BC5"/>
    <w:rsid w:val="00243228"/>
    <w:rsid w:val="00247C5E"/>
    <w:rsid w:val="00251483"/>
    <w:rsid w:val="00255CAA"/>
    <w:rsid w:val="00264305"/>
    <w:rsid w:val="002A0346"/>
    <w:rsid w:val="002A4487"/>
    <w:rsid w:val="002B49E9"/>
    <w:rsid w:val="002C632E"/>
    <w:rsid w:val="002D3E8B"/>
    <w:rsid w:val="002D4575"/>
    <w:rsid w:val="002D5C0C"/>
    <w:rsid w:val="002E03D1"/>
    <w:rsid w:val="002E6B74"/>
    <w:rsid w:val="002E6FCA"/>
    <w:rsid w:val="003039D6"/>
    <w:rsid w:val="00322B2A"/>
    <w:rsid w:val="0032597D"/>
    <w:rsid w:val="00356CD0"/>
    <w:rsid w:val="00362CD9"/>
    <w:rsid w:val="003761CA"/>
    <w:rsid w:val="00380DAF"/>
    <w:rsid w:val="003972CE"/>
    <w:rsid w:val="003A43C6"/>
    <w:rsid w:val="003B28F5"/>
    <w:rsid w:val="003B7B7D"/>
    <w:rsid w:val="003C54CB"/>
    <w:rsid w:val="003C7A2A"/>
    <w:rsid w:val="003D2DC1"/>
    <w:rsid w:val="003D437B"/>
    <w:rsid w:val="003D69D0"/>
    <w:rsid w:val="003F2918"/>
    <w:rsid w:val="003F430E"/>
    <w:rsid w:val="0041088C"/>
    <w:rsid w:val="00412DD0"/>
    <w:rsid w:val="0041482C"/>
    <w:rsid w:val="00420A38"/>
    <w:rsid w:val="00431B19"/>
    <w:rsid w:val="00432203"/>
    <w:rsid w:val="004661AD"/>
    <w:rsid w:val="004848A8"/>
    <w:rsid w:val="004960DE"/>
    <w:rsid w:val="00496447"/>
    <w:rsid w:val="004A6C1D"/>
    <w:rsid w:val="004D1D85"/>
    <w:rsid w:val="004D3C3A"/>
    <w:rsid w:val="004E1CD1"/>
    <w:rsid w:val="004F7EFC"/>
    <w:rsid w:val="005107EB"/>
    <w:rsid w:val="00521345"/>
    <w:rsid w:val="00526DF0"/>
    <w:rsid w:val="00545CC4"/>
    <w:rsid w:val="00551FFF"/>
    <w:rsid w:val="005607A2"/>
    <w:rsid w:val="0057198B"/>
    <w:rsid w:val="00573CFE"/>
    <w:rsid w:val="00590E05"/>
    <w:rsid w:val="005969F2"/>
    <w:rsid w:val="00597FAE"/>
    <w:rsid w:val="005B32A3"/>
    <w:rsid w:val="005B3DED"/>
    <w:rsid w:val="005C0D44"/>
    <w:rsid w:val="005C44C9"/>
    <w:rsid w:val="005C566C"/>
    <w:rsid w:val="005C7E69"/>
    <w:rsid w:val="005E262D"/>
    <w:rsid w:val="005F23D3"/>
    <w:rsid w:val="005F7E20"/>
    <w:rsid w:val="00605E43"/>
    <w:rsid w:val="006153BB"/>
    <w:rsid w:val="00624475"/>
    <w:rsid w:val="006652C3"/>
    <w:rsid w:val="00691FD0"/>
    <w:rsid w:val="00692148"/>
    <w:rsid w:val="006A1A1E"/>
    <w:rsid w:val="006C5948"/>
    <w:rsid w:val="006F2A74"/>
    <w:rsid w:val="006F3FA2"/>
    <w:rsid w:val="007000D4"/>
    <w:rsid w:val="007118F5"/>
    <w:rsid w:val="00712AA4"/>
    <w:rsid w:val="007146C4"/>
    <w:rsid w:val="00721AA1"/>
    <w:rsid w:val="00724B67"/>
    <w:rsid w:val="007547F8"/>
    <w:rsid w:val="00765622"/>
    <w:rsid w:val="00770B6C"/>
    <w:rsid w:val="00783FEA"/>
    <w:rsid w:val="007A395D"/>
    <w:rsid w:val="007B6BD5"/>
    <w:rsid w:val="007C346C"/>
    <w:rsid w:val="007E6479"/>
    <w:rsid w:val="0080294B"/>
    <w:rsid w:val="0082480E"/>
    <w:rsid w:val="00850293"/>
    <w:rsid w:val="00851373"/>
    <w:rsid w:val="00851BA6"/>
    <w:rsid w:val="0085654D"/>
    <w:rsid w:val="00861160"/>
    <w:rsid w:val="0086654F"/>
    <w:rsid w:val="00871C39"/>
    <w:rsid w:val="008A356F"/>
    <w:rsid w:val="008A4653"/>
    <w:rsid w:val="008A4717"/>
    <w:rsid w:val="008A50CC"/>
    <w:rsid w:val="008B3040"/>
    <w:rsid w:val="008C51F1"/>
    <w:rsid w:val="008D1694"/>
    <w:rsid w:val="008D79CB"/>
    <w:rsid w:val="008F07BC"/>
    <w:rsid w:val="0092692B"/>
    <w:rsid w:val="00930561"/>
    <w:rsid w:val="00943E9C"/>
    <w:rsid w:val="00952604"/>
    <w:rsid w:val="00953F4D"/>
    <w:rsid w:val="00960BB8"/>
    <w:rsid w:val="00964F5C"/>
    <w:rsid w:val="009709DA"/>
    <w:rsid w:val="00973B57"/>
    <w:rsid w:val="00975900"/>
    <w:rsid w:val="009831C0"/>
    <w:rsid w:val="0099161D"/>
    <w:rsid w:val="009E2837"/>
    <w:rsid w:val="00A00D90"/>
    <w:rsid w:val="00A0389B"/>
    <w:rsid w:val="00A33673"/>
    <w:rsid w:val="00A33A3C"/>
    <w:rsid w:val="00A446C9"/>
    <w:rsid w:val="00A635D6"/>
    <w:rsid w:val="00A80FB4"/>
    <w:rsid w:val="00A8553A"/>
    <w:rsid w:val="00A93AED"/>
    <w:rsid w:val="00AB1A0E"/>
    <w:rsid w:val="00AE1319"/>
    <w:rsid w:val="00AE34BB"/>
    <w:rsid w:val="00B226F2"/>
    <w:rsid w:val="00B274DF"/>
    <w:rsid w:val="00B56BDF"/>
    <w:rsid w:val="00B65812"/>
    <w:rsid w:val="00B85CD6"/>
    <w:rsid w:val="00B90A27"/>
    <w:rsid w:val="00B9554D"/>
    <w:rsid w:val="00BB2B9F"/>
    <w:rsid w:val="00BB7D9E"/>
    <w:rsid w:val="00BC2334"/>
    <w:rsid w:val="00BD3CB8"/>
    <w:rsid w:val="00BD4E6F"/>
    <w:rsid w:val="00BF32F0"/>
    <w:rsid w:val="00BF4DCE"/>
    <w:rsid w:val="00C05CE5"/>
    <w:rsid w:val="00C6171E"/>
    <w:rsid w:val="00C7179E"/>
    <w:rsid w:val="00C76ED4"/>
    <w:rsid w:val="00CA6F2C"/>
    <w:rsid w:val="00CD6A13"/>
    <w:rsid w:val="00CF1871"/>
    <w:rsid w:val="00D01874"/>
    <w:rsid w:val="00D019CE"/>
    <w:rsid w:val="00D1133E"/>
    <w:rsid w:val="00D17A34"/>
    <w:rsid w:val="00D26628"/>
    <w:rsid w:val="00D332B3"/>
    <w:rsid w:val="00D55207"/>
    <w:rsid w:val="00D81801"/>
    <w:rsid w:val="00D92B45"/>
    <w:rsid w:val="00D95962"/>
    <w:rsid w:val="00DC389B"/>
    <w:rsid w:val="00DE2FEE"/>
    <w:rsid w:val="00DF1467"/>
    <w:rsid w:val="00DF56A1"/>
    <w:rsid w:val="00E00BE9"/>
    <w:rsid w:val="00E22A11"/>
    <w:rsid w:val="00E31E5C"/>
    <w:rsid w:val="00E371A9"/>
    <w:rsid w:val="00E44DD2"/>
    <w:rsid w:val="00E558C3"/>
    <w:rsid w:val="00E55927"/>
    <w:rsid w:val="00E60540"/>
    <w:rsid w:val="00E912A6"/>
    <w:rsid w:val="00EA370E"/>
    <w:rsid w:val="00EA4844"/>
    <w:rsid w:val="00EA4D9C"/>
    <w:rsid w:val="00EA5A97"/>
    <w:rsid w:val="00EB2248"/>
    <w:rsid w:val="00EB75EE"/>
    <w:rsid w:val="00EC0046"/>
    <w:rsid w:val="00EE3CC5"/>
    <w:rsid w:val="00EE4C1D"/>
    <w:rsid w:val="00EF3685"/>
    <w:rsid w:val="00F00111"/>
    <w:rsid w:val="00F04350"/>
    <w:rsid w:val="00F133DB"/>
    <w:rsid w:val="00F159EB"/>
    <w:rsid w:val="00F17612"/>
    <w:rsid w:val="00F25BF4"/>
    <w:rsid w:val="00F267DB"/>
    <w:rsid w:val="00F46F6F"/>
    <w:rsid w:val="00F60608"/>
    <w:rsid w:val="00F62217"/>
    <w:rsid w:val="00F76C84"/>
    <w:rsid w:val="00F8124F"/>
    <w:rsid w:val="00FB17A9"/>
    <w:rsid w:val="00FB527C"/>
    <w:rsid w:val="00FB6F75"/>
    <w:rsid w:val="00FC0EB3"/>
    <w:rsid w:val="00FC6D88"/>
    <w:rsid w:val="00FD675E"/>
    <w:rsid w:val="00FE56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A6AA77"/>
  <w15:docId w15:val="{7AEE4CB3-B3EC-4A91-93C7-5E4DEC57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Batang"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7A9"/>
    <w:rPr>
      <w:rFonts w:ascii="Arial" w:hAnsi="Arial" w:cs="Calibri"/>
      <w:sz w:val="22"/>
      <w:szCs w:val="22"/>
    </w:rPr>
  </w:style>
  <w:style w:type="paragraph" w:styleId="Heading1">
    <w:name w:val="heading 1"/>
    <w:basedOn w:val="Normal"/>
    <w:next w:val="BodyText"/>
    <w:link w:val="Heading1Char"/>
    <w:qFormat/>
    <w:rsid w:val="00605E43"/>
    <w:pPr>
      <w:keepNext/>
      <w:numPr>
        <w:numId w:val="14"/>
      </w:numPr>
      <w:spacing w:before="240" w:after="240"/>
      <w:outlineLvl w:val="0"/>
    </w:pPr>
    <w:rPr>
      <w:rFonts w:ascii="Calibri" w:hAnsi="Calibri"/>
      <w:b/>
      <w:caps/>
      <w:color w:val="0070C0"/>
      <w:kern w:val="28"/>
      <w:sz w:val="24"/>
      <w:lang w:eastAsia="de-DE"/>
    </w:rPr>
  </w:style>
  <w:style w:type="paragraph" w:styleId="Heading2">
    <w:name w:val="heading 2"/>
    <w:basedOn w:val="Normal"/>
    <w:next w:val="BodyText"/>
    <w:link w:val="Heading2Char"/>
    <w:qFormat/>
    <w:rsid w:val="00605E43"/>
    <w:pPr>
      <w:numPr>
        <w:ilvl w:val="1"/>
        <w:numId w:val="14"/>
      </w:numPr>
      <w:spacing w:before="120" w:after="120"/>
      <w:outlineLvl w:val="1"/>
    </w:pPr>
    <w:rPr>
      <w:rFonts w:ascii="Calibri" w:hAnsi="Calibri"/>
      <w:b/>
      <w:color w:val="0070C0"/>
      <w:sz w:val="24"/>
      <w:szCs w:val="24"/>
    </w:rPr>
  </w:style>
  <w:style w:type="paragraph" w:styleId="Heading3">
    <w:name w:val="heading 3"/>
    <w:basedOn w:val="Normal"/>
    <w:next w:val="BodyText"/>
    <w:link w:val="Heading3Char"/>
    <w:qFormat/>
    <w:rsid w:val="00D332B3"/>
    <w:pPr>
      <w:keepNext/>
      <w:numPr>
        <w:ilvl w:val="2"/>
        <w:numId w:val="14"/>
      </w:numPr>
      <w:spacing w:before="120" w:after="120"/>
      <w:outlineLvl w:val="2"/>
    </w:pPr>
    <w:rPr>
      <w:szCs w:val="20"/>
      <w:lang w:eastAsia="de-DE"/>
    </w:rPr>
  </w:style>
  <w:style w:type="paragraph" w:styleId="Heading4">
    <w:name w:val="heading 4"/>
    <w:basedOn w:val="Normal"/>
    <w:next w:val="BodyTextIndent"/>
    <w:link w:val="Heading4Char"/>
    <w:rsid w:val="00D332B3"/>
    <w:pPr>
      <w:keepNext/>
      <w:numPr>
        <w:ilvl w:val="3"/>
        <w:numId w:val="14"/>
      </w:numPr>
      <w:spacing w:before="120" w:after="120"/>
      <w:outlineLvl w:val="3"/>
    </w:pPr>
    <w:rPr>
      <w:szCs w:val="20"/>
      <w:lang w:val="en-US" w:eastAsia="de-DE"/>
    </w:rPr>
  </w:style>
  <w:style w:type="paragraph" w:styleId="Heading5">
    <w:name w:val="heading 5"/>
    <w:basedOn w:val="Normal"/>
    <w:next w:val="Normal"/>
    <w:link w:val="Heading5Char"/>
    <w:rsid w:val="00D332B3"/>
    <w:pPr>
      <w:numPr>
        <w:ilvl w:val="4"/>
        <w:numId w:val="14"/>
      </w:numPr>
      <w:spacing w:before="240" w:after="120"/>
      <w:outlineLvl w:val="4"/>
    </w:pPr>
    <w:rPr>
      <w:rFonts w:eastAsia="Times New Roman" w:cs="Times New Roman"/>
      <w:szCs w:val="20"/>
      <w:lang w:val="de-DE" w:eastAsia="de-DE"/>
    </w:rPr>
  </w:style>
  <w:style w:type="paragraph" w:styleId="Heading6">
    <w:name w:val="heading 6"/>
    <w:basedOn w:val="Normal"/>
    <w:next w:val="BodyTextIndent2"/>
    <w:link w:val="Heading6Char"/>
    <w:rsid w:val="00D332B3"/>
    <w:pPr>
      <w:numPr>
        <w:ilvl w:val="5"/>
        <w:numId w:val="14"/>
      </w:numPr>
      <w:tabs>
        <w:tab w:val="left" w:pos="1418"/>
      </w:tabs>
      <w:spacing w:before="120" w:after="120"/>
      <w:outlineLvl w:val="5"/>
    </w:pPr>
    <w:rPr>
      <w:szCs w:val="20"/>
      <w:lang w:val="de-DE" w:eastAsia="de-DE"/>
    </w:rPr>
  </w:style>
  <w:style w:type="paragraph" w:styleId="Heading7">
    <w:name w:val="heading 7"/>
    <w:basedOn w:val="Normal"/>
    <w:next w:val="BodyTextIndent2"/>
    <w:link w:val="Heading7Char"/>
    <w:rsid w:val="00D332B3"/>
    <w:pPr>
      <w:numPr>
        <w:ilvl w:val="6"/>
        <w:numId w:val="14"/>
      </w:numPr>
      <w:tabs>
        <w:tab w:val="left" w:pos="1701"/>
      </w:tabs>
      <w:spacing w:before="120" w:after="120"/>
      <w:outlineLvl w:val="6"/>
    </w:pPr>
    <w:rPr>
      <w:szCs w:val="20"/>
      <w:lang w:val="de-DE" w:eastAsia="de-DE"/>
    </w:rPr>
  </w:style>
  <w:style w:type="paragraph" w:styleId="Heading8">
    <w:name w:val="heading 8"/>
    <w:basedOn w:val="Normal"/>
    <w:next w:val="BodyTextIndent2"/>
    <w:link w:val="Heading8Char"/>
    <w:rsid w:val="00D332B3"/>
    <w:pPr>
      <w:numPr>
        <w:ilvl w:val="7"/>
        <w:numId w:val="14"/>
      </w:numPr>
      <w:tabs>
        <w:tab w:val="left" w:pos="1985"/>
      </w:tabs>
      <w:spacing w:before="120" w:after="120"/>
      <w:outlineLvl w:val="7"/>
    </w:pPr>
    <w:rPr>
      <w:szCs w:val="20"/>
      <w:lang w:val="de-DE" w:eastAsia="de-DE"/>
    </w:rPr>
  </w:style>
  <w:style w:type="paragraph" w:styleId="Heading9">
    <w:name w:val="heading 9"/>
    <w:basedOn w:val="Normal"/>
    <w:next w:val="BodyTextIndent2"/>
    <w:link w:val="Heading9Char"/>
    <w:rsid w:val="00D332B3"/>
    <w:pPr>
      <w:numPr>
        <w:ilvl w:val="8"/>
        <w:numId w:val="14"/>
      </w:numPr>
      <w:tabs>
        <w:tab w:val="left" w:pos="2268"/>
      </w:tabs>
      <w:spacing w:before="120" w:after="120"/>
      <w:outlineLvl w:val="8"/>
    </w:pPr>
    <w:rPr>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5E43"/>
    <w:rPr>
      <w:rFonts w:cs="Calibri"/>
      <w:b/>
      <w:caps/>
      <w:color w:val="0070C0"/>
      <w:kern w:val="28"/>
      <w:sz w:val="24"/>
      <w:szCs w:val="22"/>
      <w:lang w:eastAsia="de-DE"/>
    </w:rPr>
  </w:style>
  <w:style w:type="character" w:customStyle="1" w:styleId="Heading2Char">
    <w:name w:val="Heading 2 Char"/>
    <w:link w:val="Heading2"/>
    <w:rsid w:val="00605E43"/>
    <w:rPr>
      <w:rFonts w:cs="Calibri"/>
      <w:b/>
      <w:color w:val="0070C0"/>
      <w:sz w:val="24"/>
      <w:szCs w:val="24"/>
    </w:rPr>
  </w:style>
  <w:style w:type="paragraph" w:customStyle="1" w:styleId="Annex">
    <w:name w:val="Annex"/>
    <w:basedOn w:val="Heading1"/>
    <w:next w:val="Normal"/>
    <w:qFormat/>
    <w:rsid w:val="007A395D"/>
    <w:pPr>
      <w:numPr>
        <w:numId w:val="1"/>
      </w:numPr>
      <w:tabs>
        <w:tab w:val="left" w:pos="1701"/>
      </w:tabs>
      <w:jc w:val="both"/>
    </w:pPr>
    <w:rPr>
      <w:snapToGrid w:val="0"/>
      <w:kern w:val="0"/>
      <w:lang w:eastAsia="en-GB"/>
    </w:rPr>
  </w:style>
  <w:style w:type="paragraph" w:customStyle="1" w:styleId="AnnexFigure">
    <w:name w:val="Annex Figure"/>
    <w:basedOn w:val="Normal"/>
    <w:next w:val="Normal"/>
    <w:rsid w:val="008D1694"/>
    <w:pPr>
      <w:numPr>
        <w:numId w:val="2"/>
      </w:numPr>
      <w:spacing w:before="120" w:after="120"/>
      <w:jc w:val="center"/>
    </w:pPr>
    <w:rPr>
      <w:i/>
    </w:rPr>
  </w:style>
  <w:style w:type="paragraph" w:customStyle="1" w:styleId="AnnexHeading1">
    <w:name w:val="Annex Heading 1"/>
    <w:basedOn w:val="Normal"/>
    <w:next w:val="BodyText"/>
    <w:rsid w:val="008D1694"/>
    <w:pPr>
      <w:numPr>
        <w:numId w:val="3"/>
      </w:numPr>
      <w:spacing w:before="120" w:after="120"/>
    </w:pPr>
    <w:rPr>
      <w:rFonts w:cs="Arial"/>
      <w:b/>
      <w:caps/>
      <w:sz w:val="24"/>
    </w:rPr>
  </w:style>
  <w:style w:type="paragraph" w:customStyle="1" w:styleId="AnnexHeading2">
    <w:name w:val="Annex Heading 2"/>
    <w:basedOn w:val="Normal"/>
    <w:next w:val="BodyText"/>
    <w:rsid w:val="008D1694"/>
    <w:pPr>
      <w:numPr>
        <w:ilvl w:val="1"/>
        <w:numId w:val="3"/>
      </w:numPr>
      <w:spacing w:before="120" w:after="120"/>
    </w:pPr>
    <w:rPr>
      <w:rFonts w:cs="Arial"/>
      <w:b/>
    </w:rPr>
  </w:style>
  <w:style w:type="paragraph" w:customStyle="1" w:styleId="AnnexHeading3">
    <w:name w:val="Annex Heading 3"/>
    <w:basedOn w:val="Normal"/>
    <w:next w:val="Normal"/>
    <w:rsid w:val="008D1694"/>
    <w:pPr>
      <w:numPr>
        <w:ilvl w:val="2"/>
        <w:numId w:val="3"/>
      </w:numPr>
      <w:spacing w:before="120" w:after="120"/>
    </w:pPr>
    <w:rPr>
      <w:rFonts w:cs="Arial"/>
    </w:rPr>
  </w:style>
  <w:style w:type="paragraph" w:customStyle="1" w:styleId="AnnexHeading4">
    <w:name w:val="Annex Heading 4"/>
    <w:basedOn w:val="Normal"/>
    <w:next w:val="BodyText"/>
    <w:rsid w:val="008D1694"/>
    <w:pPr>
      <w:numPr>
        <w:ilvl w:val="3"/>
        <w:numId w:val="3"/>
      </w:numPr>
      <w:spacing w:before="120" w:after="120"/>
    </w:pPr>
    <w:rPr>
      <w:rFonts w:cs="Arial"/>
    </w:rPr>
  </w:style>
  <w:style w:type="paragraph" w:customStyle="1" w:styleId="AnnexTable">
    <w:name w:val="Annex Table"/>
    <w:basedOn w:val="Normal"/>
    <w:next w:val="Normal"/>
    <w:rsid w:val="008D1694"/>
    <w:pPr>
      <w:numPr>
        <w:numId w:val="4"/>
      </w:numPr>
      <w:tabs>
        <w:tab w:val="left" w:pos="1418"/>
      </w:tabs>
      <w:spacing w:before="120" w:after="120"/>
      <w:jc w:val="center"/>
    </w:pPr>
    <w:rPr>
      <w:i/>
    </w:rPr>
  </w:style>
  <w:style w:type="paragraph" w:styleId="BodyText">
    <w:name w:val="Body Text"/>
    <w:basedOn w:val="Normal"/>
    <w:link w:val="BodyTextChar"/>
    <w:qFormat/>
    <w:rsid w:val="008D1694"/>
    <w:pPr>
      <w:spacing w:after="120"/>
      <w:jc w:val="both"/>
    </w:pPr>
  </w:style>
  <w:style w:type="character" w:customStyle="1" w:styleId="BodyTextChar">
    <w:name w:val="Body Text Char"/>
    <w:link w:val="BodyText"/>
    <w:rsid w:val="00E00BE9"/>
    <w:rPr>
      <w:rFonts w:ascii="Arial" w:hAnsi="Arial" w:cs="Times New Roman"/>
      <w:szCs w:val="24"/>
    </w:rPr>
  </w:style>
  <w:style w:type="paragraph" w:customStyle="1" w:styleId="Bullet1">
    <w:name w:val="Bullet 1"/>
    <w:basedOn w:val="Normal"/>
    <w:qFormat/>
    <w:rsid w:val="001C44A3"/>
    <w:pPr>
      <w:numPr>
        <w:numId w:val="7"/>
      </w:numPr>
      <w:tabs>
        <w:tab w:val="clear" w:pos="720"/>
        <w:tab w:val="left" w:pos="1134"/>
      </w:tabs>
      <w:spacing w:after="120"/>
      <w:ind w:left="1134" w:hanging="567"/>
      <w:jc w:val="both"/>
      <w:outlineLvl w:val="0"/>
    </w:pPr>
    <w:rPr>
      <w:rFonts w:cs="Arial"/>
      <w:lang w:eastAsia="de-DE"/>
    </w:rPr>
  </w:style>
  <w:style w:type="paragraph" w:customStyle="1" w:styleId="Bullet1text">
    <w:name w:val="Bullet 1 text"/>
    <w:basedOn w:val="Normal"/>
    <w:rsid w:val="008D1694"/>
    <w:pPr>
      <w:suppressAutoHyphens/>
      <w:spacing w:after="120"/>
      <w:ind w:left="1134"/>
      <w:jc w:val="both"/>
    </w:pPr>
    <w:rPr>
      <w:rFonts w:cs="Arial"/>
      <w:lang w:val="fr-FR"/>
    </w:rPr>
  </w:style>
  <w:style w:type="paragraph" w:customStyle="1" w:styleId="Bullet2">
    <w:name w:val="Bullet 2"/>
    <w:basedOn w:val="Normal"/>
    <w:qFormat/>
    <w:rsid w:val="001C44A3"/>
    <w:pPr>
      <w:numPr>
        <w:numId w:val="8"/>
      </w:numPr>
      <w:tabs>
        <w:tab w:val="left" w:pos="1701"/>
      </w:tabs>
      <w:spacing w:after="120"/>
      <w:ind w:left="1701" w:hanging="567"/>
      <w:jc w:val="both"/>
    </w:pPr>
    <w:rPr>
      <w:rFonts w:cs="Arial"/>
    </w:rPr>
  </w:style>
  <w:style w:type="paragraph" w:customStyle="1" w:styleId="Bullet2text">
    <w:name w:val="Bullet 2 text"/>
    <w:basedOn w:val="Normal"/>
    <w:rsid w:val="008D1694"/>
    <w:pPr>
      <w:suppressAutoHyphens/>
      <w:spacing w:after="120"/>
      <w:ind w:left="1701"/>
      <w:jc w:val="both"/>
    </w:pPr>
    <w:rPr>
      <w:rFonts w:cs="Arial"/>
    </w:rPr>
  </w:style>
  <w:style w:type="paragraph" w:customStyle="1" w:styleId="Bullet3">
    <w:name w:val="Bullet 3"/>
    <w:basedOn w:val="Normal"/>
    <w:rsid w:val="00CF1871"/>
    <w:pPr>
      <w:numPr>
        <w:numId w:val="15"/>
      </w:numPr>
      <w:tabs>
        <w:tab w:val="left" w:pos="2268"/>
      </w:tabs>
      <w:spacing w:after="60"/>
      <w:ind w:left="2268" w:hanging="567"/>
      <w:jc w:val="both"/>
    </w:pPr>
    <w:rPr>
      <w:rFonts w:cs="Arial"/>
      <w:sz w:val="20"/>
    </w:rPr>
  </w:style>
  <w:style w:type="paragraph" w:customStyle="1" w:styleId="Bullet3text">
    <w:name w:val="Bullet 3 text"/>
    <w:basedOn w:val="Normal"/>
    <w:rsid w:val="008D1694"/>
    <w:pPr>
      <w:suppressAutoHyphens/>
      <w:spacing w:after="60"/>
      <w:ind w:left="2268"/>
    </w:pPr>
    <w:rPr>
      <w:rFonts w:cs="Arial"/>
      <w:sz w:val="20"/>
    </w:rPr>
  </w:style>
  <w:style w:type="paragraph" w:customStyle="1" w:styleId="Figure">
    <w:name w:val="Figure_#"/>
    <w:basedOn w:val="Normal"/>
    <w:next w:val="Normal"/>
    <w:qFormat/>
    <w:rsid w:val="008D1694"/>
    <w:pPr>
      <w:numPr>
        <w:numId w:val="9"/>
      </w:numPr>
      <w:spacing w:before="120" w:after="120"/>
      <w:jc w:val="center"/>
    </w:pPr>
    <w:rPr>
      <w:i/>
      <w:szCs w:val="20"/>
    </w:rPr>
  </w:style>
  <w:style w:type="paragraph" w:styleId="Footer">
    <w:name w:val="footer"/>
    <w:basedOn w:val="Normal"/>
    <w:link w:val="FooterChar"/>
    <w:rsid w:val="008D1694"/>
    <w:pPr>
      <w:tabs>
        <w:tab w:val="center" w:pos="4820"/>
        <w:tab w:val="right" w:pos="9639"/>
      </w:tabs>
    </w:pPr>
  </w:style>
  <w:style w:type="character" w:customStyle="1" w:styleId="FooterChar">
    <w:name w:val="Footer Char"/>
    <w:link w:val="Footer"/>
    <w:rsid w:val="00084F33"/>
    <w:rPr>
      <w:rFonts w:ascii="Arial" w:hAnsi="Arial" w:cs="Times New Roman"/>
      <w:szCs w:val="24"/>
    </w:rPr>
  </w:style>
  <w:style w:type="paragraph" w:styleId="Header">
    <w:name w:val="header"/>
    <w:basedOn w:val="Normal"/>
    <w:link w:val="HeaderChar"/>
    <w:rsid w:val="008D1694"/>
    <w:pPr>
      <w:tabs>
        <w:tab w:val="center" w:pos="4820"/>
        <w:tab w:val="right" w:pos="9639"/>
      </w:tabs>
    </w:pPr>
  </w:style>
  <w:style w:type="character" w:customStyle="1" w:styleId="HeaderChar">
    <w:name w:val="Header Char"/>
    <w:link w:val="Header"/>
    <w:rsid w:val="005C566C"/>
    <w:rPr>
      <w:rFonts w:ascii="Arial" w:eastAsia="Calibri" w:hAnsi="Arial" w:cs="Times New Roman"/>
      <w:szCs w:val="24"/>
      <w:lang w:eastAsia="en-GB"/>
    </w:rPr>
  </w:style>
  <w:style w:type="character" w:customStyle="1" w:styleId="Heading3Char">
    <w:name w:val="Heading 3 Char"/>
    <w:link w:val="Heading3"/>
    <w:rsid w:val="00E00BE9"/>
    <w:rPr>
      <w:rFonts w:ascii="Arial" w:hAnsi="Arial" w:cs="Calibri"/>
      <w:sz w:val="22"/>
      <w:lang w:eastAsia="de-DE"/>
    </w:rPr>
  </w:style>
  <w:style w:type="character" w:customStyle="1" w:styleId="Heading4Char">
    <w:name w:val="Heading 4 Char"/>
    <w:link w:val="Heading4"/>
    <w:rsid w:val="00E00BE9"/>
    <w:rPr>
      <w:rFonts w:ascii="Arial" w:hAnsi="Arial" w:cs="Calibri"/>
      <w:sz w:val="22"/>
      <w:lang w:val="en-US" w:eastAsia="de-DE"/>
    </w:rPr>
  </w:style>
  <w:style w:type="character" w:customStyle="1" w:styleId="Heading5Char">
    <w:name w:val="Heading 5 Char"/>
    <w:link w:val="Heading5"/>
    <w:rsid w:val="00D332B3"/>
    <w:rPr>
      <w:rFonts w:ascii="Arial" w:eastAsia="Times New Roman" w:hAnsi="Arial"/>
      <w:sz w:val="22"/>
      <w:lang w:val="de-DE" w:eastAsia="de-DE"/>
    </w:rPr>
  </w:style>
  <w:style w:type="character" w:customStyle="1" w:styleId="Heading6Char">
    <w:name w:val="Heading 6 Char"/>
    <w:link w:val="Heading6"/>
    <w:rsid w:val="00E00BE9"/>
    <w:rPr>
      <w:rFonts w:ascii="Arial" w:hAnsi="Arial" w:cs="Calibri"/>
      <w:sz w:val="22"/>
      <w:lang w:val="de-DE" w:eastAsia="de-DE"/>
    </w:rPr>
  </w:style>
  <w:style w:type="character" w:customStyle="1" w:styleId="Heading7Char">
    <w:name w:val="Heading 7 Char"/>
    <w:link w:val="Heading7"/>
    <w:rsid w:val="00E00BE9"/>
    <w:rPr>
      <w:rFonts w:ascii="Arial" w:hAnsi="Arial" w:cs="Calibri"/>
      <w:sz w:val="22"/>
      <w:lang w:val="de-DE" w:eastAsia="de-DE"/>
    </w:rPr>
  </w:style>
  <w:style w:type="character" w:customStyle="1" w:styleId="Heading8Char">
    <w:name w:val="Heading 8 Char"/>
    <w:link w:val="Heading8"/>
    <w:rsid w:val="00E00BE9"/>
    <w:rPr>
      <w:rFonts w:ascii="Arial" w:hAnsi="Arial" w:cs="Calibri"/>
      <w:sz w:val="22"/>
      <w:lang w:val="de-DE" w:eastAsia="de-DE"/>
    </w:rPr>
  </w:style>
  <w:style w:type="character" w:customStyle="1" w:styleId="Heading9Char">
    <w:name w:val="Heading 9 Char"/>
    <w:link w:val="Heading9"/>
    <w:rsid w:val="00E00BE9"/>
    <w:rPr>
      <w:rFonts w:ascii="Arial" w:hAnsi="Arial" w:cs="Calibri"/>
      <w:sz w:val="22"/>
      <w:lang w:val="de-DE" w:eastAsia="de-DE"/>
    </w:rPr>
  </w:style>
  <w:style w:type="character" w:styleId="Hyperlink">
    <w:name w:val="Hyperlink"/>
    <w:uiPriority w:val="99"/>
    <w:rsid w:val="00FC0EB3"/>
    <w:rPr>
      <w:dstrike w:val="0"/>
      <w:bdr w:val="none" w:sz="0" w:space="0" w:color="auto"/>
      <w:vertAlign w:val="baseline"/>
    </w:rPr>
  </w:style>
  <w:style w:type="paragraph" w:customStyle="1" w:styleId="List1">
    <w:name w:val="List 1"/>
    <w:basedOn w:val="Normal"/>
    <w:qFormat/>
    <w:rsid w:val="002E6B74"/>
    <w:pPr>
      <w:numPr>
        <w:numId w:val="12"/>
      </w:numPr>
      <w:spacing w:after="120"/>
      <w:jc w:val="both"/>
    </w:pPr>
    <w:rPr>
      <w:rFonts w:eastAsia="MS Mincho"/>
      <w:lang w:eastAsia="ja-JP"/>
    </w:rPr>
  </w:style>
  <w:style w:type="paragraph" w:customStyle="1" w:styleId="List1indent2">
    <w:name w:val="List 1 indent 2"/>
    <w:basedOn w:val="Normal"/>
    <w:rsid w:val="00765622"/>
    <w:pPr>
      <w:widowControl w:val="0"/>
      <w:numPr>
        <w:ilvl w:val="2"/>
        <w:numId w:val="12"/>
      </w:numPr>
      <w:autoSpaceDE w:val="0"/>
      <w:autoSpaceDN w:val="0"/>
      <w:adjustRightInd w:val="0"/>
      <w:spacing w:after="120"/>
      <w:jc w:val="both"/>
    </w:pPr>
    <w:rPr>
      <w:rFonts w:cs="Arial"/>
      <w:sz w:val="20"/>
      <w:szCs w:val="20"/>
    </w:rPr>
  </w:style>
  <w:style w:type="paragraph" w:customStyle="1" w:styleId="List1indent2text">
    <w:name w:val="List 1 indent 2 text"/>
    <w:basedOn w:val="Normal"/>
    <w:rsid w:val="008D1694"/>
    <w:pPr>
      <w:spacing w:after="60"/>
      <w:ind w:left="1701"/>
      <w:jc w:val="both"/>
    </w:pPr>
    <w:rPr>
      <w:rFonts w:cs="Arial"/>
      <w:sz w:val="20"/>
    </w:rPr>
  </w:style>
  <w:style w:type="paragraph" w:customStyle="1" w:styleId="List1indenttext">
    <w:name w:val="List 1 indent text"/>
    <w:basedOn w:val="Normal"/>
    <w:rsid w:val="008D1694"/>
    <w:pPr>
      <w:spacing w:after="120"/>
      <w:ind w:left="1134"/>
      <w:jc w:val="both"/>
    </w:pPr>
    <w:rPr>
      <w:szCs w:val="20"/>
    </w:rPr>
  </w:style>
  <w:style w:type="paragraph" w:customStyle="1" w:styleId="List1text">
    <w:name w:val="List 1 text"/>
    <w:basedOn w:val="Normal"/>
    <w:qFormat/>
    <w:rsid w:val="008D1694"/>
    <w:pPr>
      <w:spacing w:after="120"/>
      <w:ind w:left="567"/>
    </w:pPr>
    <w:rPr>
      <w:rFonts w:cs="Arial"/>
    </w:rPr>
  </w:style>
  <w:style w:type="character" w:styleId="PageNumber">
    <w:name w:val="page number"/>
    <w:basedOn w:val="DefaultParagraphFont"/>
    <w:rsid w:val="008D1694"/>
  </w:style>
  <w:style w:type="paragraph" w:styleId="TableofFigures">
    <w:name w:val="table of figures"/>
    <w:basedOn w:val="Normal"/>
    <w:next w:val="Normal"/>
    <w:uiPriority w:val="99"/>
    <w:rsid w:val="00A8553A"/>
    <w:pPr>
      <w:tabs>
        <w:tab w:val="left" w:pos="1418"/>
        <w:tab w:val="right" w:pos="9639"/>
      </w:tabs>
      <w:spacing w:before="60" w:after="60"/>
      <w:ind w:left="1418" w:right="282" w:hanging="1418"/>
    </w:pPr>
    <w:rPr>
      <w:rFonts w:eastAsia="Times New Roman" w:cs="Times New Roman"/>
      <w:szCs w:val="24"/>
      <w:lang w:eastAsia="en-US"/>
    </w:rPr>
  </w:style>
  <w:style w:type="paragraph" w:customStyle="1" w:styleId="Table">
    <w:name w:val="Table_#"/>
    <w:basedOn w:val="Normal"/>
    <w:next w:val="Normal"/>
    <w:qFormat/>
    <w:rsid w:val="008D1694"/>
    <w:pPr>
      <w:numPr>
        <w:numId w:val="11"/>
      </w:numPr>
      <w:spacing w:before="120" w:after="120"/>
      <w:jc w:val="center"/>
    </w:pPr>
    <w:rPr>
      <w:i/>
      <w:szCs w:val="20"/>
    </w:rPr>
  </w:style>
  <w:style w:type="paragraph" w:styleId="TOC1">
    <w:name w:val="toc 1"/>
    <w:basedOn w:val="Normal"/>
    <w:next w:val="Normal"/>
    <w:uiPriority w:val="39"/>
    <w:rsid w:val="00960BB8"/>
    <w:pPr>
      <w:tabs>
        <w:tab w:val="left" w:pos="567"/>
        <w:tab w:val="right" w:pos="9639"/>
      </w:tabs>
      <w:spacing w:before="120"/>
      <w:ind w:right="284"/>
    </w:pPr>
    <w:rPr>
      <w:rFonts w:eastAsia="Times New Roman" w:cs="Arial"/>
      <w:bCs/>
      <w:iCs/>
      <w:caps/>
      <w:lang w:eastAsia="en-US"/>
    </w:rPr>
  </w:style>
  <w:style w:type="paragraph" w:styleId="TOC2">
    <w:name w:val="toc 2"/>
    <w:basedOn w:val="Normal"/>
    <w:next w:val="Normal"/>
    <w:uiPriority w:val="39"/>
    <w:rsid w:val="001F528A"/>
    <w:pPr>
      <w:tabs>
        <w:tab w:val="left" w:pos="1418"/>
        <w:tab w:val="right" w:pos="9639"/>
      </w:tabs>
      <w:spacing w:before="120"/>
      <w:ind w:left="1418" w:right="284" w:hanging="851"/>
    </w:pPr>
    <w:rPr>
      <w:rFonts w:eastAsia="Times New Roman" w:cs="Times New Roman"/>
      <w:bCs/>
      <w:szCs w:val="26"/>
      <w:lang w:eastAsia="en-US"/>
    </w:rPr>
  </w:style>
  <w:style w:type="paragraph" w:styleId="TOC3">
    <w:name w:val="toc 3"/>
    <w:basedOn w:val="Normal"/>
    <w:next w:val="Normal"/>
    <w:uiPriority w:val="39"/>
    <w:rsid w:val="001F528A"/>
    <w:pPr>
      <w:tabs>
        <w:tab w:val="left" w:pos="2268"/>
        <w:tab w:val="right" w:pos="9639"/>
      </w:tabs>
      <w:ind w:left="2268" w:right="284" w:hanging="850"/>
    </w:pPr>
    <w:rPr>
      <w:rFonts w:ascii="Calibri" w:eastAsia="Times New Roman" w:hAnsi="Calibri" w:cs="Times New Roman"/>
      <w:noProof/>
    </w:rPr>
  </w:style>
  <w:style w:type="paragraph" w:styleId="TOC4">
    <w:name w:val="toc 4"/>
    <w:basedOn w:val="Normal"/>
    <w:next w:val="Normal"/>
    <w:uiPriority w:val="39"/>
    <w:rsid w:val="00960BB8"/>
    <w:pPr>
      <w:tabs>
        <w:tab w:val="left" w:pos="1418"/>
        <w:tab w:val="right" w:pos="9639"/>
      </w:tabs>
      <w:spacing w:before="120" w:after="120"/>
      <w:ind w:left="1418" w:right="284" w:hanging="1418"/>
    </w:pPr>
    <w:rPr>
      <w:rFonts w:eastAsia="Times New Roman" w:cs="Times New Roman"/>
      <w:b/>
      <w:caps/>
      <w:szCs w:val="24"/>
      <w:lang w:eastAsia="en-US"/>
    </w:rPr>
  </w:style>
  <w:style w:type="paragraph" w:styleId="TOC5">
    <w:name w:val="toc 5"/>
    <w:basedOn w:val="Normal"/>
    <w:next w:val="Normal"/>
    <w:autoRedefine/>
    <w:semiHidden/>
    <w:rsid w:val="00960BB8"/>
    <w:pPr>
      <w:ind w:left="880"/>
    </w:pPr>
    <w:rPr>
      <w:rFonts w:ascii="Times New Roman" w:eastAsia="Times New Roman" w:hAnsi="Times New Roman" w:cs="Times New Roman"/>
      <w:szCs w:val="24"/>
      <w:lang w:eastAsia="en-US"/>
    </w:rPr>
  </w:style>
  <w:style w:type="paragraph" w:styleId="TOC6">
    <w:name w:val="toc 6"/>
    <w:basedOn w:val="Normal"/>
    <w:next w:val="Normal"/>
    <w:autoRedefine/>
    <w:semiHidden/>
    <w:rsid w:val="00960BB8"/>
    <w:pPr>
      <w:ind w:left="1100"/>
    </w:pPr>
    <w:rPr>
      <w:rFonts w:ascii="Times New Roman" w:eastAsia="Times New Roman" w:hAnsi="Times New Roman" w:cs="Times New Roman"/>
      <w:szCs w:val="24"/>
      <w:lang w:eastAsia="en-US"/>
    </w:rPr>
  </w:style>
  <w:style w:type="paragraph" w:styleId="TOC7">
    <w:name w:val="toc 7"/>
    <w:basedOn w:val="Normal"/>
    <w:next w:val="Normal"/>
    <w:autoRedefine/>
    <w:semiHidden/>
    <w:rsid w:val="00243228"/>
    <w:pPr>
      <w:ind w:left="1200"/>
    </w:pPr>
    <w:rPr>
      <w:sz w:val="20"/>
      <w:szCs w:val="20"/>
    </w:rPr>
  </w:style>
  <w:style w:type="paragraph" w:styleId="TOC8">
    <w:name w:val="toc 8"/>
    <w:basedOn w:val="Normal"/>
    <w:next w:val="Normal"/>
    <w:autoRedefine/>
    <w:semiHidden/>
    <w:rsid w:val="00243228"/>
    <w:pPr>
      <w:ind w:left="1440"/>
    </w:pPr>
    <w:rPr>
      <w:sz w:val="20"/>
      <w:szCs w:val="20"/>
    </w:rPr>
  </w:style>
  <w:style w:type="paragraph" w:styleId="TOC9">
    <w:name w:val="toc 9"/>
    <w:basedOn w:val="Normal"/>
    <w:next w:val="Normal"/>
    <w:autoRedefine/>
    <w:semiHidden/>
    <w:rsid w:val="00243228"/>
    <w:pPr>
      <w:ind w:left="1680"/>
    </w:pPr>
    <w:rPr>
      <w:sz w:val="20"/>
      <w:szCs w:val="20"/>
    </w:rPr>
  </w:style>
  <w:style w:type="numbering" w:styleId="ArticleSection">
    <w:name w:val="Outline List 3"/>
    <w:basedOn w:val="NoList"/>
    <w:rsid w:val="008D1694"/>
    <w:pPr>
      <w:numPr>
        <w:numId w:val="6"/>
      </w:numPr>
    </w:pPr>
  </w:style>
  <w:style w:type="paragraph" w:styleId="BodyTextIndent">
    <w:name w:val="Body Text Indent"/>
    <w:basedOn w:val="Normal"/>
    <w:link w:val="BodyTextIndentChar"/>
    <w:rsid w:val="008D1694"/>
    <w:pPr>
      <w:spacing w:after="120"/>
      <w:ind w:left="567"/>
    </w:pPr>
  </w:style>
  <w:style w:type="character" w:customStyle="1" w:styleId="BodyTextIndentChar">
    <w:name w:val="Body Text Indent Char"/>
    <w:link w:val="BodyTextIndent"/>
    <w:rsid w:val="00243228"/>
    <w:rPr>
      <w:rFonts w:ascii="Arial" w:hAnsi="Arial" w:cs="Times New Roman"/>
      <w:szCs w:val="24"/>
    </w:rPr>
  </w:style>
  <w:style w:type="paragraph" w:styleId="BodyTextIndent2">
    <w:name w:val="Body Text Indent 2"/>
    <w:basedOn w:val="Normal"/>
    <w:link w:val="BodyTextIndent2Char"/>
    <w:rsid w:val="008D1694"/>
    <w:pPr>
      <w:spacing w:after="120"/>
      <w:ind w:left="1134"/>
      <w:jc w:val="both"/>
    </w:pPr>
    <w:rPr>
      <w:lang w:eastAsia="de-DE"/>
    </w:rPr>
  </w:style>
  <w:style w:type="character" w:customStyle="1" w:styleId="BodyTextIndent2Char">
    <w:name w:val="Body Text Indent 2 Char"/>
    <w:link w:val="BodyTextIndent2"/>
    <w:rsid w:val="00243228"/>
    <w:rPr>
      <w:rFonts w:ascii="Arial" w:hAnsi="Arial" w:cs="Times New Roman"/>
      <w:szCs w:val="24"/>
      <w:lang w:eastAsia="de-DE"/>
    </w:rPr>
  </w:style>
  <w:style w:type="character" w:styleId="FootnoteReference">
    <w:name w:val="footnote reference"/>
    <w:semiHidden/>
    <w:rsid w:val="008D1694"/>
    <w:rPr>
      <w:rFonts w:ascii="Arial" w:hAnsi="Arial"/>
      <w:sz w:val="16"/>
    </w:rPr>
  </w:style>
  <w:style w:type="paragraph" w:styleId="FootnoteText">
    <w:name w:val="footnote text"/>
    <w:basedOn w:val="Normal"/>
    <w:link w:val="FootnoteTextChar"/>
    <w:semiHidden/>
    <w:rsid w:val="00243228"/>
    <w:rPr>
      <w:sz w:val="20"/>
      <w:szCs w:val="20"/>
    </w:rPr>
  </w:style>
  <w:style w:type="character" w:customStyle="1" w:styleId="FootnoteTextChar">
    <w:name w:val="Footnote Text Char"/>
    <w:link w:val="FootnoteText"/>
    <w:semiHidden/>
    <w:rsid w:val="00243228"/>
    <w:rPr>
      <w:rFonts w:ascii="Arial" w:hAnsi="Arial" w:cs="Times New Roman"/>
      <w:sz w:val="20"/>
      <w:szCs w:val="20"/>
    </w:rPr>
  </w:style>
  <w:style w:type="paragraph" w:styleId="Subtitle">
    <w:name w:val="Subtitle"/>
    <w:basedOn w:val="Normal"/>
    <w:link w:val="SubtitleChar"/>
    <w:qFormat/>
    <w:rsid w:val="008D1694"/>
    <w:pPr>
      <w:spacing w:after="60"/>
      <w:jc w:val="center"/>
      <w:outlineLvl w:val="1"/>
    </w:pPr>
    <w:rPr>
      <w:rFonts w:cs="Arial"/>
    </w:rPr>
  </w:style>
  <w:style w:type="character" w:customStyle="1" w:styleId="SubtitleChar">
    <w:name w:val="Subtitle Char"/>
    <w:link w:val="Subtitle"/>
    <w:rsid w:val="00243228"/>
    <w:rPr>
      <w:rFonts w:ascii="Arial" w:hAnsi="Arial" w:cs="Arial"/>
      <w:szCs w:val="24"/>
    </w:rPr>
  </w:style>
  <w:style w:type="paragraph" w:styleId="Title">
    <w:name w:val="Title"/>
    <w:basedOn w:val="Normal"/>
    <w:link w:val="TitleChar"/>
    <w:qFormat/>
    <w:rsid w:val="00943E9C"/>
    <w:pPr>
      <w:spacing w:before="120" w:after="240"/>
      <w:jc w:val="center"/>
      <w:outlineLvl w:val="0"/>
    </w:pPr>
    <w:rPr>
      <w:rFonts w:cs="Arial"/>
      <w:b/>
      <w:bCs/>
      <w:kern w:val="28"/>
      <w:sz w:val="32"/>
      <w:szCs w:val="32"/>
    </w:rPr>
  </w:style>
  <w:style w:type="character" w:customStyle="1" w:styleId="TitleChar">
    <w:name w:val="Title Char"/>
    <w:link w:val="Title"/>
    <w:rsid w:val="00943E9C"/>
    <w:rPr>
      <w:rFonts w:ascii="Arial" w:hAnsi="Arial" w:cs="Arial"/>
      <w:b/>
      <w:bCs/>
      <w:kern w:val="28"/>
      <w:sz w:val="32"/>
      <w:szCs w:val="32"/>
    </w:rPr>
  </w:style>
  <w:style w:type="paragraph" w:customStyle="1" w:styleId="List1indent1">
    <w:name w:val="List 1 indent 1"/>
    <w:basedOn w:val="Normal"/>
    <w:qFormat/>
    <w:rsid w:val="00765622"/>
    <w:pPr>
      <w:numPr>
        <w:ilvl w:val="1"/>
        <w:numId w:val="12"/>
      </w:numPr>
      <w:spacing w:after="120"/>
      <w:jc w:val="both"/>
    </w:pPr>
    <w:rPr>
      <w:rFonts w:cs="Arial"/>
    </w:rPr>
  </w:style>
  <w:style w:type="paragraph" w:customStyle="1" w:styleId="List1indent1text">
    <w:name w:val="List 1 indent 1 text"/>
    <w:basedOn w:val="Normal"/>
    <w:rsid w:val="008D1694"/>
    <w:pPr>
      <w:spacing w:after="120"/>
      <w:ind w:left="1134"/>
      <w:jc w:val="both"/>
    </w:pPr>
    <w:rPr>
      <w:rFonts w:cs="Arial"/>
      <w:lang w:eastAsia="fr-FR"/>
    </w:rPr>
  </w:style>
  <w:style w:type="paragraph" w:customStyle="1" w:styleId="References">
    <w:name w:val="References"/>
    <w:basedOn w:val="Normal"/>
    <w:qFormat/>
    <w:rsid w:val="008D1694"/>
    <w:pPr>
      <w:numPr>
        <w:numId w:val="10"/>
      </w:numPr>
      <w:spacing w:after="120"/>
    </w:pPr>
    <w:rPr>
      <w:szCs w:val="20"/>
    </w:rPr>
  </w:style>
  <w:style w:type="paragraph" w:customStyle="1" w:styleId="AppendixHeading1">
    <w:name w:val="Appendix Heading 1"/>
    <w:basedOn w:val="Normal"/>
    <w:next w:val="BodyText"/>
    <w:rsid w:val="008D1694"/>
    <w:pPr>
      <w:numPr>
        <w:numId w:val="5"/>
      </w:numPr>
      <w:spacing w:before="120" w:after="120"/>
    </w:pPr>
    <w:rPr>
      <w:rFonts w:cs="Arial"/>
      <w:b/>
      <w:caps/>
      <w:sz w:val="24"/>
    </w:rPr>
  </w:style>
  <w:style w:type="paragraph" w:customStyle="1" w:styleId="AppendixHeading2">
    <w:name w:val="Appendix Heading 2"/>
    <w:basedOn w:val="Normal"/>
    <w:next w:val="BodyText"/>
    <w:rsid w:val="008D1694"/>
    <w:pPr>
      <w:numPr>
        <w:ilvl w:val="1"/>
        <w:numId w:val="5"/>
      </w:numPr>
      <w:spacing w:before="120" w:after="120"/>
    </w:pPr>
    <w:rPr>
      <w:rFonts w:cs="Arial"/>
      <w:b/>
    </w:rPr>
  </w:style>
  <w:style w:type="paragraph" w:customStyle="1" w:styleId="AppendixHeading3">
    <w:name w:val="Appendix Heading 3"/>
    <w:basedOn w:val="Normal"/>
    <w:next w:val="Normal"/>
    <w:rsid w:val="008D1694"/>
    <w:pPr>
      <w:numPr>
        <w:ilvl w:val="2"/>
        <w:numId w:val="5"/>
      </w:numPr>
      <w:spacing w:before="120" w:after="120"/>
    </w:pPr>
    <w:rPr>
      <w:rFonts w:cs="Arial"/>
    </w:rPr>
  </w:style>
  <w:style w:type="paragraph" w:customStyle="1" w:styleId="AppendixHeading4">
    <w:name w:val="Appendix Heading 4"/>
    <w:basedOn w:val="Normal"/>
    <w:next w:val="BodyText"/>
    <w:rsid w:val="008D1694"/>
    <w:pPr>
      <w:numPr>
        <w:ilvl w:val="3"/>
        <w:numId w:val="5"/>
      </w:numPr>
      <w:spacing w:before="120" w:after="120"/>
    </w:pPr>
    <w:rPr>
      <w:rFonts w:cs="Arial"/>
    </w:rPr>
  </w:style>
  <w:style w:type="paragraph" w:customStyle="1" w:styleId="equation">
    <w:name w:val="equation"/>
    <w:basedOn w:val="Normal"/>
    <w:next w:val="BodyText"/>
    <w:qFormat/>
    <w:rsid w:val="008A50CC"/>
    <w:pPr>
      <w:keepNext/>
      <w:numPr>
        <w:numId w:val="13"/>
      </w:numPr>
      <w:tabs>
        <w:tab w:val="left" w:pos="142"/>
      </w:tabs>
      <w:spacing w:after="120"/>
      <w:jc w:val="right"/>
    </w:pPr>
    <w:rPr>
      <w:rFonts w:eastAsia="Times New Roman" w:cs="Times New Roman"/>
      <w:szCs w:val="24"/>
      <w:lang w:eastAsia="en-US"/>
    </w:rPr>
  </w:style>
  <w:style w:type="table" w:styleId="TableGrid">
    <w:name w:val="Table Grid"/>
    <w:basedOn w:val="TableNormal"/>
    <w:uiPriority w:val="59"/>
    <w:rsid w:val="00783F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ppendix">
    <w:name w:val="Appendix"/>
    <w:basedOn w:val="Normal"/>
    <w:next w:val="Normal"/>
    <w:rsid w:val="002E6FCA"/>
    <w:pPr>
      <w:numPr>
        <w:numId w:val="16"/>
      </w:numPr>
      <w:spacing w:before="120" w:after="240"/>
      <w:ind w:left="1985" w:hanging="1985"/>
    </w:pPr>
    <w:rPr>
      <w:b/>
      <w:sz w:val="24"/>
      <w:szCs w:val="28"/>
      <w:lang w:eastAsia="en-US"/>
    </w:rPr>
  </w:style>
  <w:style w:type="paragraph" w:styleId="BalloonText">
    <w:name w:val="Balloon Text"/>
    <w:basedOn w:val="Normal"/>
    <w:link w:val="BalloonTextChar"/>
    <w:uiPriority w:val="99"/>
    <w:semiHidden/>
    <w:unhideWhenUsed/>
    <w:rsid w:val="008A356F"/>
    <w:rPr>
      <w:rFonts w:ascii="Tahoma" w:hAnsi="Tahoma" w:cs="Tahoma"/>
      <w:sz w:val="16"/>
      <w:szCs w:val="16"/>
    </w:rPr>
  </w:style>
  <w:style w:type="character" w:customStyle="1" w:styleId="BalloonTextChar">
    <w:name w:val="Balloon Text Char"/>
    <w:basedOn w:val="DefaultParagraphFont"/>
    <w:link w:val="BalloonText"/>
    <w:uiPriority w:val="99"/>
    <w:semiHidden/>
    <w:rsid w:val="008A356F"/>
    <w:rPr>
      <w:rFonts w:ascii="Tahoma" w:hAnsi="Tahoma" w:cs="Tahoma"/>
      <w:sz w:val="16"/>
      <w:szCs w:val="16"/>
    </w:rPr>
  </w:style>
  <w:style w:type="paragraph" w:styleId="ListParagraph">
    <w:name w:val="List Paragraph"/>
    <w:basedOn w:val="Normal"/>
    <w:uiPriority w:val="34"/>
    <w:rsid w:val="00420A38"/>
    <w:pPr>
      <w:ind w:left="720"/>
      <w:contextualSpacing/>
    </w:pPr>
  </w:style>
  <w:style w:type="character" w:styleId="CommentReference">
    <w:name w:val="annotation reference"/>
    <w:basedOn w:val="DefaultParagraphFont"/>
    <w:uiPriority w:val="99"/>
    <w:semiHidden/>
    <w:unhideWhenUsed/>
    <w:rsid w:val="00EA5A97"/>
    <w:rPr>
      <w:sz w:val="16"/>
      <w:szCs w:val="16"/>
    </w:rPr>
  </w:style>
  <w:style w:type="paragraph" w:styleId="CommentText">
    <w:name w:val="annotation text"/>
    <w:basedOn w:val="Normal"/>
    <w:link w:val="CommentTextChar"/>
    <w:uiPriority w:val="99"/>
    <w:semiHidden/>
    <w:unhideWhenUsed/>
    <w:rsid w:val="00EA5A97"/>
    <w:rPr>
      <w:sz w:val="20"/>
      <w:szCs w:val="20"/>
    </w:rPr>
  </w:style>
  <w:style w:type="character" w:customStyle="1" w:styleId="CommentTextChar">
    <w:name w:val="Comment Text Char"/>
    <w:basedOn w:val="DefaultParagraphFont"/>
    <w:link w:val="CommentText"/>
    <w:uiPriority w:val="99"/>
    <w:semiHidden/>
    <w:rsid w:val="00EA5A97"/>
    <w:rPr>
      <w:rFonts w:ascii="Arial" w:hAnsi="Arial" w:cs="Calibri"/>
    </w:rPr>
  </w:style>
  <w:style w:type="paragraph" w:styleId="CommentSubject">
    <w:name w:val="annotation subject"/>
    <w:basedOn w:val="CommentText"/>
    <w:next w:val="CommentText"/>
    <w:link w:val="CommentSubjectChar"/>
    <w:uiPriority w:val="99"/>
    <w:semiHidden/>
    <w:unhideWhenUsed/>
    <w:rsid w:val="00EA5A97"/>
    <w:rPr>
      <w:b/>
      <w:bCs/>
    </w:rPr>
  </w:style>
  <w:style w:type="character" w:customStyle="1" w:styleId="CommentSubjectChar">
    <w:name w:val="Comment Subject Char"/>
    <w:basedOn w:val="CommentTextChar"/>
    <w:link w:val="CommentSubject"/>
    <w:uiPriority w:val="99"/>
    <w:semiHidden/>
    <w:rsid w:val="00EA5A97"/>
    <w:rPr>
      <w:rFonts w:ascii="Arial" w:hAnsi="Arial" w:cs="Calibri"/>
      <w:b/>
      <w:bCs/>
    </w:rPr>
  </w:style>
  <w:style w:type="paragraph" w:styleId="NormalWeb">
    <w:name w:val="Normal (Web)"/>
    <w:basedOn w:val="Normal"/>
    <w:uiPriority w:val="99"/>
    <w:semiHidden/>
    <w:unhideWhenUsed/>
    <w:rsid w:val="00496447"/>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034F3"/>
    <w:rPr>
      <w:color w:val="605E5C"/>
      <w:shd w:val="clear" w:color="auto" w:fill="E1DFDD"/>
    </w:rPr>
  </w:style>
  <w:style w:type="character" w:styleId="Strong">
    <w:name w:val="Strong"/>
    <w:basedOn w:val="DefaultParagraphFont"/>
    <w:uiPriority w:val="22"/>
    <w:qFormat/>
    <w:rsid w:val="001153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ci.go.kr/kciportal/po/search/poSereArtiList.kci?sereId=SER000003289&amp;volIsseId=VOL00011073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30887/jkmps.2019.9.3.02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iss.kr/link?id=T14194770&amp;outLink=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oi.org/10.30887/jkmps.2019.9.2.0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9" ma:contentTypeDescription="Create a new document." ma:contentTypeScope="" ma:versionID="75c9f3f451866b0d3c9120c8a094ca6d">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15aae6c7c4885604f29bd56d2cee64f9"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4B42B4-1988-4459-9A77-6A63051B44D8}">
  <ds:schemaRefs>
    <ds:schemaRef ds:uri="http://schemas.openxmlformats.org/officeDocument/2006/bibliography"/>
  </ds:schemaRefs>
</ds:datastoreItem>
</file>

<file path=customXml/itemProps2.xml><?xml version="1.0" encoding="utf-8"?>
<ds:datastoreItem xmlns:ds="http://schemas.openxmlformats.org/officeDocument/2006/customXml" ds:itemID="{3F2C24A0-1620-45A6-ADED-BA0681538F81}">
  <ds:schemaRefs>
    <ds:schemaRef ds:uri="http://schemas.microsoft.com/sharepoint/v3/contenttype/forms"/>
  </ds:schemaRefs>
</ds:datastoreItem>
</file>

<file path=customXml/itemProps3.xml><?xml version="1.0" encoding="utf-8"?>
<ds:datastoreItem xmlns:ds="http://schemas.openxmlformats.org/officeDocument/2006/customXml" ds:itemID="{D4D9E322-D844-4C4A-8253-DE5056654D8B}">
  <ds:schemaRefs>
    <ds:schemaRef ds:uri="http://schemas.microsoft.com/office/2006/metadata/properties"/>
    <ds:schemaRef ds:uri="http://schemas.microsoft.com/office/infopath/2007/PartnerControls"/>
    <ds:schemaRef ds:uri="ac5f8115-f13f-4d01-aff4-515a67108c33"/>
    <ds:schemaRef ds:uri="06022411-6e02-423b-85fd-39e0748b9219"/>
  </ds:schemaRefs>
</ds:datastoreItem>
</file>

<file path=customXml/itemProps4.xml><?xml version="1.0" encoding="utf-8"?>
<ds:datastoreItem xmlns:ds="http://schemas.openxmlformats.org/officeDocument/2006/customXml" ds:itemID="{48F341F6-CE26-4B2B-9A79-C91DE4AD7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1043</Words>
  <Characters>5949</Characters>
  <Application>Microsoft Office Word</Application>
  <DocSecurity>0</DocSecurity>
  <Lines>49</Lines>
  <Paragraphs>13</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Wim</dc:creator>
  <cp:lastModifiedBy>Tom Southall</cp:lastModifiedBy>
  <cp:revision>7</cp:revision>
  <dcterms:created xsi:type="dcterms:W3CDTF">2025-08-19T03:20:00Z</dcterms:created>
  <dcterms:modified xsi:type="dcterms:W3CDTF">2025-08-22T10:34:00Z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y fmtid="{D5CDD505-2E9C-101B-9397-08002B2CF9AE}" pid="3" name="Order">
    <vt:r8>10268900</vt:r8>
  </property>
  <property fmtid="{D5CDD505-2E9C-101B-9397-08002B2CF9AE}" pid="4" name="MediaServiceImageTags">
    <vt:lpwstr/>
  </property>
</Properties>
</file>