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00AA" w14:textId="3DE1A974" w:rsidR="00D73B0E" w:rsidRDefault="00786D0B">
      <w:pPr>
        <w:pStyle w:val="Header"/>
        <w:tabs>
          <w:tab w:val="clear" w:pos="9639"/>
          <w:tab w:val="right" w:pos="5954"/>
        </w:tabs>
        <w:spacing w:after="240"/>
        <w:jc w:val="right"/>
        <w:rPr>
          <w:rFonts w:ascii="Calibri" w:hAnsi="Calibri"/>
        </w:rPr>
      </w:pPr>
      <w:r>
        <w:rPr>
          <w:rFonts w:ascii="Calibri" w:hAnsi="Calibri"/>
        </w:rPr>
        <w:t xml:space="preserve">Input paper: </w:t>
      </w:r>
      <w:r>
        <w:rPr>
          <w:rStyle w:val="FootnoteReference"/>
          <w:rFonts w:ascii="Calibri" w:hAnsi="Calibri"/>
          <w:sz w:val="22"/>
          <w:vertAlign w:val="superscript"/>
        </w:rPr>
        <w:footnoteReference w:id="1"/>
      </w:r>
      <w:r>
        <w:rPr>
          <w:rFonts w:ascii="Calibri" w:hAnsi="Calibri"/>
        </w:rPr>
        <w:t xml:space="preserve">  VTS5</w:t>
      </w:r>
      <w:r>
        <w:rPr>
          <w:rFonts w:ascii="Calibri" w:hAnsi="Calibri" w:hint="eastAsia"/>
          <w:lang w:val="en-US" w:eastAsia="zh-CN"/>
        </w:rPr>
        <w:t>8</w:t>
      </w:r>
      <w:r>
        <w:rPr>
          <w:rFonts w:ascii="Calibri" w:hAnsi="Calibri"/>
        </w:rPr>
        <w:t>-</w:t>
      </w:r>
      <w:r w:rsidR="004C09C9">
        <w:rPr>
          <w:rFonts w:ascii="Calibri" w:hAnsi="Calibri"/>
        </w:rPr>
        <w:t>7.</w:t>
      </w:r>
      <w:r>
        <w:rPr>
          <w:rFonts w:ascii="Calibri" w:hAnsi="Calibri"/>
        </w:rPr>
        <w:t>2.6</w:t>
      </w:r>
    </w:p>
    <w:p w14:paraId="3C5200AB" w14:textId="77777777" w:rsidR="00D73B0E" w:rsidRDefault="00D73B0E">
      <w:pPr>
        <w:pStyle w:val="BodyText"/>
        <w:tabs>
          <w:tab w:val="left" w:pos="2835"/>
        </w:tabs>
        <w:rPr>
          <w:rFonts w:ascii="Calibri" w:hAnsi="Calibri"/>
        </w:rPr>
      </w:pPr>
    </w:p>
    <w:p w14:paraId="3C5200AC" w14:textId="77777777" w:rsidR="00D73B0E" w:rsidRDefault="00D73B0E">
      <w:pPr>
        <w:pStyle w:val="BodyText"/>
        <w:tabs>
          <w:tab w:val="left" w:pos="2835"/>
        </w:tabs>
        <w:rPr>
          <w:rFonts w:ascii="Calibri" w:hAnsi="Calibri"/>
        </w:rPr>
      </w:pPr>
    </w:p>
    <w:p w14:paraId="3C5200AD" w14:textId="77777777" w:rsidR="00D73B0E" w:rsidRDefault="00786D0B">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3C5200AE" w14:textId="77777777" w:rsidR="00D73B0E" w:rsidRDefault="00786D0B">
      <w:pPr>
        <w:pStyle w:val="BodyText0"/>
        <w:tabs>
          <w:tab w:val="left" w:pos="1843"/>
        </w:tabs>
        <w:rPr>
          <w:rStyle w:val="NormalCharacter"/>
          <w:rFonts w:ascii="Calibri" w:hAnsi="Calibri"/>
          <w:b/>
          <w:sz w:val="22"/>
          <w:szCs w:val="22"/>
        </w:rPr>
      </w:pPr>
      <w:r>
        <w:rPr>
          <w:rStyle w:val="NormalCharacter"/>
          <w:rFonts w:ascii="Calibri" w:hAnsi="Calibri"/>
          <w:b/>
          <w:sz w:val="22"/>
          <w:szCs w:val="22"/>
        </w:rPr>
        <w:t>□</w:t>
      </w:r>
      <w:r>
        <w:rPr>
          <w:rStyle w:val="NormalCharacter"/>
          <w:rFonts w:ascii="Calibri" w:hAnsi="Calibri"/>
          <w:sz w:val="22"/>
          <w:szCs w:val="22"/>
        </w:rPr>
        <w:t xml:space="preserve">  ARM</w:t>
      </w:r>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ENG</w:t>
      </w:r>
      <w:r>
        <w:rPr>
          <w:rFonts w:ascii="Calibri" w:hAnsi="Calibri"/>
          <w:sz w:val="22"/>
        </w:rPr>
        <w:tab/>
      </w:r>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PAP</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Style w:val="NormalCharacter"/>
          <w:rFonts w:ascii="Calibri" w:hAnsi="Calibri" w:hint="eastAsia"/>
          <w:b/>
          <w:sz w:val="22"/>
          <w:szCs w:val="22"/>
          <w:lang w:eastAsia="zh-CN"/>
        </w:rPr>
        <w:t>☑</w:t>
      </w:r>
      <w:r>
        <w:rPr>
          <w:rStyle w:val="NormalCharacter"/>
          <w:rFonts w:ascii="Calibri" w:hAnsi="Calibri"/>
          <w:sz w:val="22"/>
          <w:szCs w:val="22"/>
        </w:rPr>
        <w:t xml:space="preserve">  Input</w:t>
      </w:r>
    </w:p>
    <w:p w14:paraId="3C5200AF" w14:textId="77777777" w:rsidR="00D73B0E" w:rsidRDefault="00786D0B">
      <w:pPr>
        <w:pStyle w:val="BodyText0"/>
        <w:tabs>
          <w:tab w:val="left" w:pos="1843"/>
        </w:tabs>
        <w:rPr>
          <w:rStyle w:val="NormalCharacter"/>
          <w:rFonts w:ascii="Calibri" w:hAnsi="Calibri"/>
          <w:sz w:val="22"/>
          <w:szCs w:val="22"/>
        </w:rPr>
      </w:pPr>
      <w:r>
        <w:rPr>
          <w:rStyle w:val="NormalCharacter"/>
          <w:rFonts w:ascii="Calibri" w:hAnsi="Calibri"/>
          <w:b/>
          <w:sz w:val="22"/>
          <w:szCs w:val="22"/>
        </w:rPr>
        <w:t>□</w:t>
      </w:r>
      <w:r>
        <w:rPr>
          <w:rStyle w:val="NormalCharacter"/>
          <w:rFonts w:ascii="Calibri" w:hAnsi="Calibri"/>
          <w:sz w:val="22"/>
          <w:szCs w:val="22"/>
        </w:rPr>
        <w:t xml:space="preserve">  </w:t>
      </w:r>
      <w:r>
        <w:rPr>
          <w:rStyle w:val="NormalCharacter"/>
          <w:rFonts w:ascii="Calibri" w:hAnsi="Calibri" w:hint="eastAsia"/>
          <w:sz w:val="22"/>
          <w:szCs w:val="22"/>
          <w:lang w:eastAsia="zh-CN"/>
        </w:rPr>
        <w:t>DTEC</w:t>
      </w:r>
      <w:r>
        <w:rPr>
          <w:rStyle w:val="NormalCharacter"/>
          <w:rFonts w:ascii="Calibri" w:hAnsi="Calibri"/>
          <w:b/>
          <w:sz w:val="22"/>
          <w:szCs w:val="22"/>
        </w:rPr>
        <w:tab/>
      </w:r>
      <w:r>
        <w:rPr>
          <w:rFonts w:ascii="Calibri" w:hAnsi="Calibri"/>
          <w:b/>
          <w:sz w:val="22"/>
        </w:rPr>
        <w:t>X</w:t>
      </w:r>
      <w:r>
        <w:rPr>
          <w:rStyle w:val="NormalCharacter"/>
          <w:rFonts w:ascii="Calibri" w:hAnsi="Calibri"/>
          <w:sz w:val="22"/>
          <w:szCs w:val="22"/>
        </w:rPr>
        <w:t xml:space="preserve">  VTS</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cs="Arial"/>
          <w:b/>
          <w:sz w:val="24"/>
        </w:rPr>
        <w:t>□</w:t>
      </w:r>
      <w:r>
        <w:rPr>
          <w:rStyle w:val="NormalCharacter"/>
          <w:rFonts w:ascii="Calibri" w:hAnsi="Calibri"/>
          <w:sz w:val="22"/>
          <w:szCs w:val="22"/>
        </w:rPr>
        <w:t xml:space="preserve">  Information</w:t>
      </w:r>
    </w:p>
    <w:p w14:paraId="3C5200B0" w14:textId="77777777" w:rsidR="00D73B0E" w:rsidRDefault="00D73B0E">
      <w:pPr>
        <w:pStyle w:val="BodyText"/>
        <w:tabs>
          <w:tab w:val="left" w:pos="2835"/>
        </w:tabs>
        <w:rPr>
          <w:rFonts w:ascii="Calibri" w:hAnsi="Calibri"/>
        </w:rPr>
      </w:pPr>
    </w:p>
    <w:p w14:paraId="3C5200B1" w14:textId="5EC53472" w:rsidR="00D73B0E" w:rsidRDefault="00786D0B">
      <w:pPr>
        <w:pStyle w:val="BodyText"/>
        <w:tabs>
          <w:tab w:val="left" w:pos="2835"/>
        </w:tabs>
        <w:rPr>
          <w:rFonts w:ascii="Calibri" w:hAnsi="Calibri"/>
        </w:rPr>
      </w:pPr>
      <w:r>
        <w:rPr>
          <w:rFonts w:ascii="Calibri" w:hAnsi="Calibri"/>
        </w:rPr>
        <w:t>Agenda item</w:t>
      </w:r>
      <w:r>
        <w:rPr>
          <w:rFonts w:ascii="Calibri" w:hAnsi="Calibri"/>
        </w:rPr>
        <w:tab/>
      </w:r>
      <w:r>
        <w:rPr>
          <w:rFonts w:ascii="Calibri" w:hAnsi="Calibri"/>
        </w:rPr>
        <w:tab/>
      </w:r>
      <w:r>
        <w:rPr>
          <w:rFonts w:ascii="Calibri" w:hAnsi="Calibri"/>
        </w:rPr>
        <w:tab/>
      </w:r>
      <w:r>
        <w:rPr>
          <w:rStyle w:val="NormalCharacter"/>
          <w:rFonts w:ascii="Calibri" w:hAnsi="Calibri"/>
          <w:b/>
        </w:rPr>
        <w:t>7.2</w:t>
      </w:r>
    </w:p>
    <w:p w14:paraId="3C5200B2" w14:textId="7254FDB9" w:rsidR="00D73B0E" w:rsidRDefault="00786D0B">
      <w:pPr>
        <w:pStyle w:val="BodyText"/>
        <w:tabs>
          <w:tab w:val="left" w:pos="2835"/>
        </w:tabs>
        <w:rPr>
          <w:rFonts w:ascii="Calibri" w:hAnsi="Calibri"/>
        </w:rPr>
      </w:pPr>
      <w:r>
        <w:rPr>
          <w:rFonts w:ascii="Calibri" w:hAnsi="Calibri"/>
        </w:rPr>
        <w:t xml:space="preserve">Technical Domain / Task Number </w:t>
      </w:r>
      <w:r>
        <w:rPr>
          <w:rFonts w:ascii="Calibri" w:hAnsi="Calibri"/>
        </w:rPr>
        <w:tab/>
        <w:t>N/A</w:t>
      </w:r>
    </w:p>
    <w:p w14:paraId="3C5200B3" w14:textId="77777777" w:rsidR="00D73B0E" w:rsidRDefault="00786D0B">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t>China Maritime Safety Administration</w:t>
      </w:r>
    </w:p>
    <w:p w14:paraId="3C5200B4" w14:textId="77777777" w:rsidR="00D73B0E" w:rsidRDefault="00D73B0E">
      <w:pPr>
        <w:pStyle w:val="BodyText"/>
        <w:tabs>
          <w:tab w:val="left" w:pos="2835"/>
        </w:tabs>
        <w:rPr>
          <w:rFonts w:ascii="Calibri" w:hAnsi="Calibri"/>
        </w:rPr>
      </w:pPr>
    </w:p>
    <w:p w14:paraId="3C5200B5" w14:textId="77777777" w:rsidR="00D73B0E" w:rsidRDefault="00786D0B">
      <w:pPr>
        <w:pStyle w:val="Title"/>
        <w:rPr>
          <w:rFonts w:ascii="Calibri" w:hAnsi="Calibri"/>
          <w:color w:val="0070C0"/>
          <w:lang w:val="en-US" w:eastAsia="zh-CN"/>
        </w:rPr>
      </w:pPr>
      <w:r>
        <w:rPr>
          <w:rFonts w:ascii="Calibri" w:hAnsi="Calibri" w:hint="eastAsia"/>
          <w:color w:val="0070C0"/>
          <w:lang w:eastAsia="zh-CN"/>
        </w:rPr>
        <w:t>Proposal</w:t>
      </w:r>
      <w:r>
        <w:rPr>
          <w:rFonts w:ascii="Calibri" w:hAnsi="Calibri"/>
          <w:color w:val="0070C0"/>
          <w:lang w:eastAsia="zh-CN"/>
        </w:rPr>
        <w:t xml:space="preserve"> on Adding an Intelligent Management Information System to the Future VTS Discussion</w:t>
      </w:r>
      <w:r>
        <w:rPr>
          <w:rFonts w:ascii="Calibri" w:hAnsi="Calibri"/>
          <w:color w:val="0070C0"/>
          <w:lang w:val="en-US" w:eastAsia="zh-CN"/>
        </w:rPr>
        <w:t xml:space="preserve"> Paper</w:t>
      </w:r>
    </w:p>
    <w:p w14:paraId="3C5200B6" w14:textId="77777777" w:rsidR="00D73B0E" w:rsidRDefault="00786D0B">
      <w:pPr>
        <w:pStyle w:val="Heading1"/>
        <w:rPr>
          <w:lang w:eastAsia="zh-CN"/>
        </w:rPr>
      </w:pPr>
      <w:r>
        <w:rPr>
          <w:lang w:eastAsia="zh-CN"/>
        </w:rPr>
        <w:t>S</w:t>
      </w:r>
      <w:r>
        <w:rPr>
          <w:rFonts w:hint="eastAsia"/>
          <w:lang w:eastAsia="zh-CN"/>
        </w:rPr>
        <w:t>ummary</w:t>
      </w:r>
    </w:p>
    <w:p w14:paraId="3C5200B7" w14:textId="77777777" w:rsidR="00D73B0E" w:rsidRDefault="00786D0B">
      <w:pPr>
        <w:pStyle w:val="BodyText"/>
        <w:rPr>
          <w:rFonts w:ascii="Calibri" w:hAnsi="Calibri"/>
          <w:lang w:eastAsia="zh-CN"/>
        </w:rPr>
      </w:pPr>
      <w:bookmarkStart w:id="0" w:name="OLE_LINK1"/>
      <w:r>
        <w:rPr>
          <w:rFonts w:ascii="Calibri" w:hAnsi="Calibri" w:hint="eastAsia"/>
          <w:lang w:eastAsia="zh-CN"/>
        </w:rPr>
        <w:t>I</w:t>
      </w:r>
      <w:r>
        <w:rPr>
          <w:rFonts w:ascii="Calibri" w:hAnsi="Calibri"/>
          <w:lang w:eastAsia="zh-CN"/>
        </w:rPr>
        <w:t xml:space="preserve">ntelligent management information system (IMIS) is an </w:t>
      </w:r>
      <w:bookmarkStart w:id="1" w:name="OLE_LINK3"/>
      <w:r>
        <w:rPr>
          <w:rFonts w:ascii="Calibri" w:hAnsi="Calibri"/>
          <w:lang w:eastAsia="zh-CN"/>
        </w:rPr>
        <w:t xml:space="preserve">indispensable </w:t>
      </w:r>
      <w:bookmarkEnd w:id="1"/>
      <w:r>
        <w:rPr>
          <w:rFonts w:ascii="Calibri" w:hAnsi="Calibri"/>
          <w:lang w:eastAsia="zh-CN"/>
        </w:rPr>
        <w:t>component for future</w:t>
      </w:r>
      <w:r>
        <w:rPr>
          <w:rFonts w:ascii="Calibri" w:hAnsi="Calibri" w:hint="eastAsia"/>
          <w:lang w:eastAsia="zh-CN"/>
        </w:rPr>
        <w:t xml:space="preserve"> VTS,</w:t>
      </w:r>
      <w:r>
        <w:rPr>
          <w:rFonts w:ascii="Calibri" w:hAnsi="Calibri"/>
          <w:lang w:eastAsia="zh-CN"/>
        </w:rPr>
        <w:t xml:space="preserve">  integrat</w:t>
      </w:r>
      <w:r>
        <w:rPr>
          <w:rFonts w:ascii="Calibri" w:hAnsi="Calibri" w:hint="eastAsia"/>
          <w:lang w:eastAsia="zh-CN"/>
        </w:rPr>
        <w:t>ing</w:t>
      </w:r>
      <w:r>
        <w:rPr>
          <w:rFonts w:ascii="Calibri" w:hAnsi="Calibri"/>
          <w:lang w:eastAsia="zh-CN"/>
        </w:rPr>
        <w:t xml:space="preserve"> storage, management, interaction, sharing, analysis and display, </w:t>
      </w:r>
      <w:r>
        <w:rPr>
          <w:rFonts w:ascii="Calibri" w:hAnsi="Calibri" w:hint="eastAsia"/>
          <w:lang w:eastAsia="zh-CN"/>
        </w:rPr>
        <w:t>having</w:t>
      </w:r>
      <w:r>
        <w:rPr>
          <w:rFonts w:ascii="Calibri" w:hAnsi="Calibri"/>
          <w:lang w:eastAsia="zh-CN"/>
        </w:rPr>
        <w:t xml:space="preserve"> obvious advantages in computing power, algorithms and data</w:t>
      </w:r>
      <w:r>
        <w:rPr>
          <w:rFonts w:ascii="Calibri" w:hAnsi="Calibri" w:hint="eastAsia"/>
          <w:lang w:eastAsia="zh-CN"/>
        </w:rPr>
        <w:t>, being able to</w:t>
      </w:r>
      <w:r>
        <w:rPr>
          <w:rFonts w:ascii="Calibri" w:hAnsi="Calibri"/>
          <w:lang w:eastAsia="zh-CN"/>
        </w:rPr>
        <w:t xml:space="preserve"> provide a foundation for intelligent ship verification</w:t>
      </w:r>
      <w:r>
        <w:rPr>
          <w:rFonts w:ascii="Calibri" w:hAnsi="Calibri" w:hint="eastAsia"/>
          <w:lang w:eastAsia="zh-CN"/>
        </w:rPr>
        <w:t xml:space="preserve">, </w:t>
      </w:r>
      <w:r>
        <w:rPr>
          <w:rFonts w:ascii="Calibri" w:hAnsi="Calibri"/>
          <w:lang w:eastAsia="zh-CN"/>
        </w:rPr>
        <w:t xml:space="preserve">digital communication, </w:t>
      </w:r>
      <w:r>
        <w:rPr>
          <w:rFonts w:ascii="Calibri" w:hAnsi="Calibri" w:hint="eastAsia"/>
          <w:lang w:eastAsia="zh-CN"/>
        </w:rPr>
        <w:t>m</w:t>
      </w:r>
      <w:r>
        <w:rPr>
          <w:rFonts w:ascii="Calibri" w:hAnsi="Calibri"/>
          <w:lang w:eastAsia="zh-CN"/>
        </w:rPr>
        <w:t xml:space="preserve">aritime </w:t>
      </w:r>
      <w:r>
        <w:rPr>
          <w:rFonts w:ascii="Calibri" w:hAnsi="Calibri" w:hint="eastAsia"/>
          <w:lang w:val="en-US" w:eastAsia="zh-CN"/>
        </w:rPr>
        <w:t xml:space="preserve">connectivity </w:t>
      </w:r>
      <w:r>
        <w:rPr>
          <w:rFonts w:ascii="Calibri" w:hAnsi="Calibri" w:hint="eastAsia"/>
          <w:lang w:eastAsia="zh-CN"/>
        </w:rPr>
        <w:t>p</w:t>
      </w:r>
      <w:r>
        <w:rPr>
          <w:rFonts w:ascii="Calibri" w:hAnsi="Calibri"/>
          <w:lang w:eastAsia="zh-CN"/>
        </w:rPr>
        <w:t>latform (MCP), interaction between VTS and various levels of</w:t>
      </w:r>
      <w:r>
        <w:rPr>
          <w:rFonts w:ascii="Calibri" w:hAnsi="Calibri" w:hint="eastAsia"/>
          <w:lang w:val="en-US" w:eastAsia="zh-CN"/>
        </w:rPr>
        <w:t xml:space="preserve"> </w:t>
      </w:r>
      <w:r>
        <w:rPr>
          <w:rFonts w:ascii="Calibri" w:hAnsi="Calibri"/>
          <w:lang w:eastAsia="zh-CN"/>
        </w:rPr>
        <w:t xml:space="preserve">maritime autonomous surface ships (MASS) </w:t>
      </w:r>
      <w:r>
        <w:rPr>
          <w:rFonts w:ascii="Calibri" w:hAnsi="Calibri" w:hint="eastAsia"/>
          <w:lang w:eastAsia="zh-CN"/>
        </w:rPr>
        <w:t>as well as</w:t>
      </w:r>
      <w:r>
        <w:rPr>
          <w:rFonts w:ascii="Calibri" w:hAnsi="Calibri"/>
          <w:lang w:eastAsia="zh-CN"/>
        </w:rPr>
        <w:t xml:space="preserve"> VTS upgrade and iteration, etc.</w:t>
      </w:r>
      <w:r>
        <w:rPr>
          <w:rFonts w:ascii="Calibri" w:hAnsi="Calibri" w:hint="eastAsia"/>
          <w:lang w:eastAsia="zh-CN"/>
        </w:rPr>
        <w:t xml:space="preserve">, and </w:t>
      </w:r>
      <w:r>
        <w:rPr>
          <w:rFonts w:ascii="Calibri" w:hAnsi="Calibri"/>
          <w:lang w:eastAsia="zh-CN"/>
        </w:rPr>
        <w:t>offer</w:t>
      </w:r>
      <w:r>
        <w:rPr>
          <w:rFonts w:ascii="Calibri" w:hAnsi="Calibri" w:hint="eastAsia"/>
          <w:lang w:eastAsia="zh-CN"/>
        </w:rPr>
        <w:t>in</w:t>
      </w:r>
      <w:r>
        <w:rPr>
          <w:rFonts w:ascii="Calibri" w:hAnsi="Calibri" w:hint="eastAsia"/>
          <w:lang w:eastAsia="zh-CN"/>
        </w:rPr>
        <w:t>g</w:t>
      </w:r>
      <w:r>
        <w:rPr>
          <w:rFonts w:ascii="Calibri" w:hAnsi="Calibri"/>
          <w:lang w:eastAsia="zh-CN"/>
        </w:rPr>
        <w:t xml:space="preserve"> comprehensive and multi-dimensional services to facilitate the realization of VTS functions and goals.</w:t>
      </w:r>
    </w:p>
    <w:bookmarkEnd w:id="0"/>
    <w:p w14:paraId="3C5200B8" w14:textId="77777777" w:rsidR="00D73B0E" w:rsidRDefault="00786D0B">
      <w:pPr>
        <w:pStyle w:val="Heading2"/>
        <w:rPr>
          <w:lang w:eastAsia="zh-CN"/>
        </w:rPr>
      </w:pPr>
      <w:r>
        <w:rPr>
          <w:lang w:eastAsia="zh-CN"/>
        </w:rPr>
        <w:t>Purpose of the document</w:t>
      </w:r>
    </w:p>
    <w:p w14:paraId="3C5200B9" w14:textId="77777777" w:rsidR="00D73B0E" w:rsidRDefault="00786D0B">
      <w:pPr>
        <w:pStyle w:val="BodyText"/>
        <w:rPr>
          <w:rFonts w:ascii="Calibri" w:hAnsi="Calibri"/>
          <w:lang w:eastAsia="zh-CN"/>
        </w:rPr>
      </w:pPr>
      <w:r>
        <w:rPr>
          <w:rFonts w:ascii="Calibri" w:hAnsi="Calibri"/>
          <w:lang w:eastAsia="zh-CN"/>
        </w:rPr>
        <w:t>The purpose of this document is:</w:t>
      </w:r>
    </w:p>
    <w:p w14:paraId="3C5200BA" w14:textId="77777777" w:rsidR="00D73B0E" w:rsidRDefault="00786D0B">
      <w:pPr>
        <w:pStyle w:val="BodyText"/>
        <w:numPr>
          <w:ilvl w:val="0"/>
          <w:numId w:val="15"/>
        </w:numPr>
        <w:rPr>
          <w:rFonts w:ascii="Calibri" w:hAnsi="Calibri"/>
          <w:lang w:eastAsia="zh-CN"/>
        </w:rPr>
      </w:pPr>
      <w:r>
        <w:rPr>
          <w:rFonts w:ascii="Calibri" w:hAnsi="Calibri"/>
          <w:lang w:eastAsia="zh-CN"/>
        </w:rPr>
        <w:t xml:space="preserve">Transfer the new practice of the </w:t>
      </w:r>
      <w:r>
        <w:rPr>
          <w:rFonts w:ascii="Calibri" w:hAnsi="Calibri" w:hint="eastAsia"/>
          <w:lang w:eastAsia="zh-CN"/>
        </w:rPr>
        <w:t>IMIS</w:t>
      </w:r>
      <w:r>
        <w:rPr>
          <w:rFonts w:ascii="Calibri" w:hAnsi="Calibri"/>
          <w:lang w:eastAsia="zh-CN"/>
        </w:rPr>
        <w:t xml:space="preserve"> to the </w:t>
      </w:r>
      <w:r>
        <w:rPr>
          <w:rFonts w:ascii="Calibri" w:hAnsi="Calibri" w:hint="eastAsia"/>
          <w:lang w:eastAsia="zh-CN"/>
        </w:rPr>
        <w:t>f</w:t>
      </w:r>
      <w:r>
        <w:rPr>
          <w:rFonts w:ascii="Calibri" w:hAnsi="Calibri"/>
          <w:lang w:eastAsia="zh-CN"/>
        </w:rPr>
        <w:t xml:space="preserve">uture VTS Discussion </w:t>
      </w:r>
      <w:r>
        <w:rPr>
          <w:rFonts w:ascii="Calibri" w:hAnsi="Calibri" w:hint="eastAsia"/>
          <w:lang w:eastAsia="zh-CN"/>
        </w:rPr>
        <w:t>working group,</w:t>
      </w:r>
      <w:r>
        <w:rPr>
          <w:rFonts w:ascii="Calibri" w:hAnsi="Calibri"/>
          <w:lang w:eastAsia="zh-CN"/>
        </w:rPr>
        <w:t xml:space="preserve"> which includes applications such as intelligent ship verification, voiceprint recognition, locating ships by sound recognition</w:t>
      </w:r>
      <w:r>
        <w:rPr>
          <w:rFonts w:ascii="Calibri" w:hAnsi="Calibri" w:hint="eastAsia"/>
          <w:lang w:eastAsia="zh-CN"/>
        </w:rPr>
        <w:t>,</w:t>
      </w:r>
      <w:r>
        <w:rPr>
          <w:rFonts w:ascii="Calibri" w:hAnsi="Calibri"/>
          <w:lang w:eastAsia="zh-CN"/>
        </w:rPr>
        <w:t xml:space="preserve"> intelligent data and information interaction</w:t>
      </w:r>
      <w:r>
        <w:rPr>
          <w:rFonts w:ascii="Calibri" w:hAnsi="Calibri" w:hint="eastAsia"/>
          <w:lang w:eastAsia="zh-CN"/>
        </w:rPr>
        <w:t>.</w:t>
      </w:r>
    </w:p>
    <w:p w14:paraId="3C5200BB" w14:textId="77777777" w:rsidR="00D73B0E" w:rsidRDefault="00786D0B">
      <w:pPr>
        <w:pStyle w:val="BodyText"/>
        <w:numPr>
          <w:ilvl w:val="0"/>
          <w:numId w:val="15"/>
        </w:numPr>
        <w:rPr>
          <w:rFonts w:ascii="Calibri" w:hAnsi="Calibri"/>
          <w:lang w:eastAsia="zh-CN"/>
        </w:rPr>
      </w:pPr>
      <w:r>
        <w:rPr>
          <w:rFonts w:ascii="Calibri" w:hAnsi="Calibri"/>
          <w:lang w:eastAsia="zh-CN"/>
        </w:rPr>
        <w:t xml:space="preserve">Recommend that </w:t>
      </w:r>
      <w:r>
        <w:rPr>
          <w:rFonts w:ascii="Calibri" w:hAnsi="Calibri" w:hint="eastAsia"/>
          <w:lang w:eastAsia="zh-CN"/>
        </w:rPr>
        <w:t>the VTS</w:t>
      </w:r>
      <w:r>
        <w:rPr>
          <w:rFonts w:ascii="Calibri" w:hAnsi="Calibri"/>
          <w:lang w:eastAsia="zh-CN"/>
        </w:rPr>
        <w:t xml:space="preserve"> Committee consider the impact of IM</w:t>
      </w:r>
      <w:r>
        <w:rPr>
          <w:rFonts w:ascii="Calibri" w:hAnsi="Calibri" w:hint="eastAsia"/>
          <w:lang w:eastAsia="zh-CN"/>
        </w:rPr>
        <w:t>I</w:t>
      </w:r>
      <w:r>
        <w:rPr>
          <w:rFonts w:ascii="Calibri" w:hAnsi="Calibri"/>
          <w:lang w:eastAsia="zh-CN"/>
        </w:rPr>
        <w:t xml:space="preserve">S </w:t>
      </w:r>
      <w:r>
        <w:rPr>
          <w:rFonts w:ascii="Calibri" w:hAnsi="Calibri" w:hint="eastAsia"/>
          <w:lang w:eastAsia="zh-CN"/>
        </w:rPr>
        <w:t xml:space="preserve">and </w:t>
      </w:r>
      <w:r>
        <w:rPr>
          <w:rFonts w:ascii="Calibri" w:hAnsi="Calibri"/>
          <w:lang w:eastAsia="zh-CN"/>
        </w:rPr>
        <w:t xml:space="preserve">its functional modules on </w:t>
      </w:r>
      <w:r>
        <w:rPr>
          <w:rFonts w:ascii="Calibri" w:hAnsi="Calibri" w:hint="eastAsia"/>
          <w:lang w:eastAsia="zh-CN"/>
        </w:rPr>
        <w:t>f</w:t>
      </w:r>
      <w:r>
        <w:rPr>
          <w:rFonts w:ascii="Calibri" w:hAnsi="Calibri"/>
          <w:lang w:eastAsia="zh-CN"/>
        </w:rPr>
        <w:t xml:space="preserve">uture VTS and incorporate corresponding content in the </w:t>
      </w:r>
      <w:r>
        <w:rPr>
          <w:rFonts w:ascii="Calibri" w:hAnsi="Calibri" w:hint="eastAsia"/>
          <w:lang w:eastAsia="zh-CN"/>
        </w:rPr>
        <w:t>attachment</w:t>
      </w:r>
      <w:r>
        <w:rPr>
          <w:rFonts w:ascii="Calibri" w:hAnsi="Calibri"/>
          <w:lang w:eastAsia="zh-CN"/>
        </w:rPr>
        <w:t xml:space="preserve"> of the </w:t>
      </w:r>
      <w:r>
        <w:rPr>
          <w:rFonts w:ascii="Calibri" w:hAnsi="Calibri" w:hint="eastAsia"/>
          <w:lang w:eastAsia="zh-CN"/>
        </w:rPr>
        <w:t>f</w:t>
      </w:r>
      <w:r>
        <w:rPr>
          <w:rFonts w:ascii="Calibri" w:hAnsi="Calibri"/>
          <w:lang w:eastAsia="zh-CN"/>
        </w:rPr>
        <w:t xml:space="preserve">uture VTS discussion </w:t>
      </w:r>
      <w:r>
        <w:rPr>
          <w:rFonts w:ascii="Calibri" w:hAnsi="Calibri" w:hint="eastAsia"/>
          <w:lang w:eastAsia="zh-CN"/>
        </w:rPr>
        <w:t>paper</w:t>
      </w:r>
      <w:r>
        <w:rPr>
          <w:rFonts w:ascii="Calibri" w:hAnsi="Calibri"/>
          <w:lang w:eastAsia="zh-CN"/>
        </w:rPr>
        <w:t>.</w:t>
      </w:r>
    </w:p>
    <w:p w14:paraId="3C5200BC" w14:textId="77777777" w:rsidR="00D73B0E" w:rsidRDefault="00786D0B">
      <w:pPr>
        <w:pStyle w:val="Heading2"/>
        <w:rPr>
          <w:lang w:eastAsia="zh-CN"/>
        </w:rPr>
      </w:pPr>
      <w:r>
        <w:rPr>
          <w:lang w:eastAsia="zh-CN"/>
        </w:rPr>
        <w:t>Related document</w:t>
      </w:r>
    </w:p>
    <w:p w14:paraId="3C5200BD" w14:textId="77777777" w:rsidR="00D73B0E" w:rsidRDefault="00786D0B">
      <w:pPr>
        <w:pStyle w:val="BodyText"/>
        <w:rPr>
          <w:rFonts w:ascii="Calibri" w:hAnsi="Calibri"/>
        </w:rPr>
      </w:pPr>
      <w:r>
        <w:rPr>
          <w:rFonts w:ascii="Calibri" w:hAnsi="Calibri"/>
        </w:rPr>
        <w:t>Resolution A.1158(32) GUIDELINES FOR VESSEL TRAFFIC SERVICES</w:t>
      </w:r>
      <w:r>
        <w:rPr>
          <w:rFonts w:ascii="Calibri" w:hAnsi="Calibri" w:hint="eastAsia"/>
          <w:lang w:eastAsia="zh-CN"/>
        </w:rPr>
        <w:t>.</w:t>
      </w:r>
    </w:p>
    <w:p w14:paraId="3C5200BE" w14:textId="77777777" w:rsidR="00D73B0E" w:rsidRDefault="00786D0B">
      <w:pPr>
        <w:pStyle w:val="BodyText"/>
        <w:rPr>
          <w:rFonts w:ascii="Calibri" w:hAnsi="Calibri"/>
          <w:lang w:eastAsia="zh-CN"/>
        </w:rPr>
      </w:pPr>
      <w:r>
        <w:rPr>
          <w:rFonts w:ascii="Calibri" w:hAnsi="Calibri"/>
          <w:lang w:eastAsia="zh-CN"/>
        </w:rPr>
        <w:t>G1178 An introduction to the Artificial Intelligence (AI) from an IALA perspective</w:t>
      </w:r>
      <w:r>
        <w:rPr>
          <w:rFonts w:ascii="Calibri" w:hAnsi="Calibri" w:hint="eastAsia"/>
          <w:lang w:eastAsia="zh-CN"/>
        </w:rPr>
        <w:t>.</w:t>
      </w:r>
    </w:p>
    <w:p w14:paraId="3C5200BF" w14:textId="77777777" w:rsidR="00D73B0E" w:rsidRDefault="00786D0B">
      <w:pPr>
        <w:pStyle w:val="BodyText"/>
        <w:rPr>
          <w:rFonts w:ascii="Calibri" w:hAnsi="Calibri"/>
        </w:rPr>
      </w:pPr>
      <w:r>
        <w:rPr>
          <w:rFonts w:ascii="Calibri" w:hAnsi="Calibri" w:hint="eastAsia"/>
          <w:lang w:eastAsia="zh-CN"/>
        </w:rPr>
        <w:t>V</w:t>
      </w:r>
      <w:r>
        <w:rPr>
          <w:rFonts w:ascii="Calibri" w:hAnsi="Calibri"/>
        </w:rPr>
        <w:t>TS53-6.3.5 Proposal for the Development of an Independent G1111 Sub-guideline for VTS-MIS.</w:t>
      </w:r>
    </w:p>
    <w:p w14:paraId="3C5200C0" w14:textId="77777777" w:rsidR="00D73B0E" w:rsidRDefault="00786D0B">
      <w:pPr>
        <w:pStyle w:val="BodyText"/>
        <w:rPr>
          <w:rFonts w:ascii="Calibri" w:hAnsi="Calibri"/>
          <w:lang w:eastAsia="zh-CN"/>
        </w:rPr>
      </w:pPr>
      <w:r>
        <w:rPr>
          <w:rFonts w:ascii="Calibri" w:hAnsi="Calibri"/>
        </w:rPr>
        <w:t>VTS56-9.2.1 DRAFTED REVISION TO G1111-1 PRODUCING REQUIREMENTS FOR THE CORE VTS SYSTEM</w:t>
      </w:r>
      <w:r>
        <w:rPr>
          <w:rFonts w:ascii="Calibri" w:hAnsi="Calibri" w:hint="eastAsia"/>
          <w:lang w:eastAsia="zh-CN"/>
        </w:rPr>
        <w:t>.</w:t>
      </w:r>
    </w:p>
    <w:p w14:paraId="3C5200C1" w14:textId="77777777" w:rsidR="00D73B0E" w:rsidRDefault="00786D0B">
      <w:pPr>
        <w:pStyle w:val="BodyText"/>
        <w:rPr>
          <w:rFonts w:ascii="Calibri" w:hAnsi="Calibri"/>
          <w:lang w:eastAsia="zh-CN"/>
        </w:rPr>
      </w:pPr>
      <w:r>
        <w:rPr>
          <w:rFonts w:ascii="Calibri" w:hAnsi="Calibri"/>
        </w:rPr>
        <w:t>C02-19.1 Report of the 2nd session of the IALA Council</w:t>
      </w:r>
      <w:r>
        <w:rPr>
          <w:rFonts w:ascii="Calibri" w:hAnsi="Calibri" w:hint="eastAsia"/>
          <w:lang w:eastAsia="zh-CN"/>
        </w:rPr>
        <w:t>.</w:t>
      </w:r>
      <w:bookmarkStart w:id="2" w:name="_Hlk131682797"/>
    </w:p>
    <w:p w14:paraId="3C5200C2" w14:textId="77777777" w:rsidR="00D73B0E" w:rsidRDefault="00786D0B">
      <w:pPr>
        <w:pStyle w:val="Heading1"/>
        <w:rPr>
          <w:lang w:eastAsia="zh-CN"/>
        </w:rPr>
      </w:pPr>
      <w:bookmarkStart w:id="3" w:name="OLE_LINK2"/>
      <w:bookmarkEnd w:id="2"/>
      <w:r>
        <w:rPr>
          <w:rFonts w:hint="eastAsia"/>
          <w:lang w:eastAsia="zh-CN"/>
        </w:rPr>
        <w:t>B</w:t>
      </w:r>
      <w:r>
        <w:rPr>
          <w:lang w:eastAsia="zh-CN"/>
        </w:rPr>
        <w:t>ACKGROUND</w:t>
      </w:r>
    </w:p>
    <w:p w14:paraId="3C5200C3" w14:textId="77777777" w:rsidR="00D73B0E" w:rsidRDefault="00786D0B">
      <w:pPr>
        <w:pStyle w:val="BodyText"/>
        <w:rPr>
          <w:rFonts w:ascii="Calibri" w:hAnsi="Calibri"/>
          <w:lang w:eastAsia="zh-CN"/>
        </w:rPr>
      </w:pPr>
      <w:r>
        <w:rPr>
          <w:rFonts w:ascii="Calibri" w:hAnsi="Calibri"/>
          <w:lang w:eastAsia="zh-CN"/>
        </w:rPr>
        <w:t xml:space="preserve">With the development of technologies such as big data, large models and artificial intelligence, many countries, including China, have begun to attempt to combine technologies and demands such as artificial intelligence (AI), </w:t>
      </w:r>
      <w:r>
        <w:rPr>
          <w:rFonts w:ascii="Calibri" w:hAnsi="Calibri" w:hint="eastAsia"/>
          <w:lang w:eastAsia="zh-CN"/>
        </w:rPr>
        <w:t>v</w:t>
      </w:r>
      <w:r>
        <w:rPr>
          <w:rFonts w:ascii="Calibri" w:hAnsi="Calibri"/>
          <w:lang w:eastAsia="zh-CN"/>
        </w:rPr>
        <w:t xml:space="preserve">oiceprint </w:t>
      </w:r>
      <w:r>
        <w:rPr>
          <w:rFonts w:ascii="Calibri" w:hAnsi="Calibri" w:hint="eastAsia"/>
          <w:lang w:eastAsia="zh-CN"/>
        </w:rPr>
        <w:t>r</w:t>
      </w:r>
      <w:r>
        <w:rPr>
          <w:rFonts w:ascii="Calibri" w:hAnsi="Calibri"/>
          <w:lang w:eastAsia="zh-CN"/>
        </w:rPr>
        <w:t xml:space="preserve">ecognition, </w:t>
      </w:r>
      <w:r>
        <w:rPr>
          <w:rFonts w:ascii="Calibri" w:hAnsi="Calibri" w:hint="eastAsia"/>
          <w:lang w:eastAsia="zh-CN"/>
        </w:rPr>
        <w:t>l</w:t>
      </w:r>
      <w:r>
        <w:rPr>
          <w:rFonts w:ascii="Calibri" w:hAnsi="Calibri"/>
          <w:lang w:eastAsia="zh-CN"/>
        </w:rPr>
        <w:t xml:space="preserve">ocating ships by sound </w:t>
      </w:r>
      <w:r>
        <w:rPr>
          <w:rFonts w:ascii="Calibri" w:hAnsi="Calibri" w:hint="eastAsia"/>
          <w:lang w:eastAsia="zh-CN"/>
        </w:rPr>
        <w:t>r</w:t>
      </w:r>
      <w:r>
        <w:rPr>
          <w:rFonts w:ascii="Calibri" w:hAnsi="Calibri"/>
          <w:lang w:eastAsia="zh-CN"/>
        </w:rPr>
        <w:t>ecognition, intelligent ship verification</w:t>
      </w:r>
      <w:r>
        <w:rPr>
          <w:rFonts w:ascii="Calibri" w:hAnsi="Calibri" w:hint="eastAsia"/>
          <w:lang w:eastAsia="zh-CN"/>
        </w:rPr>
        <w:t>,</w:t>
      </w:r>
      <w:r>
        <w:rPr>
          <w:rFonts w:ascii="Calibri" w:hAnsi="Calibri"/>
          <w:lang w:eastAsia="zh-CN"/>
        </w:rPr>
        <w:t xml:space="preserve"> </w:t>
      </w:r>
      <w:r>
        <w:rPr>
          <w:rFonts w:ascii="Calibri" w:hAnsi="Calibri"/>
          <w:lang w:eastAsia="zh-CN"/>
        </w:rPr>
        <w:lastRenderedPageBreak/>
        <w:t>intelligent data</w:t>
      </w:r>
      <w:r>
        <w:rPr>
          <w:rFonts w:ascii="Calibri" w:hAnsi="Calibri" w:hint="eastAsia"/>
          <w:lang w:eastAsia="zh-CN"/>
        </w:rPr>
        <w:t xml:space="preserve"> and</w:t>
      </w:r>
      <w:r>
        <w:rPr>
          <w:rFonts w:ascii="Calibri" w:hAnsi="Calibri"/>
          <w:lang w:eastAsia="zh-CN"/>
        </w:rPr>
        <w:t xml:space="preserve"> information interaction with </w:t>
      </w:r>
      <w:r>
        <w:rPr>
          <w:rFonts w:ascii="Calibri" w:hAnsi="Calibri" w:hint="eastAsia"/>
          <w:lang w:eastAsia="zh-CN"/>
        </w:rPr>
        <w:t>IMIS</w:t>
      </w:r>
      <w:r>
        <w:rPr>
          <w:rFonts w:ascii="Calibri" w:hAnsi="Calibri"/>
          <w:lang w:eastAsia="zh-CN"/>
        </w:rPr>
        <w:t>, and explore their applications in the current and future VTS.</w:t>
      </w:r>
    </w:p>
    <w:p w14:paraId="3C5200C4" w14:textId="77777777" w:rsidR="00D73B0E" w:rsidRDefault="00786D0B">
      <w:pPr>
        <w:pStyle w:val="BodyText"/>
        <w:rPr>
          <w:rFonts w:ascii="Calibri" w:hAnsi="Calibri"/>
          <w:lang w:eastAsia="zh-CN"/>
        </w:rPr>
      </w:pPr>
      <w:r>
        <w:rPr>
          <w:rFonts w:ascii="Calibri" w:hAnsi="Calibri"/>
          <w:lang w:eastAsia="zh-CN"/>
        </w:rPr>
        <w:t>At the 57</w:t>
      </w:r>
      <w:r>
        <w:rPr>
          <w:rFonts w:ascii="Calibri" w:hAnsi="Calibri" w:hint="eastAsia"/>
          <w:vertAlign w:val="superscript"/>
          <w:lang w:val="en-US" w:eastAsia="zh-CN"/>
        </w:rPr>
        <w:t>th</w:t>
      </w:r>
      <w:r>
        <w:rPr>
          <w:rFonts w:ascii="Calibri" w:hAnsi="Calibri"/>
          <w:lang w:eastAsia="zh-CN"/>
        </w:rPr>
        <w:t xml:space="preserve"> VTS meeting, China </w:t>
      </w:r>
      <w:r>
        <w:rPr>
          <w:rFonts w:ascii="Calibri" w:hAnsi="Calibri" w:hint="eastAsia"/>
          <w:lang w:eastAsia="zh-CN"/>
        </w:rPr>
        <w:t>MSA</w:t>
      </w:r>
      <w:r>
        <w:rPr>
          <w:rFonts w:ascii="Calibri" w:hAnsi="Calibri"/>
          <w:lang w:eastAsia="zh-CN"/>
        </w:rPr>
        <w:t xml:space="preserve"> submitted a proposal </w:t>
      </w:r>
      <w:r>
        <w:rPr>
          <w:rFonts w:ascii="Calibri" w:hAnsi="Calibri"/>
          <w:i/>
          <w:iCs/>
          <w:lang w:eastAsia="zh-CN"/>
        </w:rPr>
        <w:t xml:space="preserve">VTS57-9.2.2 Proposed Revision </w:t>
      </w:r>
      <w:r>
        <w:rPr>
          <w:rFonts w:ascii="Calibri" w:hAnsi="Calibri" w:hint="eastAsia"/>
          <w:i/>
          <w:iCs/>
          <w:lang w:eastAsia="zh-CN"/>
        </w:rPr>
        <w:t>t</w:t>
      </w:r>
      <w:r>
        <w:rPr>
          <w:rFonts w:ascii="Calibri" w:hAnsi="Calibri"/>
          <w:i/>
          <w:iCs/>
          <w:lang w:eastAsia="zh-CN"/>
        </w:rPr>
        <w:t xml:space="preserve">o G1111-1 Producing Requirements </w:t>
      </w:r>
      <w:r>
        <w:rPr>
          <w:rFonts w:ascii="Calibri" w:hAnsi="Calibri" w:hint="eastAsia"/>
          <w:i/>
          <w:iCs/>
          <w:lang w:eastAsia="zh-CN"/>
        </w:rPr>
        <w:t>f</w:t>
      </w:r>
      <w:r>
        <w:rPr>
          <w:rFonts w:ascii="Calibri" w:hAnsi="Calibri"/>
          <w:i/>
          <w:iCs/>
          <w:lang w:eastAsia="zh-CN"/>
        </w:rPr>
        <w:t>or The Core V</w:t>
      </w:r>
      <w:r>
        <w:rPr>
          <w:rFonts w:ascii="Calibri" w:hAnsi="Calibri" w:hint="eastAsia"/>
          <w:i/>
          <w:iCs/>
          <w:lang w:eastAsia="zh-CN"/>
        </w:rPr>
        <w:t>TS</w:t>
      </w:r>
      <w:r>
        <w:rPr>
          <w:rFonts w:ascii="Calibri" w:hAnsi="Calibri"/>
          <w:i/>
          <w:iCs/>
          <w:lang w:eastAsia="zh-CN"/>
        </w:rPr>
        <w:t xml:space="preserve"> System </w:t>
      </w:r>
      <w:r>
        <w:rPr>
          <w:rFonts w:ascii="Calibri" w:hAnsi="Calibri"/>
          <w:lang w:eastAsia="zh-CN"/>
        </w:rPr>
        <w:t>and a draft guideline</w:t>
      </w:r>
      <w:r>
        <w:rPr>
          <w:rFonts w:ascii="Calibri" w:hAnsi="Calibri"/>
          <w:i/>
          <w:iCs/>
          <w:lang w:eastAsia="zh-CN"/>
        </w:rPr>
        <w:t xml:space="preserve"> VTS57-12.3.5 VTS57-9.2.2.1 Revised Guideline G1111-1 Producing Requirements for Core VTS Systems</w:t>
      </w:r>
      <w:r>
        <w:rPr>
          <w:rFonts w:ascii="Calibri" w:hAnsi="Calibri"/>
          <w:lang w:eastAsia="zh-CN"/>
        </w:rPr>
        <w:t xml:space="preserve"> to VTS Committee</w:t>
      </w:r>
      <w:r>
        <w:rPr>
          <w:rFonts w:ascii="Calibri" w:hAnsi="Calibri" w:hint="eastAsia"/>
          <w:lang w:eastAsia="zh-CN"/>
        </w:rPr>
        <w:t>, and</w:t>
      </w:r>
      <w:r>
        <w:rPr>
          <w:rFonts w:ascii="Calibri" w:hAnsi="Calibri"/>
          <w:lang w:eastAsia="zh-CN"/>
        </w:rPr>
        <w:t xml:space="preserve"> proposed </w:t>
      </w:r>
      <w:r>
        <w:rPr>
          <w:rFonts w:ascii="Calibri" w:hAnsi="Calibri" w:hint="eastAsia"/>
          <w:lang w:eastAsia="zh-CN"/>
        </w:rPr>
        <w:t xml:space="preserve">to consider </w:t>
      </w:r>
      <w:r>
        <w:rPr>
          <w:rFonts w:ascii="Calibri" w:hAnsi="Calibri"/>
          <w:lang w:eastAsia="zh-CN"/>
        </w:rPr>
        <w:t xml:space="preserve">the application of new practices such as voiceprint recognition, locating ships by sound recognition, as well as IMIS, in the future development of VTS. The </w:t>
      </w:r>
      <w:r>
        <w:rPr>
          <w:rFonts w:ascii="Calibri" w:hAnsi="Calibri" w:hint="eastAsia"/>
          <w:lang w:eastAsia="zh-CN"/>
        </w:rPr>
        <w:t>technology</w:t>
      </w:r>
      <w:r>
        <w:rPr>
          <w:rFonts w:ascii="Calibri" w:hAnsi="Calibri"/>
          <w:lang w:eastAsia="zh-CN"/>
        </w:rPr>
        <w:t xml:space="preserve"> working group adopted the above suggestions and believed that these suggestions should be transferred to the future VTS </w:t>
      </w:r>
      <w:r>
        <w:rPr>
          <w:rFonts w:ascii="Calibri" w:hAnsi="Calibri" w:hint="eastAsia"/>
          <w:lang w:eastAsia="zh-CN"/>
        </w:rPr>
        <w:t>discussion paper</w:t>
      </w:r>
      <w:r>
        <w:rPr>
          <w:rFonts w:ascii="Calibri" w:hAnsi="Calibri"/>
          <w:lang w:eastAsia="zh-CN"/>
        </w:rPr>
        <w:t>.</w:t>
      </w:r>
    </w:p>
    <w:bookmarkEnd w:id="3"/>
    <w:p w14:paraId="3C5200C5" w14:textId="77777777" w:rsidR="00D73B0E" w:rsidRDefault="00786D0B">
      <w:pPr>
        <w:pStyle w:val="Heading1"/>
        <w:rPr>
          <w:lang w:eastAsia="zh-CN"/>
        </w:rPr>
      </w:pPr>
      <w:r>
        <w:rPr>
          <w:rFonts w:hint="eastAsia"/>
          <w:lang w:eastAsia="zh-CN"/>
        </w:rPr>
        <w:t>discussion</w:t>
      </w:r>
    </w:p>
    <w:p w14:paraId="3C5200C6" w14:textId="77777777" w:rsidR="00D73B0E" w:rsidRDefault="00786D0B">
      <w:pPr>
        <w:pStyle w:val="BodyText"/>
        <w:rPr>
          <w:rFonts w:ascii="Calibri" w:hAnsi="Calibri"/>
          <w:lang w:eastAsia="zh-CN"/>
        </w:rPr>
      </w:pPr>
      <w:r>
        <w:rPr>
          <w:rFonts w:ascii="Calibri" w:hAnsi="Calibri"/>
          <w:lang w:eastAsia="zh-CN"/>
        </w:rPr>
        <w:t>In the future development of VTS, the application of technologies such as intelligent</w:t>
      </w:r>
      <w:r>
        <w:rPr>
          <w:rFonts w:ascii="Calibri" w:hAnsi="Calibri" w:hint="eastAsia"/>
          <w:lang w:eastAsia="zh-CN"/>
        </w:rPr>
        <w:t xml:space="preserve"> ship verification, </w:t>
      </w:r>
      <w:r>
        <w:rPr>
          <w:rFonts w:ascii="Calibri" w:hAnsi="Calibri"/>
          <w:lang w:eastAsia="zh-CN"/>
        </w:rPr>
        <w:t>voiceprint recognition, locating ships by sound recognition, intelligent data and information interaction can effectively enhance the efficiency of VTS, relieve the work pressure on VTS personnel and promote the intelligent development of VTS.</w:t>
      </w:r>
      <w:r>
        <w:t xml:space="preserve"> </w:t>
      </w:r>
      <w:r>
        <w:rPr>
          <w:rFonts w:ascii="Calibri" w:hAnsi="Calibri"/>
          <w:lang w:eastAsia="zh-CN"/>
        </w:rPr>
        <w:t>IMIS can integrate multiple applications including voiceprint recognition, locating ships by sound recognition, intelligent</w:t>
      </w:r>
      <w:r>
        <w:rPr>
          <w:rFonts w:ascii="Calibri" w:hAnsi="Calibri" w:hint="eastAsia"/>
          <w:lang w:eastAsia="zh-CN"/>
        </w:rPr>
        <w:t xml:space="preserve"> </w:t>
      </w:r>
      <w:r>
        <w:rPr>
          <w:rFonts w:ascii="Calibri" w:hAnsi="Calibri"/>
          <w:lang w:eastAsia="zh-CN"/>
        </w:rPr>
        <w:t>ship verification, intelligent data and information interaction, and support functional expansion.</w:t>
      </w:r>
      <w:r>
        <w:rPr>
          <w:rFonts w:ascii="Calibri" w:hAnsi="Calibri" w:hint="eastAsia"/>
          <w:lang w:eastAsia="zh-CN"/>
        </w:rPr>
        <w:t xml:space="preserve"> </w:t>
      </w:r>
      <w:r>
        <w:rPr>
          <w:rFonts w:ascii="Calibri" w:hAnsi="Calibri"/>
          <w:lang w:eastAsia="zh-CN"/>
        </w:rPr>
        <w:t xml:space="preserve">Its functions </w:t>
      </w:r>
      <w:r>
        <w:rPr>
          <w:rFonts w:ascii="Calibri" w:hAnsi="Calibri" w:hint="eastAsia"/>
          <w:lang w:eastAsia="zh-CN"/>
        </w:rPr>
        <w:t>will</w:t>
      </w:r>
      <w:r>
        <w:rPr>
          <w:rFonts w:ascii="Calibri" w:hAnsi="Calibri"/>
          <w:lang w:eastAsia="zh-CN"/>
        </w:rPr>
        <w:t xml:space="preserve"> not on</w:t>
      </w:r>
      <w:r>
        <w:rPr>
          <w:rFonts w:ascii="Calibri" w:hAnsi="Calibri"/>
          <w:lang w:eastAsia="zh-CN"/>
        </w:rPr>
        <w:t>ly support the daily decision-making and data management of VTS personnel, but also serve as a key hub for information exchange and traffic management, leveraging its advantages in computing power, algorithms and data to provide a foundation for digital communication, MCP, interaction between VTS and various levels of MASS, and VTS upgrade and iteration, providing comprehensive and multi-dimensional services for the functions and goals realization</w:t>
      </w:r>
      <w:r>
        <w:rPr>
          <w:rFonts w:ascii="Calibri" w:hAnsi="Calibri" w:hint="eastAsia"/>
          <w:lang w:eastAsia="zh-CN"/>
        </w:rPr>
        <w:t xml:space="preserve"> of the</w:t>
      </w:r>
      <w:r>
        <w:rPr>
          <w:rFonts w:ascii="Calibri" w:hAnsi="Calibri"/>
          <w:lang w:eastAsia="zh-CN"/>
        </w:rPr>
        <w:t xml:space="preserve"> current and future</w:t>
      </w:r>
      <w:r>
        <w:rPr>
          <w:rFonts w:ascii="Calibri" w:hAnsi="Calibri" w:hint="eastAsia"/>
          <w:lang w:eastAsia="zh-CN"/>
        </w:rPr>
        <w:t xml:space="preserve"> VTS</w:t>
      </w:r>
      <w:r>
        <w:rPr>
          <w:rFonts w:ascii="Calibri" w:hAnsi="Calibri"/>
          <w:lang w:eastAsia="zh-CN"/>
        </w:rPr>
        <w:t>.</w:t>
      </w:r>
    </w:p>
    <w:p w14:paraId="3C5200C7" w14:textId="77777777" w:rsidR="00D73B0E" w:rsidRDefault="00786D0B">
      <w:pPr>
        <w:pStyle w:val="Heading2"/>
        <w:rPr>
          <w:lang w:eastAsia="zh-CN"/>
        </w:rPr>
      </w:pPr>
      <w:r>
        <w:rPr>
          <w:lang w:eastAsia="zh-CN"/>
        </w:rPr>
        <w:t>Potential Impacts</w:t>
      </w:r>
    </w:p>
    <w:p w14:paraId="3C5200C8" w14:textId="77777777" w:rsidR="00D73B0E" w:rsidRDefault="00786D0B">
      <w:pPr>
        <w:pStyle w:val="BodyText"/>
        <w:rPr>
          <w:rFonts w:ascii="Calibri" w:hAnsi="Calibri"/>
          <w:lang w:eastAsia="zh-CN"/>
        </w:rPr>
      </w:pPr>
      <w:r>
        <w:rPr>
          <w:rFonts w:ascii="Calibri" w:hAnsi="Calibri"/>
          <w:lang w:eastAsia="zh-CN"/>
        </w:rPr>
        <w:t xml:space="preserve">The relevant standards, recommendations, guidelines and </w:t>
      </w:r>
      <w:r>
        <w:rPr>
          <w:rFonts w:ascii="Calibri" w:hAnsi="Calibri" w:hint="eastAsia"/>
          <w:lang w:eastAsia="zh-CN"/>
        </w:rPr>
        <w:t xml:space="preserve">model </w:t>
      </w:r>
      <w:r>
        <w:rPr>
          <w:rFonts w:ascii="Calibri" w:hAnsi="Calibri"/>
          <w:lang w:eastAsia="zh-CN"/>
        </w:rPr>
        <w:t xml:space="preserve">courses of IALA need to be revised or updated. The </w:t>
      </w:r>
      <w:r>
        <w:rPr>
          <w:rFonts w:ascii="Calibri" w:hAnsi="Calibri" w:hint="eastAsia"/>
          <w:lang w:eastAsia="zh-CN"/>
        </w:rPr>
        <w:t>new</w:t>
      </w:r>
      <w:r>
        <w:rPr>
          <w:rFonts w:ascii="Calibri" w:hAnsi="Calibri"/>
          <w:lang w:eastAsia="zh-CN"/>
        </w:rPr>
        <w:t xml:space="preserve"> documents should ensure that they include the global </w:t>
      </w:r>
      <w:r>
        <w:rPr>
          <w:rFonts w:ascii="Calibri" w:hAnsi="Calibri" w:hint="eastAsia"/>
          <w:lang w:eastAsia="zh-CN"/>
        </w:rPr>
        <w:t>harmonised delivery</w:t>
      </w:r>
      <w:r>
        <w:rPr>
          <w:rFonts w:ascii="Calibri" w:hAnsi="Calibri"/>
          <w:lang w:eastAsia="zh-CN"/>
        </w:rPr>
        <w:t xml:space="preserve"> of </w:t>
      </w:r>
      <w:r>
        <w:rPr>
          <w:rFonts w:ascii="Calibri" w:hAnsi="Calibri" w:hint="eastAsia"/>
          <w:lang w:eastAsia="zh-CN"/>
        </w:rPr>
        <w:t>IMIS</w:t>
      </w:r>
      <w:r>
        <w:rPr>
          <w:rFonts w:ascii="Calibri" w:hAnsi="Calibri"/>
          <w:lang w:eastAsia="zh-CN"/>
        </w:rPr>
        <w:t xml:space="preserve"> with applications such as voiceprint recognition, locating ships by sound recognition, intelligent ship verification, intelligent data and information interaction, as well as the coordination with the operation of VTS systems, including but not limited to functional design, performance requirements, operation procedures, data </w:t>
      </w:r>
      <w:r>
        <w:rPr>
          <w:rFonts w:ascii="Calibri" w:hAnsi="Calibri" w:hint="eastAsia"/>
          <w:lang w:eastAsia="zh-CN"/>
        </w:rPr>
        <w:t xml:space="preserve">and </w:t>
      </w:r>
      <w:r>
        <w:rPr>
          <w:rFonts w:ascii="Calibri" w:hAnsi="Calibri"/>
          <w:lang w:eastAsia="zh-CN"/>
        </w:rPr>
        <w:t>information management</w:t>
      </w:r>
      <w:r>
        <w:rPr>
          <w:rFonts w:ascii="Calibri" w:hAnsi="Calibri" w:hint="eastAsia"/>
          <w:lang w:eastAsia="zh-CN"/>
        </w:rPr>
        <w:t>,</w:t>
      </w:r>
      <w:r>
        <w:rPr>
          <w:rFonts w:ascii="Calibri" w:hAnsi="Calibri"/>
          <w:lang w:eastAsia="zh-CN"/>
        </w:rPr>
        <w:t xml:space="preserve"> and personnel </w:t>
      </w:r>
      <w:r>
        <w:rPr>
          <w:rFonts w:ascii="Calibri" w:hAnsi="Calibri"/>
          <w:lang w:eastAsia="zh-CN"/>
        </w:rPr>
        <w:t>training.</w:t>
      </w:r>
    </w:p>
    <w:p w14:paraId="3C5200C9" w14:textId="77777777" w:rsidR="00D73B0E" w:rsidRDefault="00786D0B">
      <w:pPr>
        <w:pStyle w:val="BodyText"/>
        <w:rPr>
          <w:rFonts w:ascii="Calibri" w:hAnsi="Calibri"/>
          <w:lang w:eastAsia="zh-CN"/>
        </w:rPr>
      </w:pPr>
      <w:r>
        <w:rPr>
          <w:rFonts w:ascii="Calibri" w:hAnsi="Calibri"/>
          <w:lang w:eastAsia="zh-CN"/>
        </w:rPr>
        <w:t>The application, expansion of functions and iteration of intelligent management information systems require VTS providers to be equipped with corresponding software and hardware facilities, and to continuously update them. It is also necessary to ensure that VTS personnel have received appropriate training and possess the necessary capabilities.</w:t>
      </w:r>
    </w:p>
    <w:p w14:paraId="3C5200CA" w14:textId="77777777" w:rsidR="00D73B0E" w:rsidRDefault="00786D0B">
      <w:pPr>
        <w:pStyle w:val="Heading2"/>
        <w:rPr>
          <w:lang w:eastAsia="zh-CN"/>
        </w:rPr>
      </w:pPr>
      <w:r>
        <w:rPr>
          <w:lang w:eastAsia="zh-CN"/>
        </w:rPr>
        <w:t>Challenges</w:t>
      </w:r>
    </w:p>
    <w:p w14:paraId="3C5200CB" w14:textId="77777777" w:rsidR="00D73B0E" w:rsidRDefault="00786D0B">
      <w:pPr>
        <w:pStyle w:val="BodyText"/>
        <w:rPr>
          <w:rFonts w:ascii="Calibri" w:hAnsi="Calibri"/>
          <w:lang w:eastAsia="zh-CN"/>
        </w:rPr>
      </w:pPr>
      <w:r>
        <w:rPr>
          <w:rFonts w:ascii="Calibri" w:hAnsi="Calibri"/>
          <w:lang w:eastAsia="zh-CN"/>
        </w:rPr>
        <w:t xml:space="preserve">Based on the existing management information system, </w:t>
      </w:r>
      <w:r>
        <w:rPr>
          <w:rFonts w:ascii="Calibri" w:hAnsi="Calibri" w:hint="eastAsia"/>
          <w:lang w:eastAsia="zh-CN"/>
        </w:rPr>
        <w:t xml:space="preserve">to </w:t>
      </w:r>
      <w:r>
        <w:rPr>
          <w:rFonts w:ascii="Calibri" w:hAnsi="Calibri"/>
          <w:lang w:eastAsia="zh-CN"/>
        </w:rPr>
        <w:t>establish or optimize the overall architecture, technical standards, data formats, and data protocols</w:t>
      </w:r>
      <w:r>
        <w:rPr>
          <w:rFonts w:ascii="Calibri" w:hAnsi="Calibri" w:hint="eastAsia"/>
          <w:lang w:eastAsia="zh-CN"/>
        </w:rPr>
        <w:t xml:space="preserve"> for</w:t>
      </w:r>
      <w:r>
        <w:rPr>
          <w:rFonts w:ascii="Calibri" w:hAnsi="Calibri"/>
          <w:lang w:eastAsia="zh-CN"/>
        </w:rPr>
        <w:t xml:space="preserve"> voiceprint recognition, locating ships by sound recognition, intelligent ship verification, intelligent data and information interaction</w:t>
      </w:r>
    </w:p>
    <w:p w14:paraId="3C5200CC" w14:textId="77777777" w:rsidR="00D73B0E" w:rsidRDefault="00786D0B">
      <w:pPr>
        <w:pStyle w:val="BodyText"/>
        <w:rPr>
          <w:rFonts w:ascii="Calibri" w:hAnsi="Calibri"/>
          <w:lang w:eastAsia="zh-CN"/>
        </w:rPr>
      </w:pPr>
      <w:r>
        <w:rPr>
          <w:rFonts w:ascii="Calibri" w:hAnsi="Calibri"/>
          <w:lang w:eastAsia="zh-CN"/>
        </w:rPr>
        <w:t>Clarify the obligations and legal responsibilities that VTS providers, VTS authorities, and VTS personnel should undertake under the new rule framework.</w:t>
      </w:r>
    </w:p>
    <w:p w14:paraId="3C5200CD" w14:textId="77777777" w:rsidR="00D73B0E" w:rsidRDefault="00786D0B">
      <w:pPr>
        <w:pStyle w:val="Heading2"/>
        <w:rPr>
          <w:lang w:eastAsia="zh-CN"/>
        </w:rPr>
      </w:pPr>
      <w:r>
        <w:rPr>
          <w:lang w:eastAsia="zh-CN"/>
        </w:rPr>
        <w:t>Opportunities</w:t>
      </w:r>
    </w:p>
    <w:p w14:paraId="3C5200CE" w14:textId="77777777" w:rsidR="00D73B0E" w:rsidRDefault="00786D0B">
      <w:pPr>
        <w:pStyle w:val="BodyText"/>
        <w:rPr>
          <w:rFonts w:ascii="Calibri" w:hAnsi="Calibri"/>
          <w:lang w:eastAsia="zh-CN"/>
        </w:rPr>
      </w:pPr>
      <w:r>
        <w:rPr>
          <w:rFonts w:ascii="Calibri" w:hAnsi="Calibri" w:hint="eastAsia"/>
          <w:lang w:eastAsia="zh-CN"/>
        </w:rPr>
        <w:t>I</w:t>
      </w:r>
      <w:r>
        <w:rPr>
          <w:rFonts w:ascii="Calibri" w:hAnsi="Calibri"/>
          <w:lang w:eastAsia="zh-CN"/>
        </w:rPr>
        <w:t>ntelligent ship verification is a functional module integrated with multiple technologies such as maritime multi-modal communication, intelligent risk assessment, and big data in the IMIS. This module can replace traditional manual operations through automated and digital means, enabling the verification of the identities of various ships within the VTS coverage area, checking their status, providing safety information alerts, collecting navigation information, and conducting dynamic supervision. It effecti</w:t>
      </w:r>
      <w:r>
        <w:rPr>
          <w:rFonts w:ascii="Calibri" w:hAnsi="Calibri"/>
          <w:lang w:eastAsia="zh-CN"/>
        </w:rPr>
        <w:t>vely reduces the workload of VTS personnel and improves the efficiency of VTS dynamic supervision.</w:t>
      </w:r>
    </w:p>
    <w:p w14:paraId="3C5200CF" w14:textId="77777777" w:rsidR="00D73B0E" w:rsidRDefault="00786D0B">
      <w:pPr>
        <w:pStyle w:val="BodyText"/>
        <w:rPr>
          <w:rFonts w:ascii="Calibri" w:hAnsi="Calibri"/>
          <w:lang w:eastAsia="zh-CN"/>
        </w:rPr>
      </w:pPr>
      <w:r>
        <w:rPr>
          <w:rFonts w:ascii="Calibri" w:hAnsi="Calibri"/>
          <w:lang w:eastAsia="zh-CN"/>
        </w:rPr>
        <w:t xml:space="preserve">The basic principle of locating ships by sound recognition is that with the support of AI, big data and large model technologies, IMIS converts VHF voice communication into text, to identify and locate the ships </w:t>
      </w:r>
      <w:r>
        <w:rPr>
          <w:rFonts w:ascii="Calibri" w:hAnsi="Calibri" w:hint="eastAsia"/>
          <w:lang w:eastAsia="zh-CN"/>
        </w:rPr>
        <w:lastRenderedPageBreak/>
        <w:t>according to</w:t>
      </w:r>
      <w:r>
        <w:rPr>
          <w:rFonts w:ascii="Calibri" w:hAnsi="Calibri"/>
          <w:lang w:eastAsia="zh-CN"/>
        </w:rPr>
        <w:t xml:space="preserve"> the communication. This reduces the workload of VTS personnel, especially in areas with a high density of ships, where VTS personnel can focus more on the management of abnormal situations of ships.</w:t>
      </w:r>
    </w:p>
    <w:p w14:paraId="3C5200D0" w14:textId="77777777" w:rsidR="00D73B0E" w:rsidRDefault="00786D0B">
      <w:pPr>
        <w:pStyle w:val="BodyText"/>
        <w:rPr>
          <w:rFonts w:ascii="Calibri" w:hAnsi="Calibri"/>
          <w:lang w:eastAsia="zh-CN"/>
        </w:rPr>
      </w:pPr>
      <w:r>
        <w:rPr>
          <w:rFonts w:ascii="Calibri" w:hAnsi="Calibri"/>
          <w:lang w:eastAsia="zh-CN"/>
        </w:rPr>
        <w:t>Voiceprint recognition aims to identify or verify the identity of speakers through biometric technology. It can be applied to the identification of VTS personnel and ships. By improving the efficiency of ship identification and reducing the error rate in voice communication, it can enhance the pertinence and effectiveness of VTS traffic services and management.</w:t>
      </w:r>
      <w:r>
        <w:t xml:space="preserve"> </w:t>
      </w:r>
      <w:r>
        <w:rPr>
          <w:rFonts w:ascii="Calibri" w:hAnsi="Calibri"/>
          <w:lang w:eastAsia="zh-CN"/>
        </w:rPr>
        <w:t xml:space="preserve">At the same time, </w:t>
      </w:r>
      <w:r>
        <w:rPr>
          <w:rFonts w:ascii="Calibri" w:hAnsi="Calibri" w:hint="eastAsia"/>
          <w:lang w:eastAsia="zh-CN"/>
        </w:rPr>
        <w:t>it</w:t>
      </w:r>
      <w:r>
        <w:rPr>
          <w:rFonts w:ascii="Calibri" w:hAnsi="Calibri"/>
          <w:lang w:eastAsia="zh-CN"/>
        </w:rPr>
        <w:t xml:space="preserve"> can be used to confirm the</w:t>
      </w:r>
      <w:r>
        <w:t xml:space="preserve"> </w:t>
      </w:r>
      <w:r>
        <w:rPr>
          <w:rFonts w:ascii="Calibri" w:hAnsi="Calibri"/>
          <w:lang w:eastAsia="zh-CN"/>
        </w:rPr>
        <w:t>duty status of VTS personnel, and to enhance the assessment and management of VTS personnel.</w:t>
      </w:r>
    </w:p>
    <w:p w14:paraId="3C5200D1" w14:textId="77777777" w:rsidR="00D73B0E" w:rsidRDefault="00786D0B">
      <w:pPr>
        <w:pStyle w:val="BodyText"/>
        <w:rPr>
          <w:rFonts w:ascii="Calibri" w:hAnsi="Calibri"/>
          <w:lang w:eastAsia="zh-CN"/>
        </w:rPr>
      </w:pPr>
      <w:r>
        <w:rPr>
          <w:rFonts w:ascii="Calibri" w:hAnsi="Calibri" w:hint="eastAsia"/>
          <w:lang w:eastAsia="zh-CN"/>
        </w:rPr>
        <w:t>I</w:t>
      </w:r>
      <w:r>
        <w:rPr>
          <w:rFonts w:ascii="Calibri" w:hAnsi="Calibri"/>
          <w:lang w:eastAsia="zh-CN"/>
        </w:rPr>
        <w:t>ntelligent data</w:t>
      </w:r>
      <w:r>
        <w:rPr>
          <w:rFonts w:ascii="Calibri" w:hAnsi="Calibri" w:hint="eastAsia"/>
          <w:lang w:eastAsia="zh-CN"/>
        </w:rPr>
        <w:t xml:space="preserve"> and</w:t>
      </w:r>
      <w:r>
        <w:rPr>
          <w:rFonts w:ascii="Calibri" w:hAnsi="Calibri"/>
          <w:lang w:eastAsia="zh-CN"/>
        </w:rPr>
        <w:t xml:space="preserve"> information interaction supports real-time mutual translation for ship-to-shore communication, and on this basis, it accumulates data, establishes a corpus database, and conducts multimodal fusion with data from CCTV, AIS, radar, etc., to achieve data and information interaction with traditional ships and various levels of MASS, and </w:t>
      </w:r>
      <w:r>
        <w:rPr>
          <w:rFonts w:ascii="Calibri" w:hAnsi="Calibri" w:hint="eastAsia"/>
          <w:lang w:eastAsia="zh-CN"/>
        </w:rPr>
        <w:t xml:space="preserve">to </w:t>
      </w:r>
      <w:r>
        <w:rPr>
          <w:rFonts w:ascii="Calibri" w:hAnsi="Calibri"/>
          <w:lang w:eastAsia="zh-CN"/>
        </w:rPr>
        <w:t>establish a "dynamic perception of ships - voice command interaction - dynamic tracking" working loop. In addition, through voice semantic analysis, structured data can be e</w:t>
      </w:r>
      <w:r>
        <w:rPr>
          <w:rFonts w:ascii="Calibri" w:hAnsi="Calibri"/>
          <w:lang w:eastAsia="zh-CN"/>
        </w:rPr>
        <w:t>xtracted and standardized work logs can be generated, providing a basis for assessment of the duty process.</w:t>
      </w:r>
    </w:p>
    <w:p w14:paraId="3C5200D2" w14:textId="77777777" w:rsidR="00D73B0E" w:rsidRDefault="00D73B0E">
      <w:pPr>
        <w:pStyle w:val="BodyText"/>
        <w:rPr>
          <w:rFonts w:ascii="Calibri" w:hAnsi="Calibri"/>
          <w:lang w:eastAsia="zh-CN"/>
        </w:rPr>
      </w:pPr>
    </w:p>
    <w:p w14:paraId="3C5200D3" w14:textId="77777777" w:rsidR="00D73B0E" w:rsidRDefault="00786D0B">
      <w:pPr>
        <w:pStyle w:val="Heading1"/>
        <w:rPr>
          <w:lang w:eastAsia="zh-CN"/>
        </w:rPr>
      </w:pPr>
      <w:r>
        <w:rPr>
          <w:lang w:eastAsia="zh-CN"/>
        </w:rPr>
        <w:t>REFERENCES</w:t>
      </w:r>
    </w:p>
    <w:p w14:paraId="3C5200D4" w14:textId="77777777" w:rsidR="00D73B0E" w:rsidRDefault="00786D0B">
      <w:pPr>
        <w:pStyle w:val="Reference"/>
        <w:numPr>
          <w:ilvl w:val="0"/>
          <w:numId w:val="11"/>
        </w:numPr>
        <w:tabs>
          <w:tab w:val="clear" w:pos="567"/>
        </w:tabs>
      </w:pPr>
      <w:r>
        <w:rPr>
          <w:rFonts w:hint="eastAsia"/>
        </w:rPr>
        <w:t xml:space="preserve">Vessel Traffic Services Manual </w:t>
      </w:r>
      <w:r>
        <w:t>(</w:t>
      </w:r>
      <w:r>
        <w:rPr>
          <w:rFonts w:hint="eastAsia"/>
        </w:rPr>
        <w:t xml:space="preserve">Edition </w:t>
      </w:r>
      <w:r>
        <w:rPr>
          <w:rFonts w:eastAsiaTheme="minorEastAsia" w:hint="eastAsia"/>
          <w:lang w:eastAsia="zh-CN"/>
        </w:rPr>
        <w:t>8.3</w:t>
      </w:r>
      <w:r>
        <w:t>)</w:t>
      </w:r>
    </w:p>
    <w:p w14:paraId="3C5200D5" w14:textId="77777777" w:rsidR="00D73B0E" w:rsidRDefault="00786D0B">
      <w:pPr>
        <w:pStyle w:val="References"/>
        <w:rPr>
          <w:rStyle w:val="NormalCharacter"/>
          <w:rFonts w:asciiTheme="minorHAnsi" w:hAnsiTheme="minorHAnsi" w:cstheme="minorBidi"/>
          <w:szCs w:val="22"/>
          <w:lang w:val="en-US" w:eastAsia="zh-CN"/>
        </w:rPr>
      </w:pPr>
      <w:r>
        <w:rPr>
          <w:rStyle w:val="NormalCharacter"/>
          <w:rFonts w:asciiTheme="minorHAnsi" w:hAnsiTheme="minorHAnsi" w:cstheme="minorBidi"/>
          <w:szCs w:val="22"/>
          <w:lang w:val="en-US"/>
        </w:rPr>
        <w:t>IMO</w:t>
      </w:r>
      <w:r>
        <w:t xml:space="preserve"> </w:t>
      </w:r>
      <w:r>
        <w:rPr>
          <w:rStyle w:val="NormalCharacter"/>
          <w:rFonts w:asciiTheme="minorHAnsi" w:hAnsiTheme="minorHAnsi" w:cstheme="minorBidi"/>
          <w:szCs w:val="22"/>
          <w:lang w:val="en-US"/>
        </w:rPr>
        <w:t xml:space="preserve">Resolutions A.1158(32) </w:t>
      </w:r>
      <w:r>
        <w:rPr>
          <w:rStyle w:val="NormalCharacter"/>
          <w:rFonts w:asciiTheme="minorHAnsi" w:hAnsiTheme="minorHAnsi" w:cstheme="minorBidi"/>
          <w:szCs w:val="22"/>
          <w:lang w:val="en-US" w:eastAsia="zh-CN"/>
        </w:rPr>
        <w:t>GUIDELINES FOR VESSEL TRAFFIC SERVICES</w:t>
      </w:r>
    </w:p>
    <w:p w14:paraId="3C5200D6" w14:textId="77777777" w:rsidR="00D73B0E" w:rsidRDefault="00786D0B">
      <w:pPr>
        <w:pStyle w:val="References"/>
        <w:rPr>
          <w:rStyle w:val="NormalCharacter"/>
          <w:rFonts w:asciiTheme="minorHAnsi" w:hAnsiTheme="minorHAnsi" w:cstheme="minorBidi"/>
          <w:szCs w:val="22"/>
          <w:lang w:val="en-US" w:eastAsia="zh-CN"/>
        </w:rPr>
      </w:pPr>
      <w:r>
        <w:rPr>
          <w:rStyle w:val="NormalCharacter"/>
          <w:rFonts w:asciiTheme="minorHAnsi" w:hAnsiTheme="minorHAnsi" w:cstheme="minorBidi"/>
          <w:szCs w:val="22"/>
          <w:lang w:val="en-US" w:eastAsia="zh-CN"/>
        </w:rPr>
        <w:t>Future VTS Discussion Paper</w:t>
      </w:r>
    </w:p>
    <w:p w14:paraId="3C5200D7" w14:textId="77777777" w:rsidR="00D73B0E" w:rsidRDefault="00786D0B">
      <w:pPr>
        <w:pStyle w:val="References"/>
        <w:rPr>
          <w:rStyle w:val="NormalCharacter"/>
          <w:rFonts w:asciiTheme="minorHAnsi" w:hAnsiTheme="minorHAnsi" w:cstheme="minorBidi"/>
          <w:szCs w:val="22"/>
          <w:lang w:val="en-US" w:eastAsia="zh-CN"/>
        </w:rPr>
      </w:pPr>
      <w:r>
        <w:rPr>
          <w:rFonts w:ascii="Calibri" w:hAnsi="Calibri"/>
          <w:lang w:eastAsia="zh-CN"/>
        </w:rPr>
        <w:t>G1178 An introduction to the Artificial Intelligence (AI) from an IALA perspective</w:t>
      </w:r>
      <w:r>
        <w:rPr>
          <w:rFonts w:ascii="Calibri" w:hAnsi="Calibri" w:hint="eastAsia"/>
          <w:lang w:eastAsia="zh-CN"/>
        </w:rPr>
        <w:t>.</w:t>
      </w:r>
    </w:p>
    <w:p w14:paraId="3C5200D8" w14:textId="77777777" w:rsidR="00D73B0E" w:rsidRDefault="00786D0B">
      <w:pPr>
        <w:pStyle w:val="Heading1"/>
      </w:pPr>
      <w:r>
        <w:t>Action requested of the Committee</w:t>
      </w:r>
    </w:p>
    <w:p w14:paraId="3C5200D9" w14:textId="77777777" w:rsidR="00D73B0E" w:rsidRDefault="00786D0B">
      <w:pPr>
        <w:pStyle w:val="List1"/>
        <w:numPr>
          <w:ilvl w:val="0"/>
          <w:numId w:val="0"/>
        </w:numPr>
        <w:rPr>
          <w:rFonts w:ascii="Calibri" w:eastAsia="SimSun" w:hAnsi="Calibri"/>
          <w:lang w:eastAsia="zh-CN"/>
        </w:rPr>
      </w:pPr>
      <w:r>
        <w:rPr>
          <w:rFonts w:ascii="Calibri" w:eastAsia="SimSun" w:hAnsi="Calibri"/>
          <w:lang w:eastAsia="zh-CN"/>
        </w:rPr>
        <w:t xml:space="preserve">The Committee is requested to consider the above proposals and </w:t>
      </w:r>
      <w:r>
        <w:rPr>
          <w:rFonts w:ascii="Calibri" w:eastAsia="SimSun" w:hAnsi="Calibri" w:hint="eastAsia"/>
          <w:lang w:eastAsia="zh-CN"/>
        </w:rPr>
        <w:t>i</w:t>
      </w:r>
      <w:r>
        <w:rPr>
          <w:rFonts w:ascii="Calibri" w:eastAsia="SimSun" w:hAnsi="Calibri"/>
          <w:lang w:eastAsia="zh-CN"/>
        </w:rPr>
        <w:t xml:space="preserve">nclude the attachment </w:t>
      </w:r>
      <w:r>
        <w:rPr>
          <w:rFonts w:ascii="Calibri" w:eastAsia="SimSun" w:hAnsi="Calibri" w:hint="eastAsia"/>
          <w:lang w:eastAsia="zh-CN"/>
        </w:rPr>
        <w:t>to</w:t>
      </w:r>
      <w:r>
        <w:rPr>
          <w:rFonts w:ascii="Calibri" w:eastAsia="SimSun" w:hAnsi="Calibri"/>
          <w:lang w:eastAsia="zh-CN"/>
        </w:rPr>
        <w:t xml:space="preserve"> the "Future VTS" discussion document.</w:t>
      </w:r>
    </w:p>
    <w:sectPr w:rsidR="00D73B0E">
      <w:headerReference w:type="default" r:id="rId11"/>
      <w:footerReference w:type="default" r:id="rId12"/>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7ABA" w14:textId="77777777" w:rsidR="00786D0B" w:rsidRDefault="00786D0B">
      <w:r>
        <w:separator/>
      </w:r>
    </w:p>
  </w:endnote>
  <w:endnote w:type="continuationSeparator" w:id="0">
    <w:p w14:paraId="6D971ECE" w14:textId="77777777" w:rsidR="00786D0B" w:rsidRDefault="0078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default"/>
    <w:sig w:usb0="00000000" w:usb1="00000000"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00DD" w14:textId="77777777" w:rsidR="00D73B0E" w:rsidRDefault="00786D0B">
    <w:pPr>
      <w:pStyle w:val="Footer"/>
      <w:jc w:val="center"/>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CC4E" w14:textId="77777777" w:rsidR="00D73B0E" w:rsidRDefault="00786D0B">
      <w:r>
        <w:separator/>
      </w:r>
    </w:p>
  </w:footnote>
  <w:footnote w:type="continuationSeparator" w:id="0">
    <w:p w14:paraId="3AECB3CF" w14:textId="77777777" w:rsidR="00D73B0E" w:rsidRDefault="00786D0B">
      <w:r>
        <w:continuationSeparator/>
      </w:r>
    </w:p>
  </w:footnote>
  <w:footnote w:id="1">
    <w:p w14:paraId="3C5200E5" w14:textId="77777777" w:rsidR="00D73B0E" w:rsidRDefault="00786D0B">
      <w:pPr>
        <w:pStyle w:val="FootnoteText"/>
        <w:rPr>
          <w:lang w:val="en-US"/>
        </w:rPr>
      </w:pPr>
      <w:r>
        <w:rPr>
          <w:rStyle w:val="FootnoteReference"/>
        </w:rPr>
        <w:footnoteRef/>
      </w:r>
      <w:r>
        <w:t xml:space="preserve"> </w:t>
      </w:r>
      <w:r>
        <w:rPr>
          <w:sz w:val="16"/>
          <w:szCs w:val="16"/>
        </w:rPr>
        <w:t>Input document number, to be assigned by the Committee Secretary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00DC" w14:textId="77777777" w:rsidR="00D73B0E" w:rsidRDefault="00786D0B">
    <w:pPr>
      <w:pStyle w:val="Header"/>
      <w:jc w:val="right"/>
    </w:pPr>
    <w:r>
      <w:rPr>
        <w:noProof/>
        <w:lang w:val="en-US" w:eastAsia="zh-CN"/>
      </w:rPr>
      <w:drawing>
        <wp:anchor distT="0" distB="0" distL="114300" distR="114300" simplePos="0" relativeHeight="251658240" behindDoc="0" locked="0" layoutInCell="1" allowOverlap="1" wp14:anchorId="3C5200E1" wp14:editId="3C5200E2">
          <wp:simplePos x="0" y="0"/>
          <wp:positionH relativeFrom="column">
            <wp:posOffset>5447030</wp:posOffset>
          </wp:positionH>
          <wp:positionV relativeFrom="paragraph">
            <wp:posOffset>-427990</wp:posOffset>
          </wp:positionV>
          <wp:extent cx="574675" cy="56007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00DE" w14:textId="77777777" w:rsidR="00D73B0E" w:rsidRDefault="00786D0B">
    <w:pPr>
      <w:pStyle w:val="Header"/>
      <w:jc w:val="center"/>
    </w:pPr>
    <w:r>
      <w:rPr>
        <w:noProof/>
        <w:lang w:val="en-US" w:eastAsia="zh-CN"/>
      </w:rPr>
      <w:drawing>
        <wp:anchor distT="0" distB="0" distL="114300" distR="114300" simplePos="0" relativeHeight="251658241" behindDoc="0" locked="0" layoutInCell="1" allowOverlap="1" wp14:anchorId="3C5200E3" wp14:editId="3C5200E4">
          <wp:simplePos x="0" y="0"/>
          <wp:positionH relativeFrom="column">
            <wp:posOffset>2522855</wp:posOffset>
          </wp:positionH>
          <wp:positionV relativeFrom="paragraph">
            <wp:posOffset>-405130</wp:posOffset>
          </wp:positionV>
          <wp:extent cx="852805" cy="83121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3C5200DF" w14:textId="77777777" w:rsidR="00D73B0E" w:rsidRDefault="00D73B0E">
    <w:pPr>
      <w:pStyle w:val="Header"/>
      <w:jc w:val="center"/>
    </w:pPr>
  </w:p>
  <w:p w14:paraId="3C5200E0" w14:textId="77777777" w:rsidR="00D73B0E" w:rsidRDefault="00D73B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9485FB6"/>
    <w:multiLevelType w:val="multilevel"/>
    <w:tmpl w:val="59485FB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750616261">
    <w:abstractNumId w:val="2"/>
  </w:num>
  <w:num w:numId="2" w16cid:durableId="847447013">
    <w:abstractNumId w:val="12"/>
  </w:num>
  <w:num w:numId="3" w16cid:durableId="2061707731">
    <w:abstractNumId w:val="8"/>
  </w:num>
  <w:num w:numId="4" w16cid:durableId="256259521">
    <w:abstractNumId w:val="1"/>
  </w:num>
  <w:num w:numId="5" w16cid:durableId="593435657">
    <w:abstractNumId w:val="14"/>
  </w:num>
  <w:num w:numId="6" w16cid:durableId="1738167840">
    <w:abstractNumId w:val="9"/>
  </w:num>
  <w:num w:numId="7" w16cid:durableId="1465807670">
    <w:abstractNumId w:val="7"/>
  </w:num>
  <w:num w:numId="8" w16cid:durableId="862591998">
    <w:abstractNumId w:val="13"/>
  </w:num>
  <w:num w:numId="9" w16cid:durableId="1675379188">
    <w:abstractNumId w:val="6"/>
  </w:num>
  <w:num w:numId="10" w16cid:durableId="1802458510">
    <w:abstractNumId w:val="10"/>
  </w:num>
  <w:num w:numId="11" w16cid:durableId="1905722131">
    <w:abstractNumId w:val="3"/>
  </w:num>
  <w:num w:numId="12" w16cid:durableId="992755739">
    <w:abstractNumId w:val="4"/>
  </w:num>
  <w:num w:numId="13" w16cid:durableId="1387797565">
    <w:abstractNumId w:val="5"/>
  </w:num>
  <w:num w:numId="14" w16cid:durableId="1924483533">
    <w:abstractNumId w:val="0"/>
  </w:num>
  <w:num w:numId="15" w16cid:durableId="1419667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xNzA3YmYxYzMyNjk5NDRmMGRjODdiZTQ1ZmE2NjQifQ=="/>
  </w:docVars>
  <w:rsids>
    <w:rsidRoot w:val="00FE5674"/>
    <w:rsid w:val="0000036B"/>
    <w:rsid w:val="000005D3"/>
    <w:rsid w:val="00001DFF"/>
    <w:rsid w:val="000021ED"/>
    <w:rsid w:val="000049D8"/>
    <w:rsid w:val="00004ECE"/>
    <w:rsid w:val="000068EB"/>
    <w:rsid w:val="00011EEC"/>
    <w:rsid w:val="0001317F"/>
    <w:rsid w:val="00016600"/>
    <w:rsid w:val="00017E31"/>
    <w:rsid w:val="00020111"/>
    <w:rsid w:val="00020CFB"/>
    <w:rsid w:val="0002111B"/>
    <w:rsid w:val="00024358"/>
    <w:rsid w:val="00025BD2"/>
    <w:rsid w:val="00026C38"/>
    <w:rsid w:val="00031338"/>
    <w:rsid w:val="000316D2"/>
    <w:rsid w:val="00033096"/>
    <w:rsid w:val="00036A03"/>
    <w:rsid w:val="00036B9E"/>
    <w:rsid w:val="00037DF4"/>
    <w:rsid w:val="00040429"/>
    <w:rsid w:val="00041618"/>
    <w:rsid w:val="00041EE8"/>
    <w:rsid w:val="00042AD8"/>
    <w:rsid w:val="000430A8"/>
    <w:rsid w:val="000433DE"/>
    <w:rsid w:val="00043DB7"/>
    <w:rsid w:val="000451D8"/>
    <w:rsid w:val="000459F0"/>
    <w:rsid w:val="0004700E"/>
    <w:rsid w:val="00047CE8"/>
    <w:rsid w:val="00050139"/>
    <w:rsid w:val="0005454E"/>
    <w:rsid w:val="000546AA"/>
    <w:rsid w:val="00056BD1"/>
    <w:rsid w:val="00057845"/>
    <w:rsid w:val="000601D2"/>
    <w:rsid w:val="000608CB"/>
    <w:rsid w:val="00061FD6"/>
    <w:rsid w:val="0006298A"/>
    <w:rsid w:val="000660E6"/>
    <w:rsid w:val="00066108"/>
    <w:rsid w:val="0006713A"/>
    <w:rsid w:val="00070C13"/>
    <w:rsid w:val="000715C9"/>
    <w:rsid w:val="0007362F"/>
    <w:rsid w:val="000759D3"/>
    <w:rsid w:val="000769F0"/>
    <w:rsid w:val="0007764A"/>
    <w:rsid w:val="000805D5"/>
    <w:rsid w:val="0008093F"/>
    <w:rsid w:val="0008152A"/>
    <w:rsid w:val="00084F33"/>
    <w:rsid w:val="000851DB"/>
    <w:rsid w:val="000876A1"/>
    <w:rsid w:val="00090BF8"/>
    <w:rsid w:val="00091946"/>
    <w:rsid w:val="00091BA1"/>
    <w:rsid w:val="0009366C"/>
    <w:rsid w:val="000962F7"/>
    <w:rsid w:val="000A3195"/>
    <w:rsid w:val="000A3E49"/>
    <w:rsid w:val="000A77A7"/>
    <w:rsid w:val="000B12DD"/>
    <w:rsid w:val="000B1707"/>
    <w:rsid w:val="000B2976"/>
    <w:rsid w:val="000B2CD8"/>
    <w:rsid w:val="000B4CE7"/>
    <w:rsid w:val="000B65BE"/>
    <w:rsid w:val="000B6770"/>
    <w:rsid w:val="000C1B3E"/>
    <w:rsid w:val="000C349E"/>
    <w:rsid w:val="000C54F7"/>
    <w:rsid w:val="000C757F"/>
    <w:rsid w:val="000C7A6A"/>
    <w:rsid w:val="000D14D4"/>
    <w:rsid w:val="000D3D71"/>
    <w:rsid w:val="000D52EE"/>
    <w:rsid w:val="000D544C"/>
    <w:rsid w:val="000E11C7"/>
    <w:rsid w:val="000E6159"/>
    <w:rsid w:val="000E7852"/>
    <w:rsid w:val="000F2584"/>
    <w:rsid w:val="000F30AB"/>
    <w:rsid w:val="000F72BA"/>
    <w:rsid w:val="001011D1"/>
    <w:rsid w:val="001065F4"/>
    <w:rsid w:val="00110AE7"/>
    <w:rsid w:val="001140A5"/>
    <w:rsid w:val="00116B66"/>
    <w:rsid w:val="00116E2C"/>
    <w:rsid w:val="00117AF8"/>
    <w:rsid w:val="00122FE7"/>
    <w:rsid w:val="0012372D"/>
    <w:rsid w:val="00123FEB"/>
    <w:rsid w:val="00125F01"/>
    <w:rsid w:val="00130F7D"/>
    <w:rsid w:val="0013312B"/>
    <w:rsid w:val="00135B0A"/>
    <w:rsid w:val="00140FA9"/>
    <w:rsid w:val="00141115"/>
    <w:rsid w:val="00142DB8"/>
    <w:rsid w:val="00143E1D"/>
    <w:rsid w:val="0014696C"/>
    <w:rsid w:val="00146B8E"/>
    <w:rsid w:val="00146E5F"/>
    <w:rsid w:val="0014774B"/>
    <w:rsid w:val="00151BA8"/>
    <w:rsid w:val="00153465"/>
    <w:rsid w:val="001534FB"/>
    <w:rsid w:val="001554CE"/>
    <w:rsid w:val="0015788A"/>
    <w:rsid w:val="0016428E"/>
    <w:rsid w:val="001667F4"/>
    <w:rsid w:val="00170519"/>
    <w:rsid w:val="00170CC7"/>
    <w:rsid w:val="00177C0E"/>
    <w:rsid w:val="00177CFD"/>
    <w:rsid w:val="00177F4D"/>
    <w:rsid w:val="00180DDA"/>
    <w:rsid w:val="0018156A"/>
    <w:rsid w:val="00181D02"/>
    <w:rsid w:val="00182226"/>
    <w:rsid w:val="001823BF"/>
    <w:rsid w:val="001855F0"/>
    <w:rsid w:val="00186891"/>
    <w:rsid w:val="001875DF"/>
    <w:rsid w:val="00190C10"/>
    <w:rsid w:val="00191073"/>
    <w:rsid w:val="00191776"/>
    <w:rsid w:val="00194E18"/>
    <w:rsid w:val="00196207"/>
    <w:rsid w:val="001973FA"/>
    <w:rsid w:val="001A0DBB"/>
    <w:rsid w:val="001A124A"/>
    <w:rsid w:val="001A3694"/>
    <w:rsid w:val="001A6E43"/>
    <w:rsid w:val="001A7808"/>
    <w:rsid w:val="001A78F9"/>
    <w:rsid w:val="001A7FD5"/>
    <w:rsid w:val="001B03B3"/>
    <w:rsid w:val="001B2128"/>
    <w:rsid w:val="001B2A2D"/>
    <w:rsid w:val="001B43ED"/>
    <w:rsid w:val="001B49B4"/>
    <w:rsid w:val="001B6EB4"/>
    <w:rsid w:val="001B737D"/>
    <w:rsid w:val="001C44A3"/>
    <w:rsid w:val="001C45FD"/>
    <w:rsid w:val="001C485D"/>
    <w:rsid w:val="001C4C39"/>
    <w:rsid w:val="001C4ECD"/>
    <w:rsid w:val="001C5A0B"/>
    <w:rsid w:val="001D14B7"/>
    <w:rsid w:val="001D2F47"/>
    <w:rsid w:val="001D410A"/>
    <w:rsid w:val="001D640A"/>
    <w:rsid w:val="001D756D"/>
    <w:rsid w:val="001E0CA5"/>
    <w:rsid w:val="001E0E15"/>
    <w:rsid w:val="001E1AB9"/>
    <w:rsid w:val="001E2964"/>
    <w:rsid w:val="001E5B00"/>
    <w:rsid w:val="001E6095"/>
    <w:rsid w:val="001E64F6"/>
    <w:rsid w:val="001F0AA5"/>
    <w:rsid w:val="001F1C54"/>
    <w:rsid w:val="001F31CB"/>
    <w:rsid w:val="001F4B2A"/>
    <w:rsid w:val="001F528A"/>
    <w:rsid w:val="001F5D7C"/>
    <w:rsid w:val="001F63E0"/>
    <w:rsid w:val="001F704E"/>
    <w:rsid w:val="00201722"/>
    <w:rsid w:val="00206C6A"/>
    <w:rsid w:val="00211755"/>
    <w:rsid w:val="00211E7A"/>
    <w:rsid w:val="002125B0"/>
    <w:rsid w:val="00212DE8"/>
    <w:rsid w:val="00215BC5"/>
    <w:rsid w:val="00216C7C"/>
    <w:rsid w:val="00220DDF"/>
    <w:rsid w:val="00224E38"/>
    <w:rsid w:val="00224E70"/>
    <w:rsid w:val="0023096E"/>
    <w:rsid w:val="0023411D"/>
    <w:rsid w:val="002352F9"/>
    <w:rsid w:val="00236925"/>
    <w:rsid w:val="00237EB9"/>
    <w:rsid w:val="00240864"/>
    <w:rsid w:val="00241107"/>
    <w:rsid w:val="00243228"/>
    <w:rsid w:val="00243666"/>
    <w:rsid w:val="00244F17"/>
    <w:rsid w:val="00247C5E"/>
    <w:rsid w:val="00251483"/>
    <w:rsid w:val="00252E5A"/>
    <w:rsid w:val="00255CAA"/>
    <w:rsid w:val="00257486"/>
    <w:rsid w:val="00257509"/>
    <w:rsid w:val="00257C07"/>
    <w:rsid w:val="00264305"/>
    <w:rsid w:val="00267275"/>
    <w:rsid w:val="00267B31"/>
    <w:rsid w:val="00275458"/>
    <w:rsid w:val="002816D2"/>
    <w:rsid w:val="002876F0"/>
    <w:rsid w:val="00290587"/>
    <w:rsid w:val="0029079F"/>
    <w:rsid w:val="00292E35"/>
    <w:rsid w:val="00293B6A"/>
    <w:rsid w:val="00295503"/>
    <w:rsid w:val="00296848"/>
    <w:rsid w:val="00296985"/>
    <w:rsid w:val="002A0346"/>
    <w:rsid w:val="002A05F2"/>
    <w:rsid w:val="002A4487"/>
    <w:rsid w:val="002B0339"/>
    <w:rsid w:val="002B0907"/>
    <w:rsid w:val="002B49E9"/>
    <w:rsid w:val="002B4E87"/>
    <w:rsid w:val="002B533E"/>
    <w:rsid w:val="002B59A2"/>
    <w:rsid w:val="002B713A"/>
    <w:rsid w:val="002B7224"/>
    <w:rsid w:val="002C0DCE"/>
    <w:rsid w:val="002C1328"/>
    <w:rsid w:val="002C22C1"/>
    <w:rsid w:val="002C632E"/>
    <w:rsid w:val="002C68FB"/>
    <w:rsid w:val="002D21F6"/>
    <w:rsid w:val="002D3E8B"/>
    <w:rsid w:val="002D4575"/>
    <w:rsid w:val="002D5A3C"/>
    <w:rsid w:val="002D5C0C"/>
    <w:rsid w:val="002D62D9"/>
    <w:rsid w:val="002E03D1"/>
    <w:rsid w:val="002E06A0"/>
    <w:rsid w:val="002E318D"/>
    <w:rsid w:val="002E3954"/>
    <w:rsid w:val="002E6B74"/>
    <w:rsid w:val="002E6FCA"/>
    <w:rsid w:val="002F0EEF"/>
    <w:rsid w:val="002F31AC"/>
    <w:rsid w:val="00301268"/>
    <w:rsid w:val="003030BF"/>
    <w:rsid w:val="003039D6"/>
    <w:rsid w:val="003059DB"/>
    <w:rsid w:val="0030703B"/>
    <w:rsid w:val="00307785"/>
    <w:rsid w:val="00307AC3"/>
    <w:rsid w:val="0031156A"/>
    <w:rsid w:val="00311CB3"/>
    <w:rsid w:val="003161EB"/>
    <w:rsid w:val="003226D6"/>
    <w:rsid w:val="00325F5C"/>
    <w:rsid w:val="003261C9"/>
    <w:rsid w:val="00330070"/>
    <w:rsid w:val="0033146E"/>
    <w:rsid w:val="00335CA8"/>
    <w:rsid w:val="0034028D"/>
    <w:rsid w:val="00340F79"/>
    <w:rsid w:val="00344DC2"/>
    <w:rsid w:val="003452CC"/>
    <w:rsid w:val="00347149"/>
    <w:rsid w:val="0034735C"/>
    <w:rsid w:val="003476E8"/>
    <w:rsid w:val="00350B69"/>
    <w:rsid w:val="00353B2E"/>
    <w:rsid w:val="00356CD0"/>
    <w:rsid w:val="003575CB"/>
    <w:rsid w:val="0036202A"/>
    <w:rsid w:val="00362A4D"/>
    <w:rsid w:val="00362CD9"/>
    <w:rsid w:val="00364CD1"/>
    <w:rsid w:val="0036537E"/>
    <w:rsid w:val="003746F1"/>
    <w:rsid w:val="003761CA"/>
    <w:rsid w:val="00376682"/>
    <w:rsid w:val="00376D72"/>
    <w:rsid w:val="00380DAF"/>
    <w:rsid w:val="00382EDD"/>
    <w:rsid w:val="00385896"/>
    <w:rsid w:val="003874D0"/>
    <w:rsid w:val="00387802"/>
    <w:rsid w:val="0039372F"/>
    <w:rsid w:val="003950F5"/>
    <w:rsid w:val="00397223"/>
    <w:rsid w:val="003972CE"/>
    <w:rsid w:val="003A11CE"/>
    <w:rsid w:val="003A1BF0"/>
    <w:rsid w:val="003A4E43"/>
    <w:rsid w:val="003A5716"/>
    <w:rsid w:val="003A7B50"/>
    <w:rsid w:val="003B04F2"/>
    <w:rsid w:val="003B0CBB"/>
    <w:rsid w:val="003B28F5"/>
    <w:rsid w:val="003B31D0"/>
    <w:rsid w:val="003B4E7A"/>
    <w:rsid w:val="003B7B7D"/>
    <w:rsid w:val="003C0E27"/>
    <w:rsid w:val="003C3BAF"/>
    <w:rsid w:val="003C54CB"/>
    <w:rsid w:val="003C5754"/>
    <w:rsid w:val="003C59CE"/>
    <w:rsid w:val="003C5ACD"/>
    <w:rsid w:val="003C5BCB"/>
    <w:rsid w:val="003C6D06"/>
    <w:rsid w:val="003C7A2A"/>
    <w:rsid w:val="003D17A7"/>
    <w:rsid w:val="003D2DC1"/>
    <w:rsid w:val="003D4343"/>
    <w:rsid w:val="003D490E"/>
    <w:rsid w:val="003D69D0"/>
    <w:rsid w:val="003E0F18"/>
    <w:rsid w:val="003E1176"/>
    <w:rsid w:val="003E5B22"/>
    <w:rsid w:val="003E5E0C"/>
    <w:rsid w:val="003F2918"/>
    <w:rsid w:val="003F430E"/>
    <w:rsid w:val="00400216"/>
    <w:rsid w:val="00401CD8"/>
    <w:rsid w:val="00405869"/>
    <w:rsid w:val="0041088C"/>
    <w:rsid w:val="004125BB"/>
    <w:rsid w:val="00412DD0"/>
    <w:rsid w:val="00413E73"/>
    <w:rsid w:val="00414367"/>
    <w:rsid w:val="0041482C"/>
    <w:rsid w:val="004149AB"/>
    <w:rsid w:val="004160F5"/>
    <w:rsid w:val="00416EA4"/>
    <w:rsid w:val="00420A38"/>
    <w:rsid w:val="00420EF5"/>
    <w:rsid w:val="00424094"/>
    <w:rsid w:val="00431B19"/>
    <w:rsid w:val="00431F20"/>
    <w:rsid w:val="004321B1"/>
    <w:rsid w:val="00432203"/>
    <w:rsid w:val="00432AB6"/>
    <w:rsid w:val="00433576"/>
    <w:rsid w:val="0043588F"/>
    <w:rsid w:val="00437B91"/>
    <w:rsid w:val="00440555"/>
    <w:rsid w:val="0044192C"/>
    <w:rsid w:val="004456C3"/>
    <w:rsid w:val="004502D0"/>
    <w:rsid w:val="00450D5D"/>
    <w:rsid w:val="00452230"/>
    <w:rsid w:val="004527FD"/>
    <w:rsid w:val="00455CB8"/>
    <w:rsid w:val="00462B55"/>
    <w:rsid w:val="00464173"/>
    <w:rsid w:val="004649B4"/>
    <w:rsid w:val="004661AD"/>
    <w:rsid w:val="0046646E"/>
    <w:rsid w:val="00472C76"/>
    <w:rsid w:val="00473F4F"/>
    <w:rsid w:val="00476C1C"/>
    <w:rsid w:val="004808C1"/>
    <w:rsid w:val="0048095B"/>
    <w:rsid w:val="00482A08"/>
    <w:rsid w:val="00486D15"/>
    <w:rsid w:val="00490761"/>
    <w:rsid w:val="00490EBE"/>
    <w:rsid w:val="00494D66"/>
    <w:rsid w:val="004A098D"/>
    <w:rsid w:val="004A2E81"/>
    <w:rsid w:val="004A328D"/>
    <w:rsid w:val="004A6C1D"/>
    <w:rsid w:val="004B0610"/>
    <w:rsid w:val="004B186D"/>
    <w:rsid w:val="004B2507"/>
    <w:rsid w:val="004B3C70"/>
    <w:rsid w:val="004B4570"/>
    <w:rsid w:val="004B500F"/>
    <w:rsid w:val="004B5DE9"/>
    <w:rsid w:val="004C09C9"/>
    <w:rsid w:val="004C1BCB"/>
    <w:rsid w:val="004C62BE"/>
    <w:rsid w:val="004D05D2"/>
    <w:rsid w:val="004D1572"/>
    <w:rsid w:val="004D1D85"/>
    <w:rsid w:val="004D3C3A"/>
    <w:rsid w:val="004D65A1"/>
    <w:rsid w:val="004E0D04"/>
    <w:rsid w:val="004E1CD1"/>
    <w:rsid w:val="004E4E14"/>
    <w:rsid w:val="004E4EA2"/>
    <w:rsid w:val="004E64F9"/>
    <w:rsid w:val="004E7D5C"/>
    <w:rsid w:val="004F0FBA"/>
    <w:rsid w:val="004F5773"/>
    <w:rsid w:val="004F6FC2"/>
    <w:rsid w:val="004F7EFC"/>
    <w:rsid w:val="0050190C"/>
    <w:rsid w:val="00501C25"/>
    <w:rsid w:val="005077AC"/>
    <w:rsid w:val="005107EB"/>
    <w:rsid w:val="00510B85"/>
    <w:rsid w:val="00510D6D"/>
    <w:rsid w:val="0051126D"/>
    <w:rsid w:val="00511B2F"/>
    <w:rsid w:val="00513B91"/>
    <w:rsid w:val="00514415"/>
    <w:rsid w:val="00515069"/>
    <w:rsid w:val="00517FC9"/>
    <w:rsid w:val="00520B14"/>
    <w:rsid w:val="005212F4"/>
    <w:rsid w:val="00521345"/>
    <w:rsid w:val="00525159"/>
    <w:rsid w:val="00526ABD"/>
    <w:rsid w:val="00526DF0"/>
    <w:rsid w:val="00527738"/>
    <w:rsid w:val="00530421"/>
    <w:rsid w:val="00532860"/>
    <w:rsid w:val="0053385F"/>
    <w:rsid w:val="0053619B"/>
    <w:rsid w:val="00543F00"/>
    <w:rsid w:val="00544B43"/>
    <w:rsid w:val="00545CC4"/>
    <w:rsid w:val="00545F39"/>
    <w:rsid w:val="0054601C"/>
    <w:rsid w:val="00546AF6"/>
    <w:rsid w:val="00551FFF"/>
    <w:rsid w:val="005553F3"/>
    <w:rsid w:val="00555591"/>
    <w:rsid w:val="005607A2"/>
    <w:rsid w:val="005616F5"/>
    <w:rsid w:val="00562A75"/>
    <w:rsid w:val="00566C3F"/>
    <w:rsid w:val="005671A1"/>
    <w:rsid w:val="00567803"/>
    <w:rsid w:val="0057198B"/>
    <w:rsid w:val="00573CFE"/>
    <w:rsid w:val="0057507F"/>
    <w:rsid w:val="005752BE"/>
    <w:rsid w:val="005779BC"/>
    <w:rsid w:val="005846E3"/>
    <w:rsid w:val="00585B48"/>
    <w:rsid w:val="00590C77"/>
    <w:rsid w:val="005911C9"/>
    <w:rsid w:val="0059269B"/>
    <w:rsid w:val="00594033"/>
    <w:rsid w:val="005968D6"/>
    <w:rsid w:val="005969F2"/>
    <w:rsid w:val="00597FAE"/>
    <w:rsid w:val="005A06A4"/>
    <w:rsid w:val="005A68E9"/>
    <w:rsid w:val="005B32A3"/>
    <w:rsid w:val="005B5C34"/>
    <w:rsid w:val="005C0D44"/>
    <w:rsid w:val="005C566C"/>
    <w:rsid w:val="005C6343"/>
    <w:rsid w:val="005C7E69"/>
    <w:rsid w:val="005D0068"/>
    <w:rsid w:val="005D36FC"/>
    <w:rsid w:val="005D3EB9"/>
    <w:rsid w:val="005D75FE"/>
    <w:rsid w:val="005D7FBC"/>
    <w:rsid w:val="005E17EA"/>
    <w:rsid w:val="005E262D"/>
    <w:rsid w:val="005E423A"/>
    <w:rsid w:val="005E4A0F"/>
    <w:rsid w:val="005E6625"/>
    <w:rsid w:val="005F1616"/>
    <w:rsid w:val="005F1A93"/>
    <w:rsid w:val="005F23D3"/>
    <w:rsid w:val="005F7E20"/>
    <w:rsid w:val="00605E43"/>
    <w:rsid w:val="0060741C"/>
    <w:rsid w:val="00607CAA"/>
    <w:rsid w:val="006153BB"/>
    <w:rsid w:val="0062425B"/>
    <w:rsid w:val="00624475"/>
    <w:rsid w:val="00624A64"/>
    <w:rsid w:val="00625F82"/>
    <w:rsid w:val="00630953"/>
    <w:rsid w:val="00631419"/>
    <w:rsid w:val="00635156"/>
    <w:rsid w:val="00635D12"/>
    <w:rsid w:val="00636514"/>
    <w:rsid w:val="00645BC0"/>
    <w:rsid w:val="006464B3"/>
    <w:rsid w:val="00651A01"/>
    <w:rsid w:val="0065224D"/>
    <w:rsid w:val="006522F7"/>
    <w:rsid w:val="00654D8B"/>
    <w:rsid w:val="0065783D"/>
    <w:rsid w:val="006634E6"/>
    <w:rsid w:val="00664539"/>
    <w:rsid w:val="00664BB6"/>
    <w:rsid w:val="006652C3"/>
    <w:rsid w:val="006669BF"/>
    <w:rsid w:val="006672D0"/>
    <w:rsid w:val="00670E8A"/>
    <w:rsid w:val="00670EFA"/>
    <w:rsid w:val="0067106F"/>
    <w:rsid w:val="00671B99"/>
    <w:rsid w:val="00674923"/>
    <w:rsid w:val="00675EB3"/>
    <w:rsid w:val="00676BD5"/>
    <w:rsid w:val="006810E4"/>
    <w:rsid w:val="006826AE"/>
    <w:rsid w:val="00683F2B"/>
    <w:rsid w:val="00687177"/>
    <w:rsid w:val="00687DCB"/>
    <w:rsid w:val="006905A2"/>
    <w:rsid w:val="006915DC"/>
    <w:rsid w:val="00691FD0"/>
    <w:rsid w:val="00692148"/>
    <w:rsid w:val="00694B2C"/>
    <w:rsid w:val="00694C9D"/>
    <w:rsid w:val="0069704D"/>
    <w:rsid w:val="006A1A1E"/>
    <w:rsid w:val="006A3F5A"/>
    <w:rsid w:val="006B15CE"/>
    <w:rsid w:val="006B2614"/>
    <w:rsid w:val="006B54EE"/>
    <w:rsid w:val="006B678F"/>
    <w:rsid w:val="006B7B58"/>
    <w:rsid w:val="006C0CE0"/>
    <w:rsid w:val="006C1891"/>
    <w:rsid w:val="006C5581"/>
    <w:rsid w:val="006C5948"/>
    <w:rsid w:val="006C59EB"/>
    <w:rsid w:val="006D0876"/>
    <w:rsid w:val="006D3F3A"/>
    <w:rsid w:val="006D4C74"/>
    <w:rsid w:val="006D53F9"/>
    <w:rsid w:val="006D5692"/>
    <w:rsid w:val="006D5F7E"/>
    <w:rsid w:val="006D6D52"/>
    <w:rsid w:val="006E06F2"/>
    <w:rsid w:val="006E1991"/>
    <w:rsid w:val="006E2ADD"/>
    <w:rsid w:val="006E2D01"/>
    <w:rsid w:val="006E4AC0"/>
    <w:rsid w:val="006E5935"/>
    <w:rsid w:val="006E6290"/>
    <w:rsid w:val="006F27EC"/>
    <w:rsid w:val="006F2A74"/>
    <w:rsid w:val="006F3FA2"/>
    <w:rsid w:val="006F530D"/>
    <w:rsid w:val="007000D4"/>
    <w:rsid w:val="007011B0"/>
    <w:rsid w:val="00701418"/>
    <w:rsid w:val="00704300"/>
    <w:rsid w:val="007072FB"/>
    <w:rsid w:val="00707D68"/>
    <w:rsid w:val="00710E27"/>
    <w:rsid w:val="007118F5"/>
    <w:rsid w:val="00712AA4"/>
    <w:rsid w:val="007137FE"/>
    <w:rsid w:val="007146C4"/>
    <w:rsid w:val="00715088"/>
    <w:rsid w:val="007159C8"/>
    <w:rsid w:val="00716065"/>
    <w:rsid w:val="00721AA1"/>
    <w:rsid w:val="00724B67"/>
    <w:rsid w:val="0072503B"/>
    <w:rsid w:val="00727B54"/>
    <w:rsid w:val="00737C17"/>
    <w:rsid w:val="007437FF"/>
    <w:rsid w:val="00743CC0"/>
    <w:rsid w:val="007441A8"/>
    <w:rsid w:val="00747ACE"/>
    <w:rsid w:val="00752F7A"/>
    <w:rsid w:val="00753F88"/>
    <w:rsid w:val="00754340"/>
    <w:rsid w:val="007547F8"/>
    <w:rsid w:val="007548F8"/>
    <w:rsid w:val="00755894"/>
    <w:rsid w:val="00756B96"/>
    <w:rsid w:val="007571DE"/>
    <w:rsid w:val="007617A3"/>
    <w:rsid w:val="00761F13"/>
    <w:rsid w:val="0076370E"/>
    <w:rsid w:val="00765622"/>
    <w:rsid w:val="00770B6C"/>
    <w:rsid w:val="00771854"/>
    <w:rsid w:val="00773C48"/>
    <w:rsid w:val="00775078"/>
    <w:rsid w:val="00780269"/>
    <w:rsid w:val="0078035D"/>
    <w:rsid w:val="00781113"/>
    <w:rsid w:val="00782264"/>
    <w:rsid w:val="00783B50"/>
    <w:rsid w:val="00783FEA"/>
    <w:rsid w:val="00785AC4"/>
    <w:rsid w:val="00785E97"/>
    <w:rsid w:val="00785F23"/>
    <w:rsid w:val="00786D0B"/>
    <w:rsid w:val="00787119"/>
    <w:rsid w:val="007874C7"/>
    <w:rsid w:val="007976C3"/>
    <w:rsid w:val="007A0DFA"/>
    <w:rsid w:val="007A0F48"/>
    <w:rsid w:val="007A117D"/>
    <w:rsid w:val="007A20F4"/>
    <w:rsid w:val="007A395D"/>
    <w:rsid w:val="007A6948"/>
    <w:rsid w:val="007A6ABB"/>
    <w:rsid w:val="007A72C4"/>
    <w:rsid w:val="007B0FE7"/>
    <w:rsid w:val="007B1C93"/>
    <w:rsid w:val="007B3406"/>
    <w:rsid w:val="007B6926"/>
    <w:rsid w:val="007B6BD5"/>
    <w:rsid w:val="007C081A"/>
    <w:rsid w:val="007C346C"/>
    <w:rsid w:val="007C388C"/>
    <w:rsid w:val="007C39E7"/>
    <w:rsid w:val="007C539B"/>
    <w:rsid w:val="007C67EE"/>
    <w:rsid w:val="007D0B1B"/>
    <w:rsid w:val="007D1C16"/>
    <w:rsid w:val="007D3B45"/>
    <w:rsid w:val="007D4C60"/>
    <w:rsid w:val="007E00CC"/>
    <w:rsid w:val="007E04F4"/>
    <w:rsid w:val="007E1B4D"/>
    <w:rsid w:val="007E28D0"/>
    <w:rsid w:val="007E6479"/>
    <w:rsid w:val="007E6653"/>
    <w:rsid w:val="007F202B"/>
    <w:rsid w:val="007F55CA"/>
    <w:rsid w:val="007F5733"/>
    <w:rsid w:val="008003A3"/>
    <w:rsid w:val="00800791"/>
    <w:rsid w:val="00802855"/>
    <w:rsid w:val="0080294B"/>
    <w:rsid w:val="00802C50"/>
    <w:rsid w:val="00804C60"/>
    <w:rsid w:val="00805385"/>
    <w:rsid w:val="008076F2"/>
    <w:rsid w:val="00807889"/>
    <w:rsid w:val="00807891"/>
    <w:rsid w:val="00812ED0"/>
    <w:rsid w:val="00813608"/>
    <w:rsid w:val="008246F7"/>
    <w:rsid w:val="0082480E"/>
    <w:rsid w:val="0082604A"/>
    <w:rsid w:val="00826C40"/>
    <w:rsid w:val="00830334"/>
    <w:rsid w:val="00835C26"/>
    <w:rsid w:val="00835F39"/>
    <w:rsid w:val="00836B77"/>
    <w:rsid w:val="0084378A"/>
    <w:rsid w:val="008450F9"/>
    <w:rsid w:val="008451BC"/>
    <w:rsid w:val="008465A5"/>
    <w:rsid w:val="00850293"/>
    <w:rsid w:val="00851373"/>
    <w:rsid w:val="00851846"/>
    <w:rsid w:val="00851BA6"/>
    <w:rsid w:val="00851EF8"/>
    <w:rsid w:val="0085533A"/>
    <w:rsid w:val="0085654D"/>
    <w:rsid w:val="00856ED9"/>
    <w:rsid w:val="00861160"/>
    <w:rsid w:val="00862ED3"/>
    <w:rsid w:val="00864B70"/>
    <w:rsid w:val="0086654F"/>
    <w:rsid w:val="00870C15"/>
    <w:rsid w:val="0087351E"/>
    <w:rsid w:val="0087417F"/>
    <w:rsid w:val="008803DB"/>
    <w:rsid w:val="00882B1B"/>
    <w:rsid w:val="008849FB"/>
    <w:rsid w:val="008851BB"/>
    <w:rsid w:val="00890E8A"/>
    <w:rsid w:val="008936FE"/>
    <w:rsid w:val="00893BF5"/>
    <w:rsid w:val="00895F45"/>
    <w:rsid w:val="00895FF7"/>
    <w:rsid w:val="00896A15"/>
    <w:rsid w:val="00897801"/>
    <w:rsid w:val="008A2EE7"/>
    <w:rsid w:val="008A356F"/>
    <w:rsid w:val="008A4653"/>
    <w:rsid w:val="008A4717"/>
    <w:rsid w:val="008A4B2D"/>
    <w:rsid w:val="008A50CC"/>
    <w:rsid w:val="008A615B"/>
    <w:rsid w:val="008A640D"/>
    <w:rsid w:val="008A6CFA"/>
    <w:rsid w:val="008A6FC6"/>
    <w:rsid w:val="008A75C0"/>
    <w:rsid w:val="008B0E2C"/>
    <w:rsid w:val="008B303A"/>
    <w:rsid w:val="008B3040"/>
    <w:rsid w:val="008B3945"/>
    <w:rsid w:val="008B4E84"/>
    <w:rsid w:val="008B5AD7"/>
    <w:rsid w:val="008C311C"/>
    <w:rsid w:val="008C37FB"/>
    <w:rsid w:val="008C39AD"/>
    <w:rsid w:val="008C43A7"/>
    <w:rsid w:val="008C51F1"/>
    <w:rsid w:val="008D0240"/>
    <w:rsid w:val="008D1549"/>
    <w:rsid w:val="008D1694"/>
    <w:rsid w:val="008D3015"/>
    <w:rsid w:val="008D6032"/>
    <w:rsid w:val="008D6723"/>
    <w:rsid w:val="008D6B45"/>
    <w:rsid w:val="008D79CB"/>
    <w:rsid w:val="008E2E2E"/>
    <w:rsid w:val="008E316E"/>
    <w:rsid w:val="008E3C8E"/>
    <w:rsid w:val="008E6E3A"/>
    <w:rsid w:val="008F07BC"/>
    <w:rsid w:val="008F668C"/>
    <w:rsid w:val="008F7D70"/>
    <w:rsid w:val="00902C11"/>
    <w:rsid w:val="00903428"/>
    <w:rsid w:val="009101C3"/>
    <w:rsid w:val="00917A51"/>
    <w:rsid w:val="00921440"/>
    <w:rsid w:val="00921B98"/>
    <w:rsid w:val="009221C1"/>
    <w:rsid w:val="00922F84"/>
    <w:rsid w:val="00923121"/>
    <w:rsid w:val="00924F40"/>
    <w:rsid w:val="009259C7"/>
    <w:rsid w:val="00925E8D"/>
    <w:rsid w:val="0092692B"/>
    <w:rsid w:val="00926E85"/>
    <w:rsid w:val="00930561"/>
    <w:rsid w:val="0093233A"/>
    <w:rsid w:val="00941983"/>
    <w:rsid w:val="00943E9C"/>
    <w:rsid w:val="0094462C"/>
    <w:rsid w:val="00944B02"/>
    <w:rsid w:val="00953F4D"/>
    <w:rsid w:val="00954746"/>
    <w:rsid w:val="00956B17"/>
    <w:rsid w:val="00956DD9"/>
    <w:rsid w:val="00957979"/>
    <w:rsid w:val="00957D6D"/>
    <w:rsid w:val="009602FC"/>
    <w:rsid w:val="00960BB8"/>
    <w:rsid w:val="00964F5C"/>
    <w:rsid w:val="00965938"/>
    <w:rsid w:val="009709DA"/>
    <w:rsid w:val="00970DAE"/>
    <w:rsid w:val="00973B57"/>
    <w:rsid w:val="00975900"/>
    <w:rsid w:val="00982849"/>
    <w:rsid w:val="009831C0"/>
    <w:rsid w:val="009841F6"/>
    <w:rsid w:val="00984AEC"/>
    <w:rsid w:val="00986E0E"/>
    <w:rsid w:val="00987714"/>
    <w:rsid w:val="00987D19"/>
    <w:rsid w:val="00987E0C"/>
    <w:rsid w:val="0099161D"/>
    <w:rsid w:val="00993763"/>
    <w:rsid w:val="009A374F"/>
    <w:rsid w:val="009A68D2"/>
    <w:rsid w:val="009B7D22"/>
    <w:rsid w:val="009C2FF8"/>
    <w:rsid w:val="009C5AA8"/>
    <w:rsid w:val="009C67CD"/>
    <w:rsid w:val="009C6DF7"/>
    <w:rsid w:val="009C791A"/>
    <w:rsid w:val="009D02CE"/>
    <w:rsid w:val="009D03B1"/>
    <w:rsid w:val="009D44F2"/>
    <w:rsid w:val="009D5E68"/>
    <w:rsid w:val="009D636D"/>
    <w:rsid w:val="009D7670"/>
    <w:rsid w:val="009E1231"/>
    <w:rsid w:val="009E3CEC"/>
    <w:rsid w:val="009E434A"/>
    <w:rsid w:val="009E57B1"/>
    <w:rsid w:val="009E590E"/>
    <w:rsid w:val="009E5CA5"/>
    <w:rsid w:val="009E70B7"/>
    <w:rsid w:val="009F2624"/>
    <w:rsid w:val="009F32F6"/>
    <w:rsid w:val="009F341D"/>
    <w:rsid w:val="009F3941"/>
    <w:rsid w:val="009F3BF4"/>
    <w:rsid w:val="009F6806"/>
    <w:rsid w:val="009F7183"/>
    <w:rsid w:val="009F7C73"/>
    <w:rsid w:val="00A00960"/>
    <w:rsid w:val="00A00D16"/>
    <w:rsid w:val="00A0389B"/>
    <w:rsid w:val="00A11907"/>
    <w:rsid w:val="00A11EA0"/>
    <w:rsid w:val="00A12400"/>
    <w:rsid w:val="00A13D29"/>
    <w:rsid w:val="00A17569"/>
    <w:rsid w:val="00A202EF"/>
    <w:rsid w:val="00A20F09"/>
    <w:rsid w:val="00A212B3"/>
    <w:rsid w:val="00A247A2"/>
    <w:rsid w:val="00A26334"/>
    <w:rsid w:val="00A27407"/>
    <w:rsid w:val="00A27E95"/>
    <w:rsid w:val="00A27EE1"/>
    <w:rsid w:val="00A32A57"/>
    <w:rsid w:val="00A33A3C"/>
    <w:rsid w:val="00A34115"/>
    <w:rsid w:val="00A36410"/>
    <w:rsid w:val="00A371BD"/>
    <w:rsid w:val="00A40A29"/>
    <w:rsid w:val="00A42C01"/>
    <w:rsid w:val="00A44328"/>
    <w:rsid w:val="00A446C9"/>
    <w:rsid w:val="00A4673D"/>
    <w:rsid w:val="00A500E4"/>
    <w:rsid w:val="00A52767"/>
    <w:rsid w:val="00A52863"/>
    <w:rsid w:val="00A579CC"/>
    <w:rsid w:val="00A60C3F"/>
    <w:rsid w:val="00A62C25"/>
    <w:rsid w:val="00A635D6"/>
    <w:rsid w:val="00A64C44"/>
    <w:rsid w:val="00A65105"/>
    <w:rsid w:val="00A651A5"/>
    <w:rsid w:val="00A66AF4"/>
    <w:rsid w:val="00A73EC4"/>
    <w:rsid w:val="00A74844"/>
    <w:rsid w:val="00A7630F"/>
    <w:rsid w:val="00A77AFF"/>
    <w:rsid w:val="00A8553A"/>
    <w:rsid w:val="00A85A19"/>
    <w:rsid w:val="00A86F75"/>
    <w:rsid w:val="00A90128"/>
    <w:rsid w:val="00A93AED"/>
    <w:rsid w:val="00A93F13"/>
    <w:rsid w:val="00A94747"/>
    <w:rsid w:val="00AA03DD"/>
    <w:rsid w:val="00AA057B"/>
    <w:rsid w:val="00AA3FEC"/>
    <w:rsid w:val="00AB0CC3"/>
    <w:rsid w:val="00AB1902"/>
    <w:rsid w:val="00AB2420"/>
    <w:rsid w:val="00AB5618"/>
    <w:rsid w:val="00AB61FD"/>
    <w:rsid w:val="00AB7DE6"/>
    <w:rsid w:val="00AC103A"/>
    <w:rsid w:val="00AC16ED"/>
    <w:rsid w:val="00AD2BEB"/>
    <w:rsid w:val="00AD3E27"/>
    <w:rsid w:val="00AD4653"/>
    <w:rsid w:val="00AD4B18"/>
    <w:rsid w:val="00AD707A"/>
    <w:rsid w:val="00AE1319"/>
    <w:rsid w:val="00AE2826"/>
    <w:rsid w:val="00AE2F20"/>
    <w:rsid w:val="00AE34BB"/>
    <w:rsid w:val="00AE7370"/>
    <w:rsid w:val="00AF12A0"/>
    <w:rsid w:val="00AF1EB1"/>
    <w:rsid w:val="00AF302E"/>
    <w:rsid w:val="00AF59B9"/>
    <w:rsid w:val="00AF7153"/>
    <w:rsid w:val="00AF716A"/>
    <w:rsid w:val="00B00737"/>
    <w:rsid w:val="00B014E7"/>
    <w:rsid w:val="00B0257D"/>
    <w:rsid w:val="00B03F13"/>
    <w:rsid w:val="00B07E7B"/>
    <w:rsid w:val="00B10B6A"/>
    <w:rsid w:val="00B11ACD"/>
    <w:rsid w:val="00B122BA"/>
    <w:rsid w:val="00B12F34"/>
    <w:rsid w:val="00B21A71"/>
    <w:rsid w:val="00B226F2"/>
    <w:rsid w:val="00B24A3E"/>
    <w:rsid w:val="00B2510E"/>
    <w:rsid w:val="00B25428"/>
    <w:rsid w:val="00B271E3"/>
    <w:rsid w:val="00B274DF"/>
    <w:rsid w:val="00B27BB5"/>
    <w:rsid w:val="00B302CA"/>
    <w:rsid w:val="00B30522"/>
    <w:rsid w:val="00B306DB"/>
    <w:rsid w:val="00B31722"/>
    <w:rsid w:val="00B37B33"/>
    <w:rsid w:val="00B44234"/>
    <w:rsid w:val="00B447DE"/>
    <w:rsid w:val="00B44F27"/>
    <w:rsid w:val="00B47195"/>
    <w:rsid w:val="00B522C8"/>
    <w:rsid w:val="00B569AA"/>
    <w:rsid w:val="00B56BDF"/>
    <w:rsid w:val="00B57E57"/>
    <w:rsid w:val="00B606A7"/>
    <w:rsid w:val="00B63496"/>
    <w:rsid w:val="00B6360D"/>
    <w:rsid w:val="00B65812"/>
    <w:rsid w:val="00B75B21"/>
    <w:rsid w:val="00B81C43"/>
    <w:rsid w:val="00B83251"/>
    <w:rsid w:val="00B848D5"/>
    <w:rsid w:val="00B85CD6"/>
    <w:rsid w:val="00B90A27"/>
    <w:rsid w:val="00B92228"/>
    <w:rsid w:val="00B925F0"/>
    <w:rsid w:val="00B92CBF"/>
    <w:rsid w:val="00B9497B"/>
    <w:rsid w:val="00B9554D"/>
    <w:rsid w:val="00B9676E"/>
    <w:rsid w:val="00BA4497"/>
    <w:rsid w:val="00BA74A7"/>
    <w:rsid w:val="00BB1705"/>
    <w:rsid w:val="00BB2B9F"/>
    <w:rsid w:val="00BB5462"/>
    <w:rsid w:val="00BB5DF8"/>
    <w:rsid w:val="00BB6F95"/>
    <w:rsid w:val="00BB7D9E"/>
    <w:rsid w:val="00BC2334"/>
    <w:rsid w:val="00BC5F64"/>
    <w:rsid w:val="00BC6466"/>
    <w:rsid w:val="00BD1B5E"/>
    <w:rsid w:val="00BD3832"/>
    <w:rsid w:val="00BD3898"/>
    <w:rsid w:val="00BD3CB8"/>
    <w:rsid w:val="00BD4E6F"/>
    <w:rsid w:val="00BD5C1D"/>
    <w:rsid w:val="00BD72BC"/>
    <w:rsid w:val="00BE1E57"/>
    <w:rsid w:val="00BE271C"/>
    <w:rsid w:val="00BE3CF4"/>
    <w:rsid w:val="00BF0C63"/>
    <w:rsid w:val="00BF0DA2"/>
    <w:rsid w:val="00BF32F0"/>
    <w:rsid w:val="00BF3B91"/>
    <w:rsid w:val="00BF3D18"/>
    <w:rsid w:val="00BF3E33"/>
    <w:rsid w:val="00BF436A"/>
    <w:rsid w:val="00BF4DCE"/>
    <w:rsid w:val="00C0210C"/>
    <w:rsid w:val="00C0339D"/>
    <w:rsid w:val="00C039EC"/>
    <w:rsid w:val="00C057AB"/>
    <w:rsid w:val="00C05CE5"/>
    <w:rsid w:val="00C1316B"/>
    <w:rsid w:val="00C2037D"/>
    <w:rsid w:val="00C20670"/>
    <w:rsid w:val="00C218D4"/>
    <w:rsid w:val="00C222C1"/>
    <w:rsid w:val="00C27E96"/>
    <w:rsid w:val="00C3248B"/>
    <w:rsid w:val="00C3264F"/>
    <w:rsid w:val="00C35190"/>
    <w:rsid w:val="00C439BD"/>
    <w:rsid w:val="00C44F3A"/>
    <w:rsid w:val="00C4624A"/>
    <w:rsid w:val="00C51B1E"/>
    <w:rsid w:val="00C5308A"/>
    <w:rsid w:val="00C53317"/>
    <w:rsid w:val="00C567F8"/>
    <w:rsid w:val="00C576F8"/>
    <w:rsid w:val="00C6171E"/>
    <w:rsid w:val="00C62116"/>
    <w:rsid w:val="00C623B2"/>
    <w:rsid w:val="00C624AD"/>
    <w:rsid w:val="00C62BE1"/>
    <w:rsid w:val="00C70447"/>
    <w:rsid w:val="00C7295D"/>
    <w:rsid w:val="00C80022"/>
    <w:rsid w:val="00C83823"/>
    <w:rsid w:val="00C838C8"/>
    <w:rsid w:val="00C97114"/>
    <w:rsid w:val="00C97166"/>
    <w:rsid w:val="00CA1DD9"/>
    <w:rsid w:val="00CA4575"/>
    <w:rsid w:val="00CA51E1"/>
    <w:rsid w:val="00CA6F2C"/>
    <w:rsid w:val="00CB267E"/>
    <w:rsid w:val="00CB400E"/>
    <w:rsid w:val="00CB595C"/>
    <w:rsid w:val="00CB67F5"/>
    <w:rsid w:val="00CC1771"/>
    <w:rsid w:val="00CC1CE3"/>
    <w:rsid w:val="00CC2A1E"/>
    <w:rsid w:val="00CC3119"/>
    <w:rsid w:val="00CC4E57"/>
    <w:rsid w:val="00CC5206"/>
    <w:rsid w:val="00CD6882"/>
    <w:rsid w:val="00CD6A13"/>
    <w:rsid w:val="00CE099F"/>
    <w:rsid w:val="00CE0FD3"/>
    <w:rsid w:val="00CE5F6E"/>
    <w:rsid w:val="00CF0BDF"/>
    <w:rsid w:val="00CF1871"/>
    <w:rsid w:val="00CF19F2"/>
    <w:rsid w:val="00CF25A4"/>
    <w:rsid w:val="00CF2BBB"/>
    <w:rsid w:val="00CF478B"/>
    <w:rsid w:val="00CF526A"/>
    <w:rsid w:val="00CF6F55"/>
    <w:rsid w:val="00D001F0"/>
    <w:rsid w:val="00D013A0"/>
    <w:rsid w:val="00D01874"/>
    <w:rsid w:val="00D019CE"/>
    <w:rsid w:val="00D06463"/>
    <w:rsid w:val="00D079B9"/>
    <w:rsid w:val="00D07D3D"/>
    <w:rsid w:val="00D10CEB"/>
    <w:rsid w:val="00D1133E"/>
    <w:rsid w:val="00D17A34"/>
    <w:rsid w:val="00D17A73"/>
    <w:rsid w:val="00D26628"/>
    <w:rsid w:val="00D267AF"/>
    <w:rsid w:val="00D27480"/>
    <w:rsid w:val="00D27834"/>
    <w:rsid w:val="00D32217"/>
    <w:rsid w:val="00D332B3"/>
    <w:rsid w:val="00D33E01"/>
    <w:rsid w:val="00D40C01"/>
    <w:rsid w:val="00D4321F"/>
    <w:rsid w:val="00D43583"/>
    <w:rsid w:val="00D44315"/>
    <w:rsid w:val="00D448A0"/>
    <w:rsid w:val="00D45078"/>
    <w:rsid w:val="00D4750E"/>
    <w:rsid w:val="00D5061F"/>
    <w:rsid w:val="00D50FA0"/>
    <w:rsid w:val="00D518DD"/>
    <w:rsid w:val="00D53875"/>
    <w:rsid w:val="00D55207"/>
    <w:rsid w:val="00D5525F"/>
    <w:rsid w:val="00D655CC"/>
    <w:rsid w:val="00D73A82"/>
    <w:rsid w:val="00D73B0E"/>
    <w:rsid w:val="00D74A03"/>
    <w:rsid w:val="00D75B46"/>
    <w:rsid w:val="00D76338"/>
    <w:rsid w:val="00D80103"/>
    <w:rsid w:val="00D81801"/>
    <w:rsid w:val="00D82EBD"/>
    <w:rsid w:val="00D83888"/>
    <w:rsid w:val="00D8644D"/>
    <w:rsid w:val="00D900A3"/>
    <w:rsid w:val="00D921B3"/>
    <w:rsid w:val="00D92620"/>
    <w:rsid w:val="00D92B45"/>
    <w:rsid w:val="00D92D0E"/>
    <w:rsid w:val="00D95962"/>
    <w:rsid w:val="00D97112"/>
    <w:rsid w:val="00D97E1F"/>
    <w:rsid w:val="00DA0B97"/>
    <w:rsid w:val="00DA1989"/>
    <w:rsid w:val="00DA2709"/>
    <w:rsid w:val="00DA3C50"/>
    <w:rsid w:val="00DA4F37"/>
    <w:rsid w:val="00DB03EF"/>
    <w:rsid w:val="00DB5ED9"/>
    <w:rsid w:val="00DB6E32"/>
    <w:rsid w:val="00DB7D6D"/>
    <w:rsid w:val="00DC389B"/>
    <w:rsid w:val="00DC57F1"/>
    <w:rsid w:val="00DD0E9D"/>
    <w:rsid w:val="00DD29A7"/>
    <w:rsid w:val="00DD7CD1"/>
    <w:rsid w:val="00DE0B09"/>
    <w:rsid w:val="00DE2FEE"/>
    <w:rsid w:val="00DE3874"/>
    <w:rsid w:val="00DE3B46"/>
    <w:rsid w:val="00DE41C3"/>
    <w:rsid w:val="00DE642E"/>
    <w:rsid w:val="00DF1467"/>
    <w:rsid w:val="00DF3AE5"/>
    <w:rsid w:val="00DF4021"/>
    <w:rsid w:val="00DF62D4"/>
    <w:rsid w:val="00DF7F51"/>
    <w:rsid w:val="00E00BE9"/>
    <w:rsid w:val="00E02B6D"/>
    <w:rsid w:val="00E042C1"/>
    <w:rsid w:val="00E14AA5"/>
    <w:rsid w:val="00E156AA"/>
    <w:rsid w:val="00E15B8C"/>
    <w:rsid w:val="00E2081C"/>
    <w:rsid w:val="00E214D0"/>
    <w:rsid w:val="00E2266B"/>
    <w:rsid w:val="00E22A0A"/>
    <w:rsid w:val="00E22A11"/>
    <w:rsid w:val="00E247B8"/>
    <w:rsid w:val="00E25203"/>
    <w:rsid w:val="00E25338"/>
    <w:rsid w:val="00E27ACE"/>
    <w:rsid w:val="00E31E5C"/>
    <w:rsid w:val="00E40521"/>
    <w:rsid w:val="00E418AC"/>
    <w:rsid w:val="00E44DD2"/>
    <w:rsid w:val="00E45BE0"/>
    <w:rsid w:val="00E46DBA"/>
    <w:rsid w:val="00E46E70"/>
    <w:rsid w:val="00E558C3"/>
    <w:rsid w:val="00E55927"/>
    <w:rsid w:val="00E5624D"/>
    <w:rsid w:val="00E56EFD"/>
    <w:rsid w:val="00E60540"/>
    <w:rsid w:val="00E61C1F"/>
    <w:rsid w:val="00E62083"/>
    <w:rsid w:val="00E621B0"/>
    <w:rsid w:val="00E63EFA"/>
    <w:rsid w:val="00E64D57"/>
    <w:rsid w:val="00E6575C"/>
    <w:rsid w:val="00E657B0"/>
    <w:rsid w:val="00E65D60"/>
    <w:rsid w:val="00E66673"/>
    <w:rsid w:val="00E66C63"/>
    <w:rsid w:val="00E67331"/>
    <w:rsid w:val="00E6779B"/>
    <w:rsid w:val="00E6795A"/>
    <w:rsid w:val="00E67FE2"/>
    <w:rsid w:val="00E71B52"/>
    <w:rsid w:val="00E7664B"/>
    <w:rsid w:val="00E76CC4"/>
    <w:rsid w:val="00E8101E"/>
    <w:rsid w:val="00E822A1"/>
    <w:rsid w:val="00E825B2"/>
    <w:rsid w:val="00E83C49"/>
    <w:rsid w:val="00E84069"/>
    <w:rsid w:val="00E85044"/>
    <w:rsid w:val="00E8751E"/>
    <w:rsid w:val="00E912A6"/>
    <w:rsid w:val="00E9549D"/>
    <w:rsid w:val="00E96A30"/>
    <w:rsid w:val="00EA213E"/>
    <w:rsid w:val="00EA332C"/>
    <w:rsid w:val="00EA4844"/>
    <w:rsid w:val="00EA4D9C"/>
    <w:rsid w:val="00EA554B"/>
    <w:rsid w:val="00EA5A97"/>
    <w:rsid w:val="00EA5FAB"/>
    <w:rsid w:val="00EA655B"/>
    <w:rsid w:val="00EB2248"/>
    <w:rsid w:val="00EB36FC"/>
    <w:rsid w:val="00EB52BA"/>
    <w:rsid w:val="00EB646B"/>
    <w:rsid w:val="00EB75EE"/>
    <w:rsid w:val="00EB7E73"/>
    <w:rsid w:val="00EC04E5"/>
    <w:rsid w:val="00EC0658"/>
    <w:rsid w:val="00EC49EE"/>
    <w:rsid w:val="00EC5CBF"/>
    <w:rsid w:val="00EC68AD"/>
    <w:rsid w:val="00EC7776"/>
    <w:rsid w:val="00ED1158"/>
    <w:rsid w:val="00ED408A"/>
    <w:rsid w:val="00EE3CC5"/>
    <w:rsid w:val="00EE4C1D"/>
    <w:rsid w:val="00EE7DE3"/>
    <w:rsid w:val="00EF0927"/>
    <w:rsid w:val="00EF0BAB"/>
    <w:rsid w:val="00EF3685"/>
    <w:rsid w:val="00EF5189"/>
    <w:rsid w:val="00EF69D1"/>
    <w:rsid w:val="00F0113A"/>
    <w:rsid w:val="00F0164E"/>
    <w:rsid w:val="00F04350"/>
    <w:rsid w:val="00F04EE3"/>
    <w:rsid w:val="00F1010F"/>
    <w:rsid w:val="00F10B83"/>
    <w:rsid w:val="00F133DB"/>
    <w:rsid w:val="00F159EB"/>
    <w:rsid w:val="00F166EB"/>
    <w:rsid w:val="00F221F1"/>
    <w:rsid w:val="00F23454"/>
    <w:rsid w:val="00F25BF4"/>
    <w:rsid w:val="00F267DB"/>
    <w:rsid w:val="00F26FEC"/>
    <w:rsid w:val="00F277B4"/>
    <w:rsid w:val="00F2787C"/>
    <w:rsid w:val="00F27F24"/>
    <w:rsid w:val="00F30EFD"/>
    <w:rsid w:val="00F329AB"/>
    <w:rsid w:val="00F33E47"/>
    <w:rsid w:val="00F34C9C"/>
    <w:rsid w:val="00F35612"/>
    <w:rsid w:val="00F35CB1"/>
    <w:rsid w:val="00F37B1C"/>
    <w:rsid w:val="00F46F6F"/>
    <w:rsid w:val="00F50004"/>
    <w:rsid w:val="00F50936"/>
    <w:rsid w:val="00F529CF"/>
    <w:rsid w:val="00F52E03"/>
    <w:rsid w:val="00F60608"/>
    <w:rsid w:val="00F61116"/>
    <w:rsid w:val="00F621CB"/>
    <w:rsid w:val="00F62217"/>
    <w:rsid w:val="00F6541C"/>
    <w:rsid w:val="00F7093D"/>
    <w:rsid w:val="00F73D9D"/>
    <w:rsid w:val="00F75651"/>
    <w:rsid w:val="00F8080B"/>
    <w:rsid w:val="00F80D47"/>
    <w:rsid w:val="00F8156E"/>
    <w:rsid w:val="00F82588"/>
    <w:rsid w:val="00F85F2D"/>
    <w:rsid w:val="00F90190"/>
    <w:rsid w:val="00F91C8B"/>
    <w:rsid w:val="00F91EF0"/>
    <w:rsid w:val="00F96071"/>
    <w:rsid w:val="00F97601"/>
    <w:rsid w:val="00F97682"/>
    <w:rsid w:val="00FA050D"/>
    <w:rsid w:val="00FA40C3"/>
    <w:rsid w:val="00FB0548"/>
    <w:rsid w:val="00FB12CB"/>
    <w:rsid w:val="00FB17A9"/>
    <w:rsid w:val="00FB1BFF"/>
    <w:rsid w:val="00FB1D7E"/>
    <w:rsid w:val="00FB527C"/>
    <w:rsid w:val="00FB6604"/>
    <w:rsid w:val="00FB6D05"/>
    <w:rsid w:val="00FB6F75"/>
    <w:rsid w:val="00FB76A3"/>
    <w:rsid w:val="00FC0EB3"/>
    <w:rsid w:val="00FC169C"/>
    <w:rsid w:val="00FC386F"/>
    <w:rsid w:val="00FC45AF"/>
    <w:rsid w:val="00FC5DEA"/>
    <w:rsid w:val="00FC6345"/>
    <w:rsid w:val="00FC67DF"/>
    <w:rsid w:val="00FD1543"/>
    <w:rsid w:val="00FD46F4"/>
    <w:rsid w:val="00FD5E16"/>
    <w:rsid w:val="00FD6499"/>
    <w:rsid w:val="00FD675E"/>
    <w:rsid w:val="00FE2032"/>
    <w:rsid w:val="00FE3C96"/>
    <w:rsid w:val="00FE3CE9"/>
    <w:rsid w:val="00FE5345"/>
    <w:rsid w:val="00FE5674"/>
    <w:rsid w:val="00FE68DC"/>
    <w:rsid w:val="00FE72E8"/>
    <w:rsid w:val="00FF1CA2"/>
    <w:rsid w:val="00FF2CB7"/>
    <w:rsid w:val="00FF69BA"/>
    <w:rsid w:val="00FF7F67"/>
    <w:rsid w:val="07895023"/>
    <w:rsid w:val="0B0174E8"/>
    <w:rsid w:val="0C9C751F"/>
    <w:rsid w:val="0E356009"/>
    <w:rsid w:val="125A416D"/>
    <w:rsid w:val="174F3A55"/>
    <w:rsid w:val="178A1E3D"/>
    <w:rsid w:val="1E6B22D8"/>
    <w:rsid w:val="1FB929CC"/>
    <w:rsid w:val="24F53D86"/>
    <w:rsid w:val="25E25D2B"/>
    <w:rsid w:val="27C250F3"/>
    <w:rsid w:val="3522581B"/>
    <w:rsid w:val="39AC0583"/>
    <w:rsid w:val="3C42497B"/>
    <w:rsid w:val="3E59618C"/>
    <w:rsid w:val="4B0E6D94"/>
    <w:rsid w:val="4E8A2819"/>
    <w:rsid w:val="5B9E33D1"/>
    <w:rsid w:val="68415B02"/>
    <w:rsid w:val="766B1B44"/>
    <w:rsid w:val="76E65423"/>
    <w:rsid w:val="775A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200AA"/>
  <w15:docId w15:val="{3BCFAF13-D46F-4C0B-8106-55FB0BA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link w:val="Heading1Char"/>
    <w:autoRedefine/>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autoRedefine/>
    <w:qFormat/>
    <w:pPr>
      <w:numPr>
        <w:ilvl w:val="1"/>
        <w:numId w:val="1"/>
      </w:numPr>
      <w:tabs>
        <w:tab w:val="left" w:pos="567"/>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autoRedefine/>
    <w:qFormat/>
    <w:pPr>
      <w:keepNext/>
      <w:numPr>
        <w:ilvl w:val="2"/>
        <w:numId w:val="1"/>
      </w:numPr>
      <w:tabs>
        <w:tab w:val="left" w:pos="567"/>
      </w:tabs>
      <w:spacing w:before="120" w:after="120"/>
      <w:outlineLvl w:val="2"/>
    </w:pPr>
    <w:rPr>
      <w:szCs w:val="20"/>
      <w:lang w:eastAsia="de-DE"/>
    </w:rPr>
  </w:style>
  <w:style w:type="paragraph" w:styleId="Heading4">
    <w:name w:val="heading 4"/>
    <w:basedOn w:val="Normal"/>
    <w:next w:val="BodyTextIndent"/>
    <w:link w:val="Heading4Char"/>
    <w:autoRedefine/>
    <w:qFormat/>
    <w:pPr>
      <w:keepNext/>
      <w:numPr>
        <w:ilvl w:val="3"/>
        <w:numId w:val="1"/>
      </w:numPr>
      <w:tabs>
        <w:tab w:val="left" w:pos="567"/>
      </w:tabs>
      <w:spacing w:before="120" w:after="120"/>
      <w:outlineLvl w:val="3"/>
    </w:pPr>
    <w:rPr>
      <w:szCs w:val="20"/>
      <w:lang w:val="en-US" w:eastAsia="de-DE"/>
    </w:rPr>
  </w:style>
  <w:style w:type="paragraph" w:styleId="Heading5">
    <w:name w:val="heading 5"/>
    <w:basedOn w:val="Normal"/>
    <w:next w:val="Normal"/>
    <w:link w:val="Heading5Char"/>
    <w:autoRedefine/>
    <w:qFormat/>
    <w:pPr>
      <w:numPr>
        <w:ilvl w:val="4"/>
        <w:numId w:val="1"/>
      </w:numPr>
      <w:tabs>
        <w:tab w:val="left" w:pos="567"/>
      </w:tabs>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autoRedefine/>
    <w:qFormat/>
    <w:pPr>
      <w:numPr>
        <w:ilvl w:val="5"/>
        <w:numId w:val="1"/>
      </w:numPr>
      <w:tabs>
        <w:tab w:val="left" w:pos="567"/>
        <w:tab w:val="left" w:pos="1418"/>
      </w:tabs>
      <w:spacing w:before="120" w:after="120"/>
      <w:outlineLvl w:val="5"/>
    </w:pPr>
    <w:rPr>
      <w:szCs w:val="20"/>
      <w:lang w:val="de-DE" w:eastAsia="de-DE"/>
    </w:rPr>
  </w:style>
  <w:style w:type="paragraph" w:styleId="Heading7">
    <w:name w:val="heading 7"/>
    <w:basedOn w:val="Normal"/>
    <w:next w:val="BodyTextIndent2"/>
    <w:link w:val="Heading7Char"/>
    <w:autoRedefine/>
    <w:qFormat/>
    <w:pPr>
      <w:numPr>
        <w:ilvl w:val="6"/>
        <w:numId w:val="1"/>
      </w:numPr>
      <w:tabs>
        <w:tab w:val="left" w:pos="567"/>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567"/>
        <w:tab w:val="left" w:pos="1985"/>
      </w:tabs>
      <w:spacing w:before="120" w:after="120"/>
      <w:outlineLvl w:val="7"/>
    </w:pPr>
    <w:rPr>
      <w:szCs w:val="20"/>
      <w:lang w:val="de-DE" w:eastAsia="de-DE"/>
    </w:rPr>
  </w:style>
  <w:style w:type="paragraph" w:styleId="Heading9">
    <w:name w:val="heading 9"/>
    <w:basedOn w:val="Normal"/>
    <w:next w:val="BodyTextIndent2"/>
    <w:link w:val="Heading9Char"/>
    <w:autoRedefine/>
    <w:qFormat/>
    <w:pPr>
      <w:numPr>
        <w:ilvl w:val="8"/>
        <w:numId w:val="1"/>
      </w:numPr>
      <w:tabs>
        <w:tab w:val="left" w:pos="567"/>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pPr>
      <w:spacing w:after="120"/>
      <w:jc w:val="both"/>
    </w:pPr>
  </w:style>
  <w:style w:type="paragraph" w:styleId="BodyTextIndent">
    <w:name w:val="Body Text Indent"/>
    <w:basedOn w:val="Normal"/>
    <w:link w:val="BodyTextIndentChar"/>
    <w:autoRedefine/>
    <w:qFormat/>
    <w:pPr>
      <w:spacing w:after="120"/>
      <w:ind w:left="567"/>
    </w:pPr>
  </w:style>
  <w:style w:type="paragraph" w:styleId="BodyTextIndent2">
    <w:name w:val="Body Text Indent 2"/>
    <w:basedOn w:val="Normal"/>
    <w:link w:val="BodyTextIndent2Char"/>
    <w:autoRedefine/>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autoRedefine/>
    <w:uiPriority w:val="99"/>
    <w:unhideWhenUsed/>
    <w:qFormat/>
    <w:rPr>
      <w:sz w:val="20"/>
      <w:szCs w:val="20"/>
    </w:rPr>
  </w:style>
  <w:style w:type="paragraph" w:styleId="TOC5">
    <w:name w:val="toc 5"/>
    <w:basedOn w:val="Normal"/>
    <w:next w:val="Normal"/>
    <w:autoRedefine/>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autoRedefine/>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autoRedefine/>
    <w:semiHidden/>
    <w:qFormat/>
    <w:pPr>
      <w:ind w:left="1440"/>
    </w:pPr>
    <w:rPr>
      <w:sz w:val="20"/>
      <w:szCs w:val="20"/>
    </w:rPr>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Normal"/>
    <w:link w:val="FooterChar"/>
    <w:autoRedefine/>
    <w:qFormat/>
    <w:pPr>
      <w:tabs>
        <w:tab w:val="center" w:pos="4820"/>
        <w:tab w:val="right" w:pos="9639"/>
      </w:tabs>
    </w:pPr>
  </w:style>
  <w:style w:type="paragraph" w:styleId="Header">
    <w:name w:val="header"/>
    <w:basedOn w:val="Normal"/>
    <w:link w:val="HeaderChar"/>
    <w:autoRedefine/>
    <w:qFormat/>
    <w:pPr>
      <w:tabs>
        <w:tab w:val="center" w:pos="4820"/>
        <w:tab w:val="right" w:pos="9639"/>
      </w:tabs>
    </w:pPr>
  </w:style>
  <w:style w:type="paragraph" w:styleId="TOC1">
    <w:name w:val="toc 1"/>
    <w:basedOn w:val="Normal"/>
    <w:next w:val="Normal"/>
    <w:autoRedefine/>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autoRedefine/>
    <w:qFormat/>
    <w:pPr>
      <w:spacing w:after="60"/>
      <w:jc w:val="center"/>
      <w:outlineLvl w:val="1"/>
    </w:pPr>
    <w:rPr>
      <w:rFonts w:cs="Arial"/>
    </w:rPr>
  </w:style>
  <w:style w:type="paragraph" w:styleId="FootnoteText">
    <w:name w:val="footnote text"/>
    <w:basedOn w:val="Normal"/>
    <w:link w:val="FootnoteTextChar"/>
    <w:autoRedefine/>
    <w:semiHidden/>
    <w:qFormat/>
    <w:rPr>
      <w:sz w:val="20"/>
      <w:szCs w:val="20"/>
    </w:rPr>
  </w:style>
  <w:style w:type="paragraph" w:styleId="TOC6">
    <w:name w:val="toc 6"/>
    <w:basedOn w:val="Normal"/>
    <w:next w:val="Normal"/>
    <w:autoRedefine/>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autoRedefine/>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autoRedefine/>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autoRedefine/>
    <w:semiHidden/>
    <w:qFormat/>
    <w:pPr>
      <w:ind w:left="1680"/>
    </w:pPr>
    <w:rPr>
      <w:sz w:val="20"/>
      <w:szCs w:val="20"/>
    </w:rPr>
  </w:style>
  <w:style w:type="paragraph" w:styleId="NormalWeb">
    <w:name w:val="Normal (Web)"/>
    <w:basedOn w:val="Normal"/>
    <w:uiPriority w:val="99"/>
    <w:semiHidden/>
    <w:unhideWhenUsed/>
    <w:rPr>
      <w:sz w:val="24"/>
    </w:rPr>
  </w:style>
  <w:style w:type="paragraph" w:styleId="Title">
    <w:name w:val="Title"/>
    <w:basedOn w:val="Normal"/>
    <w:link w:val="TitleChar"/>
    <w:autoRedefine/>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rPr>
      <w:b/>
    </w:rPr>
  </w:style>
  <w:style w:type="character" w:styleId="PageNumber">
    <w:name w:val="page number"/>
    <w:basedOn w:val="DefaultParagraphFont"/>
    <w:autoRedefine/>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autoRedefine/>
    <w:semiHidden/>
    <w:qFormat/>
    <w:rPr>
      <w:rFonts w:ascii="Arial" w:hAnsi="Arial"/>
      <w:sz w:val="16"/>
    </w:rPr>
  </w:style>
  <w:style w:type="character" w:customStyle="1" w:styleId="Heading1Char">
    <w:name w:val="Heading 1 Char"/>
    <w:link w:val="Heading1"/>
    <w:autoRedefine/>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autoRedefine/>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autoRedefine/>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autoRedefine/>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autoRedefine/>
    <w:qFormat/>
    <w:pPr>
      <w:tabs>
        <w:tab w:val="left" w:pos="720"/>
        <w:tab w:val="left" w:pos="1134"/>
      </w:tabs>
      <w:spacing w:after="120"/>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6"/>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autoRedefine/>
    <w:qFormat/>
    <w:pPr>
      <w:numPr>
        <w:numId w:val="7"/>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8"/>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autoRedefine/>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9"/>
      </w:numPr>
      <w:spacing w:after="120"/>
      <w:jc w:val="both"/>
    </w:pPr>
    <w:rPr>
      <w:rFonts w:eastAsia="MS Mincho"/>
      <w:lang w:eastAsia="ja-JP"/>
    </w:rPr>
  </w:style>
  <w:style w:type="paragraph" w:customStyle="1" w:styleId="List1indent2">
    <w:name w:val="List 1 indent 2"/>
    <w:basedOn w:val="Normal"/>
    <w:qFormat/>
    <w:pPr>
      <w:widowControl w:val="0"/>
      <w:numPr>
        <w:ilvl w:val="2"/>
        <w:numId w:val="9"/>
      </w:numPr>
      <w:autoSpaceDE w:val="0"/>
      <w:autoSpaceDN w:val="0"/>
      <w:adjustRightInd w:val="0"/>
      <w:spacing w:after="120"/>
      <w:jc w:val="both"/>
    </w:pPr>
    <w:rPr>
      <w:rFonts w:cs="Arial"/>
      <w:sz w:val="20"/>
      <w:szCs w:val="20"/>
    </w:rPr>
  </w:style>
  <w:style w:type="paragraph" w:customStyle="1" w:styleId="List1indent2text">
    <w:name w:val="List 1 indent 2 text"/>
    <w:basedOn w:val="Normal"/>
    <w:autoRedefine/>
    <w:qFormat/>
    <w:pPr>
      <w:spacing w:after="60"/>
      <w:ind w:left="1701"/>
      <w:jc w:val="both"/>
    </w:pPr>
    <w:rPr>
      <w:rFonts w:cs="Arial"/>
      <w:sz w:val="20"/>
    </w:rPr>
  </w:style>
  <w:style w:type="paragraph" w:customStyle="1" w:styleId="List1indenttext">
    <w:name w:val="List 1 indent text"/>
    <w:basedOn w:val="Normal"/>
    <w:autoRedefine/>
    <w:qFormat/>
    <w:pPr>
      <w:spacing w:after="120"/>
      <w:ind w:left="1134"/>
      <w:jc w:val="both"/>
    </w:pPr>
    <w:rPr>
      <w:szCs w:val="20"/>
    </w:rPr>
  </w:style>
  <w:style w:type="paragraph" w:customStyle="1" w:styleId="List1text">
    <w:name w:val="List 1 text"/>
    <w:basedOn w:val="Normal"/>
    <w:autoRedefine/>
    <w:qFormat/>
    <w:pPr>
      <w:spacing w:after="120"/>
      <w:ind w:left="567"/>
    </w:pPr>
    <w:rPr>
      <w:rFonts w:cs="Arial"/>
    </w:rPr>
  </w:style>
  <w:style w:type="paragraph" w:customStyle="1" w:styleId="Table">
    <w:name w:val="Table_#"/>
    <w:basedOn w:val="Normal"/>
    <w:next w:val="Normal"/>
    <w:autoRedefine/>
    <w:qFormat/>
    <w:pPr>
      <w:numPr>
        <w:numId w:val="10"/>
      </w:numPr>
      <w:spacing w:before="120" w:after="120"/>
      <w:jc w:val="center"/>
    </w:pPr>
    <w:rPr>
      <w:i/>
      <w:szCs w:val="20"/>
    </w:rPr>
  </w:style>
  <w:style w:type="character" w:customStyle="1" w:styleId="BodyTextIndentChar">
    <w:name w:val="Body Text Indent Char"/>
    <w:link w:val="BodyTextIndent"/>
    <w:autoRedefine/>
    <w:qFormat/>
    <w:rPr>
      <w:rFonts w:ascii="Arial" w:hAnsi="Arial" w:cs="Times New Roman"/>
      <w:szCs w:val="24"/>
    </w:rPr>
  </w:style>
  <w:style w:type="character" w:customStyle="1" w:styleId="BodyTextIndent2Char">
    <w:name w:val="Body Text Indent 2 Char"/>
    <w:link w:val="BodyTextIndent2"/>
    <w:autoRedefine/>
    <w:qFormat/>
    <w:rPr>
      <w:rFonts w:ascii="Arial" w:hAnsi="Arial" w:cs="Times New Roman"/>
      <w:szCs w:val="24"/>
      <w:lang w:eastAsia="de-DE"/>
    </w:rPr>
  </w:style>
  <w:style w:type="character" w:customStyle="1" w:styleId="FootnoteTextChar">
    <w:name w:val="Footnote Text Char"/>
    <w:link w:val="FootnoteText"/>
    <w:autoRedefine/>
    <w:semiHidden/>
    <w:qFormat/>
    <w:rPr>
      <w:rFonts w:ascii="Arial" w:hAnsi="Arial" w:cs="Times New Roman"/>
      <w:sz w:val="20"/>
      <w:szCs w:val="20"/>
    </w:rPr>
  </w:style>
  <w:style w:type="character" w:customStyle="1" w:styleId="SubtitleChar">
    <w:name w:val="Subtitle Char"/>
    <w:link w:val="Subtitle"/>
    <w:autoRedefine/>
    <w:qFormat/>
    <w:rPr>
      <w:rFonts w:ascii="Arial" w:hAnsi="Arial" w:cs="Arial"/>
      <w:szCs w:val="24"/>
    </w:rPr>
  </w:style>
  <w:style w:type="character" w:customStyle="1" w:styleId="TitleChar">
    <w:name w:val="Title Char"/>
    <w:link w:val="Title"/>
    <w:autoRedefine/>
    <w:qFormat/>
    <w:rPr>
      <w:rFonts w:ascii="Arial" w:hAnsi="Arial" w:cs="Arial"/>
      <w:b/>
      <w:bCs/>
      <w:kern w:val="28"/>
      <w:sz w:val="32"/>
      <w:szCs w:val="32"/>
    </w:rPr>
  </w:style>
  <w:style w:type="paragraph" w:customStyle="1" w:styleId="List1indent1">
    <w:name w:val="List 1 indent 1"/>
    <w:basedOn w:val="Normal"/>
    <w:autoRedefine/>
    <w:qFormat/>
    <w:pPr>
      <w:numPr>
        <w:ilvl w:val="1"/>
        <w:numId w:val="9"/>
      </w:numPr>
      <w:spacing w:after="120"/>
      <w:jc w:val="both"/>
    </w:pPr>
    <w:rPr>
      <w:rFonts w:cs="Arial"/>
    </w:rPr>
  </w:style>
  <w:style w:type="paragraph" w:customStyle="1" w:styleId="List1indent1text">
    <w:name w:val="List 1 indent 1 text"/>
    <w:basedOn w:val="Normal"/>
    <w:autoRedefine/>
    <w:qFormat/>
    <w:pPr>
      <w:spacing w:after="120"/>
      <w:ind w:left="1134"/>
      <w:jc w:val="both"/>
    </w:pPr>
    <w:rPr>
      <w:rFonts w:cs="Arial"/>
      <w:lang w:eastAsia="fr-FR"/>
    </w:rPr>
  </w:style>
  <w:style w:type="paragraph" w:customStyle="1" w:styleId="References">
    <w:name w:val="References"/>
    <w:basedOn w:val="Normal"/>
    <w:autoRedefine/>
    <w:qFormat/>
    <w:pPr>
      <w:numPr>
        <w:numId w:val="11"/>
      </w:numPr>
      <w:spacing w:after="120"/>
    </w:pPr>
    <w:rPr>
      <w:szCs w:val="20"/>
    </w:rPr>
  </w:style>
  <w:style w:type="paragraph" w:customStyle="1" w:styleId="AppendixHeading1">
    <w:name w:val="Appendix Heading 1"/>
    <w:basedOn w:val="Normal"/>
    <w:next w:val="BodyText"/>
    <w:autoRedefine/>
    <w:qFormat/>
    <w:pPr>
      <w:numPr>
        <w:numId w:val="12"/>
      </w:numPr>
      <w:spacing w:before="120" w:after="120"/>
    </w:pPr>
    <w:rPr>
      <w:rFonts w:cs="Arial"/>
      <w:b/>
      <w:caps/>
      <w:sz w:val="24"/>
    </w:rPr>
  </w:style>
  <w:style w:type="paragraph" w:customStyle="1" w:styleId="AppendixHeading2">
    <w:name w:val="Appendix Heading 2"/>
    <w:basedOn w:val="Normal"/>
    <w:next w:val="BodyText"/>
    <w:autoRedefine/>
    <w:qFormat/>
    <w:pPr>
      <w:numPr>
        <w:ilvl w:val="1"/>
        <w:numId w:val="12"/>
      </w:numPr>
      <w:spacing w:before="120" w:after="120"/>
    </w:pPr>
    <w:rPr>
      <w:rFonts w:cs="Arial"/>
      <w:b/>
    </w:rPr>
  </w:style>
  <w:style w:type="paragraph" w:customStyle="1" w:styleId="AppendixHeading3">
    <w:name w:val="Appendix Heading 3"/>
    <w:basedOn w:val="Normal"/>
    <w:next w:val="Normal"/>
    <w:autoRedefine/>
    <w:qFormat/>
    <w:pPr>
      <w:numPr>
        <w:ilvl w:val="2"/>
        <w:numId w:val="12"/>
      </w:numPr>
      <w:spacing w:before="120" w:after="120"/>
    </w:pPr>
    <w:rPr>
      <w:rFonts w:cs="Arial"/>
    </w:rPr>
  </w:style>
  <w:style w:type="paragraph" w:customStyle="1" w:styleId="AppendixHeading4">
    <w:name w:val="Appendix Heading 4"/>
    <w:basedOn w:val="Normal"/>
    <w:next w:val="BodyText"/>
    <w:autoRedefine/>
    <w:qFormat/>
    <w:pPr>
      <w:numPr>
        <w:ilvl w:val="3"/>
        <w:numId w:val="12"/>
      </w:numPr>
      <w:spacing w:before="120" w:after="120"/>
    </w:pPr>
    <w:rPr>
      <w:rFonts w:cs="Arial"/>
    </w:rPr>
  </w:style>
  <w:style w:type="paragraph" w:customStyle="1" w:styleId="equation">
    <w:name w:val="equation"/>
    <w:basedOn w:val="Normal"/>
    <w:next w:val="BodyText"/>
    <w:autoRedefine/>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autoRedefine/>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paragraph" w:styleId="ListParagraph">
    <w:name w:val="List Paragraph"/>
    <w:basedOn w:val="Normal"/>
    <w:autoRedefine/>
    <w:uiPriority w:val="99"/>
    <w:qFormat/>
    <w:pPr>
      <w:ind w:left="720"/>
      <w:contextualSpacing/>
    </w:pPr>
  </w:style>
  <w:style w:type="character" w:customStyle="1" w:styleId="CommentTextChar">
    <w:name w:val="Comment Text Char"/>
    <w:basedOn w:val="DefaultParagraphFont"/>
    <w:link w:val="CommentText"/>
    <w:autoRedefine/>
    <w:uiPriority w:val="99"/>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character" w:customStyle="1" w:styleId="NormalCharacter">
    <w:name w:val="NormalCharacter"/>
    <w:autoRedefine/>
    <w:semiHidden/>
    <w:qFormat/>
  </w:style>
  <w:style w:type="paragraph" w:customStyle="1" w:styleId="BodyText0">
    <w:name w:val="BodyText"/>
    <w:basedOn w:val="Normal"/>
    <w:autoRedefine/>
    <w:qFormat/>
    <w:pPr>
      <w:spacing w:after="120"/>
      <w:jc w:val="both"/>
      <w:textAlignment w:val="baseline"/>
    </w:pPr>
    <w:rPr>
      <w:rFonts w:cstheme="minorBidi"/>
      <w:sz w:val="20"/>
      <w:szCs w:val="24"/>
    </w:rPr>
  </w:style>
  <w:style w:type="paragraph" w:customStyle="1" w:styleId="Referencelist">
    <w:name w:val="Reference list"/>
    <w:basedOn w:val="Normal"/>
    <w:autoRedefine/>
    <w:qFormat/>
    <w:pPr>
      <w:tabs>
        <w:tab w:val="left" w:pos="0"/>
      </w:tabs>
      <w:spacing w:before="120" w:after="60"/>
      <w:ind w:left="567" w:hanging="567"/>
      <w:jc w:val="both"/>
    </w:pPr>
    <w:rPr>
      <w:rFonts w:asciiTheme="minorHAnsi" w:eastAsia="Times New Roman" w:hAnsiTheme="minorHAnsi" w:cs="Times New Roman"/>
      <w:szCs w:val="20"/>
      <w:lang w:eastAsia="en-US"/>
    </w:rPr>
  </w:style>
  <w:style w:type="paragraph" w:customStyle="1" w:styleId="Reference">
    <w:name w:val="Reference"/>
    <w:basedOn w:val="Normal"/>
    <w:autoRedefine/>
    <w:qFormat/>
    <w:pPr>
      <w:tabs>
        <w:tab w:val="left" w:pos="0"/>
      </w:tabs>
      <w:spacing w:after="120"/>
      <w:ind w:left="567" w:hanging="567"/>
    </w:pPr>
    <w:rPr>
      <w:rFonts w:asciiTheme="minorHAnsi" w:eastAsia="Times New Roman" w:hAnsiTheme="minorHAnsi" w:cs="Times New Roman"/>
      <w:szCs w:val="20"/>
      <w:lang w:eastAsia="en-US"/>
    </w:rPr>
  </w:style>
  <w:style w:type="paragraph" w:customStyle="1" w:styleId="1">
    <w:name w:val="修订1"/>
    <w:autoRedefine/>
    <w:hidden/>
    <w:uiPriority w:val="99"/>
    <w:semiHidden/>
    <w:qFormat/>
    <w:rPr>
      <w:rFonts w:ascii="Arial" w:hAnsi="Arial" w:cs="Calibri"/>
      <w:sz w:val="22"/>
      <w:szCs w:val="22"/>
    </w:rPr>
  </w:style>
  <w:style w:type="paragraph" w:customStyle="1" w:styleId="2">
    <w:name w:val="修订2"/>
    <w:autoRedefine/>
    <w:hidden/>
    <w:uiPriority w:val="99"/>
    <w:semiHidden/>
    <w:qFormat/>
    <w:rPr>
      <w:rFonts w:ascii="Arial" w:hAnsi="Arial" w:cs="Calibri"/>
      <w:sz w:val="22"/>
      <w:szCs w:val="22"/>
    </w:rPr>
  </w:style>
  <w:style w:type="paragraph" w:customStyle="1" w:styleId="3">
    <w:name w:val="修订3"/>
    <w:autoRedefine/>
    <w:hidden/>
    <w:uiPriority w:val="99"/>
    <w:semiHidden/>
    <w:qFormat/>
    <w:rPr>
      <w:rFonts w:ascii="Arial" w:hAnsi="Arial" w:cs="Calibri"/>
      <w:sz w:val="22"/>
      <w:szCs w:val="22"/>
    </w:rPr>
  </w:style>
  <w:style w:type="paragraph" w:customStyle="1" w:styleId="4">
    <w:name w:val="修订4"/>
    <w:autoRedefine/>
    <w:hidden/>
    <w:uiPriority w:val="99"/>
    <w:semiHidden/>
    <w:qFormat/>
    <w:rPr>
      <w:rFonts w:ascii="Arial" w:hAnsi="Arial" w:cs="Calibri"/>
      <w:sz w:val="22"/>
      <w:szCs w:val="22"/>
    </w:rPr>
  </w:style>
  <w:style w:type="table" w:customStyle="1" w:styleId="4-11">
    <w:name w:val="网格表 4 - 着色 11"/>
    <w:basedOn w:val="TableNormal"/>
    <w:autoRedefine/>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5">
    <w:name w:val="修订5"/>
    <w:autoRedefine/>
    <w:hidden/>
    <w:uiPriority w:val="99"/>
    <w:semiHidden/>
    <w:qFormat/>
    <w:rPr>
      <w:rFonts w:ascii="Arial" w:hAnsi="Arial" w:cs="Calibri"/>
      <w:sz w:val="22"/>
      <w:szCs w:val="22"/>
    </w:rPr>
  </w:style>
  <w:style w:type="paragraph" w:customStyle="1" w:styleId="6">
    <w:name w:val="修订6"/>
    <w:hidden/>
    <w:uiPriority w:val="99"/>
    <w:unhideWhenUsed/>
    <w:qFormat/>
    <w:rPr>
      <w:rFonts w:ascii="Arial" w:hAnsi="Arial" w:cs="Calibri"/>
      <w:sz w:val="22"/>
      <w:szCs w:val="22"/>
    </w:rPr>
  </w:style>
  <w:style w:type="paragraph" w:customStyle="1" w:styleId="Revision1">
    <w:name w:val="Revision1"/>
    <w:hidden/>
    <w:uiPriority w:val="99"/>
    <w:unhideWhenUsed/>
    <w:qFormat/>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92135792-1CF8-46F8-9DDE-515931C79048}">
  <ds:schemaRefs/>
</ds:datastoreItem>
</file>

<file path=customXml/itemProps2.xml><?xml version="1.0" encoding="utf-8"?>
<ds:datastoreItem xmlns:ds="http://schemas.openxmlformats.org/officeDocument/2006/customXml" ds:itemID="{14FBC731-B66D-4D44-BC16-4D7507C7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C24A0-1620-45A6-ADED-BA0681538F81}">
  <ds:schemaRefs/>
</ds:datastoreItem>
</file>

<file path=customXml/itemProps4.xml><?xml version="1.0" encoding="utf-8"?>
<ds:datastoreItem xmlns:ds="http://schemas.openxmlformats.org/officeDocument/2006/customXml" ds:itemID="{D4D9E322-D844-4C4A-8253-DE5056654D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4</cp:revision>
  <dcterms:created xsi:type="dcterms:W3CDTF">2025-08-22T07:25:00Z</dcterms:created>
  <dcterms:modified xsi:type="dcterms:W3CDTF">2025-08-23T09:58:00Z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KSOProductBuildVer">
    <vt:lpwstr>2052-12.1.0.22529</vt:lpwstr>
  </property>
  <property fmtid="{D5CDD505-2E9C-101B-9397-08002B2CF9AE}" pid="5" name="ICV">
    <vt:lpwstr>0095775C56CB4D3080277493DFFA5885_13</vt:lpwstr>
  </property>
  <property fmtid="{D5CDD505-2E9C-101B-9397-08002B2CF9AE}" pid="6" name="KSOTemplateDocerSaveRecord">
    <vt:lpwstr>eyJoZGlkIjoiYWJmNTAxYTA0NTllZTU0OWY5NWY0MWNlMzBjNGU2OTYiLCJ1c2VySWQiOiIzMjEyNTIwMzMifQ==</vt:lpwstr>
  </property>
  <property fmtid="{D5CDD505-2E9C-101B-9397-08002B2CF9AE}" pid="7" name="MediaServiceImageTags">
    <vt:lpwstr/>
  </property>
</Properties>
</file>