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E590E" w14:textId="6AA90D1B" w:rsidR="008A7A8E" w:rsidRDefault="006B1D23">
      <w:pPr>
        <w:pStyle w:val="Header"/>
        <w:tabs>
          <w:tab w:val="clear" w:pos="9639"/>
          <w:tab w:val="right" w:pos="5954"/>
        </w:tabs>
        <w:spacing w:after="240"/>
        <w:jc w:val="right"/>
        <w:rPr>
          <w:rFonts w:ascii="Calibri" w:hAnsi="Calibri"/>
        </w:rPr>
      </w:pPr>
      <w:r>
        <w:rPr>
          <w:rFonts w:ascii="Calibri" w:hAnsi="Calibri"/>
        </w:rPr>
        <w:t>Input paper: VTS5</w:t>
      </w:r>
      <w:r>
        <w:rPr>
          <w:rFonts w:ascii="Calibri" w:hAnsi="Calibri" w:hint="eastAsia"/>
          <w:lang w:val="en-US" w:eastAsia="zh-CN"/>
        </w:rPr>
        <w:t>9</w:t>
      </w:r>
      <w:r>
        <w:rPr>
          <w:rFonts w:ascii="Calibri" w:hAnsi="Calibri"/>
        </w:rPr>
        <w:t>-</w:t>
      </w:r>
      <w:r w:rsidR="003D0349">
        <w:rPr>
          <w:rFonts w:ascii="Calibri" w:hAnsi="Calibri"/>
        </w:rPr>
        <w:t>8.7.4</w:t>
      </w:r>
    </w:p>
    <w:p w14:paraId="591B356B" w14:textId="77777777" w:rsidR="008A7A8E" w:rsidRDefault="008A7A8E">
      <w:pPr>
        <w:pStyle w:val="BodyText"/>
        <w:tabs>
          <w:tab w:val="left" w:pos="2835"/>
        </w:tabs>
      </w:pPr>
    </w:p>
    <w:p w14:paraId="03DD20B8" w14:textId="77777777" w:rsidR="008A7A8E" w:rsidRDefault="008A7A8E">
      <w:pPr>
        <w:pStyle w:val="BodyText"/>
        <w:tabs>
          <w:tab w:val="left" w:pos="2835"/>
        </w:tabs>
      </w:pPr>
    </w:p>
    <w:p w14:paraId="553CD3F6" w14:textId="77777777" w:rsidR="008A7A8E" w:rsidRDefault="006B1D23">
      <w:pPr>
        <w:pStyle w:val="BodyText"/>
        <w:tabs>
          <w:tab w:val="left" w:pos="2835"/>
        </w:tabs>
      </w:pPr>
      <w:r>
        <w:t xml:space="preserve">Input paper for the following Committee(s): </w:t>
      </w:r>
      <w:r>
        <w:tab/>
      </w:r>
      <w:r>
        <w:rPr>
          <w:rFonts w:hint="eastAsia"/>
        </w:rPr>
        <w:t xml:space="preserve">              </w:t>
      </w:r>
      <w:r>
        <w:rPr>
          <w:sz w:val="18"/>
          <w:szCs w:val="18"/>
        </w:rPr>
        <w:tab/>
      </w:r>
      <w:r>
        <w:tab/>
        <w:t>Purpose of paper:</w:t>
      </w:r>
    </w:p>
    <w:p w14:paraId="199C6926" w14:textId="77777777" w:rsidR="008A7A8E" w:rsidRDefault="006B1D23">
      <w:pPr>
        <w:pStyle w:val="BodyText"/>
        <w:tabs>
          <w:tab w:val="left" w:pos="1843"/>
        </w:tabs>
        <w:rPr>
          <w:rFonts w:cs="Arial"/>
          <w:b/>
          <w:sz w:val="24"/>
          <w:szCs w:val="24"/>
        </w:rPr>
      </w:pPr>
      <w:r>
        <w:rPr>
          <w:rFonts w:cs="Arial"/>
          <w:b/>
          <w:sz w:val="24"/>
          <w:szCs w:val="24"/>
        </w:rPr>
        <w:t>□</w:t>
      </w:r>
      <w:r>
        <w:rPr>
          <w:rFonts w:cs="Arial"/>
        </w:rPr>
        <w:t>ARM</w:t>
      </w:r>
      <w:r>
        <w:rPr>
          <w:rFonts w:cs="Arial"/>
        </w:rPr>
        <w:tab/>
      </w:r>
      <w:r>
        <w:rPr>
          <w:rFonts w:cs="Arial"/>
          <w:b/>
          <w:sz w:val="24"/>
          <w:szCs w:val="24"/>
        </w:rPr>
        <w:t>□</w:t>
      </w:r>
      <w:r>
        <w:rPr>
          <w:rFonts w:cs="Arial"/>
        </w:rPr>
        <w:t>ENG</w:t>
      </w:r>
      <w:r>
        <w:rPr>
          <w:rFonts w:cs="Arial"/>
        </w:rPr>
        <w:tab/>
      </w:r>
      <w:r>
        <w:rPr>
          <w:rFonts w:cs="Arial"/>
        </w:rPr>
        <w:tab/>
      </w:r>
      <w:r>
        <w:rPr>
          <w:rFonts w:cs="Arial"/>
          <w:b/>
          <w:sz w:val="24"/>
          <w:szCs w:val="24"/>
        </w:rPr>
        <w:t>□</w:t>
      </w:r>
      <w:r>
        <w:rPr>
          <w:rFonts w:cs="Arial"/>
        </w:rPr>
        <w:t>PAP</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hint="eastAsia"/>
          <w:b/>
          <w:sz w:val="24"/>
          <w:szCs w:val="24"/>
        </w:rPr>
        <w:t>☑</w:t>
      </w:r>
      <w:r>
        <w:rPr>
          <w:rFonts w:cs="Arial"/>
          <w:sz w:val="24"/>
          <w:szCs w:val="24"/>
        </w:rPr>
        <w:t xml:space="preserve">  Input</w:t>
      </w:r>
    </w:p>
    <w:p w14:paraId="207A960C" w14:textId="77777777" w:rsidR="008A7A8E" w:rsidRDefault="006B1D23">
      <w:pPr>
        <w:pStyle w:val="BodyText"/>
        <w:tabs>
          <w:tab w:val="left" w:pos="1843"/>
        </w:tabs>
      </w:pPr>
      <w:r>
        <w:rPr>
          <w:rFonts w:cs="Arial"/>
          <w:b/>
          <w:sz w:val="24"/>
          <w:szCs w:val="24"/>
        </w:rPr>
        <w:t>□</w:t>
      </w:r>
      <w:r>
        <w:rPr>
          <w:rFonts w:cs="Arial"/>
        </w:rPr>
        <w:t>ENAV</w:t>
      </w:r>
      <w:r>
        <w:rPr>
          <w:rFonts w:cs="Arial"/>
          <w:b/>
          <w:sz w:val="24"/>
          <w:szCs w:val="24"/>
        </w:rPr>
        <w:tab/>
        <w:t>X</w:t>
      </w:r>
      <w:r>
        <w:rPr>
          <w:rFonts w:cs="Arial"/>
        </w:rPr>
        <w:t>VTS</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b/>
          <w:sz w:val="24"/>
          <w:szCs w:val="24"/>
        </w:rPr>
        <w:t>□</w:t>
      </w:r>
      <w:r>
        <w:rPr>
          <w:rFonts w:cs="Arial"/>
          <w:sz w:val="24"/>
          <w:szCs w:val="24"/>
        </w:rPr>
        <w:t xml:space="preserve">  Information</w:t>
      </w:r>
    </w:p>
    <w:p w14:paraId="19DB0987" w14:textId="77777777" w:rsidR="008A7A8E" w:rsidRDefault="008A7A8E">
      <w:pPr>
        <w:pStyle w:val="BodyText"/>
        <w:tabs>
          <w:tab w:val="left" w:pos="2835"/>
        </w:tabs>
      </w:pPr>
    </w:p>
    <w:p w14:paraId="0309383E" w14:textId="5E2C4856" w:rsidR="008A7A8E" w:rsidRDefault="006B1D23">
      <w:pPr>
        <w:pStyle w:val="BodyText"/>
        <w:tabs>
          <w:tab w:val="left" w:pos="2835"/>
        </w:tabs>
      </w:pPr>
      <w:r>
        <w:t>Agenda item</w:t>
      </w:r>
      <w:r>
        <w:tab/>
      </w:r>
      <w:r>
        <w:tab/>
      </w:r>
      <w:r>
        <w:tab/>
      </w:r>
      <w:r w:rsidR="003D0349">
        <w:t>8.7</w:t>
      </w:r>
    </w:p>
    <w:p w14:paraId="13BF5ED8" w14:textId="77777777" w:rsidR="008A7A8E" w:rsidRDefault="006B1D23">
      <w:pPr>
        <w:pStyle w:val="BodyText"/>
        <w:tabs>
          <w:tab w:val="left" w:pos="2835"/>
        </w:tabs>
      </w:pPr>
      <w:r>
        <w:t>Technical Domain / Task Number</w:t>
      </w:r>
      <w:r>
        <w:tab/>
      </w:r>
      <w:r>
        <w:rPr>
          <w:rFonts w:hint="eastAsia"/>
        </w:rPr>
        <w:t>1.9.4</w:t>
      </w:r>
    </w:p>
    <w:p w14:paraId="2FA6406A" w14:textId="77777777" w:rsidR="008A7A8E" w:rsidRDefault="006B1D23">
      <w:pPr>
        <w:pStyle w:val="BodyText"/>
        <w:tabs>
          <w:tab w:val="left" w:pos="2835"/>
        </w:tabs>
        <w:rPr>
          <w:color w:val="FF0000"/>
        </w:rPr>
      </w:pPr>
      <w:r>
        <w:t>Author(s) / Submitter(s)</w:t>
      </w:r>
      <w:r>
        <w:tab/>
      </w:r>
      <w:r>
        <w:tab/>
      </w:r>
      <w:r>
        <w:tab/>
        <w:t>China Maritime Safety Administration</w:t>
      </w:r>
    </w:p>
    <w:p w14:paraId="1801F8FA" w14:textId="77777777" w:rsidR="008A7A8E" w:rsidRDefault="008A7A8E">
      <w:pPr>
        <w:pStyle w:val="BodyText"/>
        <w:tabs>
          <w:tab w:val="left" w:pos="2835"/>
        </w:tabs>
      </w:pPr>
    </w:p>
    <w:p w14:paraId="1EB959D3" w14:textId="77777777" w:rsidR="008A7A8E" w:rsidRDefault="008A7A8E">
      <w:pPr>
        <w:pStyle w:val="BodyText"/>
        <w:tabs>
          <w:tab w:val="left" w:pos="2835"/>
        </w:tabs>
      </w:pPr>
    </w:p>
    <w:p w14:paraId="47B7C6AC" w14:textId="77777777" w:rsidR="008A7A8E" w:rsidRDefault="006B1D23">
      <w:pPr>
        <w:pStyle w:val="Heading1"/>
        <w:numPr>
          <w:ilvl w:val="0"/>
          <w:numId w:val="0"/>
        </w:numPr>
        <w:jc w:val="center"/>
      </w:pPr>
      <w:bookmarkStart w:id="0" w:name="OLE_LINK9"/>
      <w:bookmarkStart w:id="1" w:name="OLE_LINK10"/>
      <w:bookmarkStart w:id="2" w:name="OLE_LINK7"/>
      <w:bookmarkStart w:id="3" w:name="OLE_LINK8"/>
      <w:r>
        <w:rPr>
          <w:rFonts w:cs="Arial" w:hint="eastAsia"/>
          <w:bCs/>
          <w:caps w:val="0"/>
          <w:sz w:val="32"/>
          <w:szCs w:val="32"/>
          <w:lang w:val="en-US" w:eastAsia="zh-CN"/>
        </w:rPr>
        <w:t>P</w:t>
      </w:r>
      <w:bookmarkStart w:id="4" w:name="OLE_LINK3"/>
      <w:bookmarkStart w:id="5" w:name="OLE_LINK4"/>
      <w:r>
        <w:rPr>
          <w:rFonts w:cs="Arial" w:hint="eastAsia"/>
          <w:bCs/>
          <w:caps w:val="0"/>
          <w:sz w:val="32"/>
          <w:szCs w:val="32"/>
          <w:lang w:val="en-US" w:eastAsia="zh-CN"/>
        </w:rPr>
        <w:t>roposal on Adding Drones at Low Altitude on Water Surface into the Future VTS</w:t>
      </w:r>
      <w:bookmarkEnd w:id="0"/>
      <w:bookmarkEnd w:id="1"/>
      <w:bookmarkEnd w:id="2"/>
      <w:bookmarkEnd w:id="3"/>
      <w:bookmarkEnd w:id="4"/>
      <w:bookmarkEnd w:id="5"/>
    </w:p>
    <w:p w14:paraId="704D9836" w14:textId="77777777" w:rsidR="008A7A8E" w:rsidRDefault="006B1D23">
      <w:pPr>
        <w:pStyle w:val="Heading1"/>
      </w:pPr>
      <w:r>
        <w:t>Summary</w:t>
      </w:r>
    </w:p>
    <w:p w14:paraId="6BD546C0" w14:textId="77777777" w:rsidR="008A7A8E" w:rsidRDefault="006B1D23">
      <w:pPr>
        <w:pStyle w:val="BodyText"/>
        <w:spacing w:line="240" w:lineRule="auto"/>
        <w:rPr>
          <w:rFonts w:cs="Calibri"/>
          <w:lang w:val="de-DE"/>
        </w:rPr>
      </w:pPr>
      <w:r>
        <w:rPr>
          <w:rFonts w:cs="Calibri" w:hint="eastAsia"/>
          <w:lang w:val="en-GB"/>
        </w:rPr>
        <w:t>The rapid development and widespread use of civil unmanned aerial vehicles (referred to as "drones" in this document) at low</w:t>
      </w:r>
      <w:r>
        <w:rPr>
          <w:rFonts w:cs="Calibri" w:hint="eastAsia"/>
        </w:rPr>
        <w:t xml:space="preserve"> </w:t>
      </w:r>
      <w:r>
        <w:rPr>
          <w:rFonts w:cs="Calibri" w:hint="eastAsia"/>
          <w:lang w:val="en-GB"/>
        </w:rPr>
        <w:t>altitude on water surface is becoming an emerging trend, having a significant impact on VTS. It is anticipated that future VTS will take this trend into consideration and further discuss</w:t>
      </w:r>
      <w:r>
        <w:rPr>
          <w:rFonts w:cs="Calibri"/>
        </w:rPr>
        <w:t>ion</w:t>
      </w:r>
      <w:r>
        <w:rPr>
          <w:rFonts w:cs="Calibri" w:hint="eastAsia"/>
          <w:lang w:val="en-GB"/>
        </w:rPr>
        <w:t>.</w:t>
      </w:r>
    </w:p>
    <w:p w14:paraId="70082CC2" w14:textId="77777777" w:rsidR="008A7A8E" w:rsidRDefault="006B1D23">
      <w:pPr>
        <w:pStyle w:val="Heading2"/>
        <w:jc w:val="both"/>
      </w:pPr>
      <w:r>
        <w:t>Purpose of the document</w:t>
      </w:r>
    </w:p>
    <w:p w14:paraId="04A9F5CE" w14:textId="77777777" w:rsidR="008A7A8E" w:rsidRDefault="006B1D23">
      <w:pPr>
        <w:pStyle w:val="BodyText"/>
        <w:spacing w:line="240" w:lineRule="auto"/>
        <w:rPr>
          <w:rFonts w:cs="Calibri"/>
          <w:lang w:val="en-GB" w:eastAsia="de-DE"/>
        </w:rPr>
      </w:pPr>
      <w:bookmarkStart w:id="6" w:name="OLE_LINK6"/>
      <w:bookmarkStart w:id="7" w:name="OLE_LINK5"/>
      <w:r>
        <w:rPr>
          <w:rFonts w:cs="Calibri" w:hint="eastAsia"/>
          <w:lang w:val="en-GB" w:eastAsia="de-DE"/>
        </w:rPr>
        <w:t>The purpose of this document is to report the emerging trend of widespread use of drones at low</w:t>
      </w:r>
      <w:r>
        <w:rPr>
          <w:rFonts w:cs="Calibri"/>
          <w:lang w:eastAsia="de-DE"/>
        </w:rPr>
        <w:t xml:space="preserve"> </w:t>
      </w:r>
      <w:r>
        <w:rPr>
          <w:rFonts w:cs="Calibri" w:hint="eastAsia"/>
          <w:lang w:val="en-GB" w:eastAsia="de-DE"/>
        </w:rPr>
        <w:t xml:space="preserve">altitude on water surface to the VTS Committee and recommend that the VTS Committee consider incorporating corresponding content in the </w:t>
      </w:r>
      <w:r>
        <w:rPr>
          <w:rFonts w:cs="Calibri" w:hint="eastAsia"/>
          <w:lang w:val="en-GB"/>
        </w:rPr>
        <w:t>annex</w:t>
      </w:r>
      <w:r>
        <w:rPr>
          <w:rFonts w:cs="Calibri" w:hint="eastAsia"/>
          <w:lang w:val="en-GB" w:eastAsia="de-DE"/>
        </w:rPr>
        <w:t xml:space="preserve"> </w:t>
      </w:r>
      <w:r>
        <w:rPr>
          <w:rFonts w:cs="Calibri"/>
        </w:rPr>
        <w:t>for</w:t>
      </w:r>
      <w:r>
        <w:rPr>
          <w:rFonts w:cs="Calibri" w:hint="eastAsia"/>
          <w:lang w:val="en-GB"/>
        </w:rPr>
        <w:t xml:space="preserve"> further </w:t>
      </w:r>
      <w:r>
        <w:rPr>
          <w:rFonts w:cs="Calibri" w:hint="eastAsia"/>
        </w:rPr>
        <w:t>considera</w:t>
      </w:r>
      <w:r>
        <w:rPr>
          <w:rFonts w:cs="Calibri"/>
        </w:rPr>
        <w:t>tion</w:t>
      </w:r>
      <w:r>
        <w:rPr>
          <w:rFonts w:cs="Calibri" w:hint="eastAsia"/>
          <w:lang w:val="en-GB" w:eastAsia="de-DE"/>
        </w:rPr>
        <w:t>.</w:t>
      </w:r>
    </w:p>
    <w:bookmarkEnd w:id="6"/>
    <w:bookmarkEnd w:id="7"/>
    <w:p w14:paraId="0747A5E6" w14:textId="77777777" w:rsidR="008A7A8E" w:rsidRDefault="006B1D23">
      <w:pPr>
        <w:pStyle w:val="Heading2"/>
        <w:jc w:val="both"/>
      </w:pPr>
      <w:r>
        <w:t>Related documents</w:t>
      </w:r>
    </w:p>
    <w:p w14:paraId="62B415A9" w14:textId="77777777" w:rsidR="008A7A8E" w:rsidRDefault="006B1D23">
      <w:pPr>
        <w:pStyle w:val="BodyText"/>
        <w:spacing w:line="240" w:lineRule="auto"/>
        <w:rPr>
          <w:rFonts w:cs="Calibri"/>
          <w:lang w:val="en-GB" w:eastAsia="de-DE"/>
        </w:rPr>
      </w:pPr>
      <w:r>
        <w:rPr>
          <w:rFonts w:cs="Calibri"/>
          <w:lang w:val="en-GB" w:eastAsia="de-DE"/>
        </w:rPr>
        <w:t xml:space="preserve">IMO </w:t>
      </w:r>
      <w:r>
        <w:t>Resolution A.1158</w:t>
      </w:r>
      <w:r>
        <w:rPr>
          <w:rFonts w:hint="eastAsia"/>
        </w:rPr>
        <w:t xml:space="preserve"> </w:t>
      </w:r>
      <w:r>
        <w:t xml:space="preserve">(32) </w:t>
      </w:r>
      <w:r>
        <w:rPr>
          <w:i/>
        </w:rPr>
        <w:t>GUIDELINES FOR VESSEL TRAFFIC SERVICES</w:t>
      </w:r>
    </w:p>
    <w:p w14:paraId="31AFDB92" w14:textId="77777777" w:rsidR="008A7A8E" w:rsidRDefault="006B1D23">
      <w:pPr>
        <w:pStyle w:val="BodyText"/>
        <w:spacing w:line="240" w:lineRule="auto"/>
        <w:ind w:left="1760" w:hanging="1760"/>
        <w:rPr>
          <w:rFonts w:cs="Calibri"/>
          <w:lang w:val="en-GB"/>
        </w:rPr>
      </w:pPr>
      <w:r>
        <w:rPr>
          <w:rFonts w:cs="Calibri"/>
          <w:lang w:val="en-GB" w:eastAsia="de-DE"/>
        </w:rPr>
        <w:t>IALA G1089</w:t>
      </w:r>
      <w:r>
        <w:rPr>
          <w:rFonts w:cs="Calibri" w:hint="eastAsia"/>
          <w:lang w:val="en-GB"/>
        </w:rPr>
        <w:t xml:space="preserve"> </w:t>
      </w:r>
      <w:r>
        <w:rPr>
          <w:rFonts w:cs="Calibri"/>
          <w:i/>
          <w:lang w:val="en-GB" w:eastAsia="de-DE"/>
        </w:rPr>
        <w:t>Provision</w:t>
      </w:r>
      <w:r>
        <w:rPr>
          <w:rFonts w:cs="Calibri" w:hint="eastAsia"/>
          <w:i/>
          <w:lang w:val="en-GB"/>
        </w:rPr>
        <w:t xml:space="preserve"> </w:t>
      </w:r>
      <w:r>
        <w:rPr>
          <w:rFonts w:cs="Calibri"/>
          <w:i/>
          <w:lang w:val="en-GB" w:eastAsia="de-DE"/>
        </w:rPr>
        <w:t>of</w:t>
      </w:r>
      <w:r>
        <w:rPr>
          <w:rFonts w:cs="Calibri" w:hint="eastAsia"/>
          <w:i/>
          <w:lang w:val="en-GB"/>
        </w:rPr>
        <w:t xml:space="preserve"> </w:t>
      </w:r>
      <w:r>
        <w:rPr>
          <w:rFonts w:cs="Calibri"/>
          <w:i/>
          <w:lang w:val="en-GB" w:eastAsia="de-DE"/>
        </w:rPr>
        <w:t>a</w:t>
      </w:r>
      <w:r>
        <w:rPr>
          <w:rFonts w:cs="Calibri" w:hint="eastAsia"/>
          <w:i/>
          <w:lang w:val="en-GB"/>
        </w:rPr>
        <w:t xml:space="preserve"> </w:t>
      </w:r>
      <w:r>
        <w:rPr>
          <w:rFonts w:cs="Calibri"/>
          <w:i/>
          <w:lang w:val="en-GB" w:eastAsia="de-DE"/>
        </w:rPr>
        <w:t>VTS</w:t>
      </w:r>
      <w:r>
        <w:rPr>
          <w:rFonts w:cs="Calibri" w:hint="eastAsia"/>
          <w:i/>
          <w:lang w:val="en-GB"/>
        </w:rPr>
        <w:t xml:space="preserve"> - </w:t>
      </w:r>
      <w:r>
        <w:rPr>
          <w:rFonts w:cs="Calibri"/>
          <w:i/>
          <w:lang w:val="en-GB" w:eastAsia="de-DE"/>
        </w:rPr>
        <w:t>Ed2.0</w:t>
      </w:r>
    </w:p>
    <w:p w14:paraId="42874E73" w14:textId="77777777" w:rsidR="008A7A8E" w:rsidRDefault="006B1D23">
      <w:pPr>
        <w:pStyle w:val="BodyText"/>
        <w:spacing w:line="240" w:lineRule="auto"/>
        <w:ind w:left="1760" w:hanging="1760"/>
        <w:rPr>
          <w:rFonts w:cs="Calibri"/>
          <w:lang w:val="en-GB" w:eastAsia="de-DE"/>
        </w:rPr>
      </w:pPr>
      <w:r>
        <w:rPr>
          <w:rFonts w:cs="Calibri"/>
          <w:lang w:val="en-GB" w:eastAsia="de-DE"/>
        </w:rPr>
        <w:t>IALA</w:t>
      </w:r>
      <w:r>
        <w:rPr>
          <w:rFonts w:cs="Calibri" w:hint="eastAsia"/>
          <w:lang w:val="en-GB"/>
        </w:rPr>
        <w:t xml:space="preserve"> </w:t>
      </w:r>
      <w:r>
        <w:rPr>
          <w:rFonts w:cs="Calibri"/>
          <w:i/>
          <w:lang w:val="en-GB" w:eastAsia="de-DE"/>
        </w:rPr>
        <w:t>Future VTS Discussion Paper as at VTS58</w:t>
      </w:r>
      <w:r>
        <w:rPr>
          <w:rFonts w:cs="Calibri"/>
          <w:i/>
          <w:lang w:val="en-GB"/>
        </w:rPr>
        <w:t xml:space="preserve"> -</w:t>
      </w:r>
      <w:r>
        <w:rPr>
          <w:rFonts w:cs="Calibri"/>
          <w:i/>
          <w:lang w:val="en-GB" w:eastAsia="de-DE"/>
        </w:rPr>
        <w:t xml:space="preserve"> WP</w:t>
      </w:r>
    </w:p>
    <w:p w14:paraId="5BD96685" w14:textId="77777777" w:rsidR="008A7A8E" w:rsidRDefault="006B1D23">
      <w:pPr>
        <w:pStyle w:val="Heading1"/>
        <w:jc w:val="both"/>
      </w:pPr>
      <w:r>
        <w:t>Background</w:t>
      </w:r>
    </w:p>
    <w:p w14:paraId="3E3EE6DD" w14:textId="77777777" w:rsidR="008A7A8E" w:rsidRDefault="006B1D23">
      <w:pPr>
        <w:pStyle w:val="BodyText"/>
        <w:spacing w:line="240" w:lineRule="auto"/>
        <w:rPr>
          <w:rFonts w:cs="Calibri"/>
        </w:rPr>
      </w:pPr>
      <w:r>
        <w:rPr>
          <w:rFonts w:cs="Calibri" w:hint="eastAsia"/>
          <w:lang w:val="en-GB"/>
        </w:rPr>
        <w:t>In recent years, with the rapid technological development of drones and the opening of low</w:t>
      </w:r>
      <w:r>
        <w:rPr>
          <w:rFonts w:cs="Calibri"/>
        </w:rPr>
        <w:t xml:space="preserve"> </w:t>
      </w:r>
      <w:r>
        <w:rPr>
          <w:rFonts w:cs="Calibri" w:hint="eastAsia"/>
          <w:lang w:val="en-GB"/>
        </w:rPr>
        <w:t xml:space="preserve">altitude airspace to </w:t>
      </w:r>
      <w:r>
        <w:rPr>
          <w:rFonts w:cs="Calibri"/>
        </w:rPr>
        <w:t xml:space="preserve">the </w:t>
      </w:r>
      <w:r>
        <w:rPr>
          <w:rFonts w:cs="Calibri" w:hint="eastAsia"/>
          <w:lang w:val="en-GB"/>
        </w:rPr>
        <w:t>public, diverse application scenarios of drones at low</w:t>
      </w:r>
      <w:r>
        <w:rPr>
          <w:rFonts w:cs="Calibri" w:hint="eastAsia"/>
        </w:rPr>
        <w:t xml:space="preserve"> </w:t>
      </w:r>
      <w:r>
        <w:rPr>
          <w:rFonts w:cs="Calibri" w:hint="eastAsia"/>
          <w:lang w:val="en-GB"/>
        </w:rPr>
        <w:t>altitude on water surface have emerged in near-shore and port waters around the world</w:t>
      </w:r>
      <w:r>
        <w:rPr>
          <w:rFonts w:cs="Calibri"/>
        </w:rPr>
        <w:t xml:space="preserve">, with growing tendency of innovation and promotion. </w:t>
      </w:r>
    </w:p>
    <w:p w14:paraId="0E2B915E" w14:textId="77777777" w:rsidR="008A7A8E" w:rsidRDefault="006B1D23">
      <w:pPr>
        <w:pStyle w:val="BodyText"/>
        <w:spacing w:line="240" w:lineRule="auto"/>
        <w:rPr>
          <w:b/>
          <w:caps/>
          <w:color w:val="0070C0"/>
          <w:kern w:val="28"/>
          <w:sz w:val="24"/>
          <w:lang w:val="en-GB" w:eastAsia="de-DE"/>
        </w:rPr>
      </w:pPr>
      <w:bookmarkStart w:id="8" w:name="OLE_LINK11"/>
      <w:bookmarkStart w:id="9" w:name="OLE_LINK12"/>
      <w:r>
        <w:rPr>
          <w:rFonts w:cs="Calibri" w:hint="eastAsia"/>
          <w:lang w:val="en-GB"/>
        </w:rPr>
        <w:t xml:space="preserve">In China, drones are already extensively </w:t>
      </w:r>
      <w:r>
        <w:rPr>
          <w:rFonts w:cs="Calibri" w:hint="eastAsia"/>
        </w:rPr>
        <w:t>applied</w:t>
      </w:r>
      <w:r>
        <w:rPr>
          <w:rFonts w:cs="Calibri" w:hint="eastAsia"/>
          <w:lang w:val="en-GB"/>
        </w:rPr>
        <w:t xml:space="preserve"> in public services such as traffic monitoring and emergency rescue</w:t>
      </w:r>
      <w:r>
        <w:rPr>
          <w:rFonts w:cs="Calibri" w:hint="eastAsia"/>
        </w:rPr>
        <w:t xml:space="preserve"> operation</w:t>
      </w:r>
      <w:r>
        <w:rPr>
          <w:rFonts w:cs="Calibri" w:hint="eastAsia"/>
          <w:lang w:val="en-GB"/>
        </w:rPr>
        <w:t>s. Furthermore, in some suitable water areas, the commercial service of using drones to provide logistics</w:t>
      </w:r>
      <w:r>
        <w:rPr>
          <w:rFonts w:cs="Calibri"/>
        </w:rPr>
        <w:t xml:space="preserve"> </w:t>
      </w:r>
      <w:r>
        <w:rPr>
          <w:rFonts w:cs="Calibri" w:hint="eastAsia"/>
          <w:lang w:val="en-GB"/>
        </w:rPr>
        <w:t xml:space="preserve">and </w:t>
      </w:r>
      <w:r>
        <w:rPr>
          <w:rFonts w:cs="Calibri" w:hint="eastAsia"/>
        </w:rPr>
        <w:t>delivery</w:t>
      </w:r>
      <w:r>
        <w:rPr>
          <w:rFonts w:cs="Calibri" w:hint="eastAsia"/>
          <w:lang w:val="en-GB"/>
        </w:rPr>
        <w:t xml:space="preserve"> to </w:t>
      </w:r>
      <w:r>
        <w:rPr>
          <w:rFonts w:hint="eastAsia"/>
        </w:rPr>
        <w:t>vessel</w:t>
      </w:r>
      <w:r>
        <w:rPr>
          <w:rFonts w:cs="Calibri" w:hint="eastAsia"/>
          <w:lang w:val="en-GB"/>
        </w:rPr>
        <w:t xml:space="preserve">s has also </w:t>
      </w:r>
      <w:r>
        <w:rPr>
          <w:rFonts w:cs="Calibri" w:hint="eastAsia"/>
        </w:rPr>
        <w:t>reached a certain</w:t>
      </w:r>
      <w:r>
        <w:rPr>
          <w:rFonts w:cs="Calibri" w:hint="eastAsia"/>
          <w:lang w:val="en-GB"/>
        </w:rPr>
        <w:t xml:space="preserve"> scale.</w:t>
      </w:r>
      <w:bookmarkStart w:id="10" w:name="OLE_LINK26"/>
      <w:bookmarkStart w:id="11" w:name="OLE_LINK17"/>
      <w:r>
        <w:t xml:space="preserve"> </w:t>
      </w:r>
      <w:r>
        <w:rPr>
          <w:rFonts w:cs="Calibri"/>
          <w:lang w:val="en-GB"/>
        </w:rPr>
        <w:t xml:space="preserve">The widespread use of drones at low altitude on water surface is becoming an emerging trend, which brings convenience, efficiency, and economy, but also poses navigational safety </w:t>
      </w:r>
      <w:r>
        <w:rPr>
          <w:rFonts w:cs="Calibri" w:hint="eastAsia"/>
          <w:lang w:val="en-GB"/>
        </w:rPr>
        <w:t xml:space="preserve">risks </w:t>
      </w:r>
      <w:r>
        <w:rPr>
          <w:rFonts w:cs="Calibri"/>
          <w:lang w:val="en-GB"/>
        </w:rPr>
        <w:t>that need to be taken into account.</w:t>
      </w:r>
      <w:bookmarkEnd w:id="8"/>
      <w:bookmarkEnd w:id="9"/>
      <w:bookmarkEnd w:id="10"/>
      <w:bookmarkEnd w:id="11"/>
    </w:p>
    <w:p w14:paraId="387477E6" w14:textId="77777777" w:rsidR="008A7A8E" w:rsidRDefault="006B1D23">
      <w:pPr>
        <w:pStyle w:val="Heading1"/>
        <w:spacing w:before="0" w:after="120"/>
        <w:jc w:val="both"/>
      </w:pPr>
      <w:r>
        <w:t>Discussion</w:t>
      </w:r>
    </w:p>
    <w:p w14:paraId="67288799" w14:textId="77777777" w:rsidR="008A7A8E" w:rsidRDefault="006B1D23">
      <w:pPr>
        <w:pStyle w:val="Heading2"/>
        <w:spacing w:before="0"/>
        <w:jc w:val="both"/>
        <w:rPr>
          <w:rFonts w:ascii="Arial" w:hAnsi="Arial"/>
          <w:lang w:eastAsia="zh-CN"/>
        </w:rPr>
      </w:pPr>
      <w:bookmarkStart w:id="12" w:name="_Toc170377882"/>
      <w:bookmarkStart w:id="13" w:name="_Hlk170114292"/>
      <w:r>
        <w:rPr>
          <w:rFonts w:hint="eastAsia"/>
          <w:lang w:eastAsia="zh-CN"/>
        </w:rPr>
        <w:t>Applications of Drones at Low</w:t>
      </w:r>
      <w:r>
        <w:rPr>
          <w:rFonts w:hint="eastAsia"/>
          <w:lang w:val="en-US" w:eastAsia="zh-CN"/>
        </w:rPr>
        <w:t xml:space="preserve"> </w:t>
      </w:r>
      <w:r>
        <w:rPr>
          <w:rFonts w:hint="eastAsia"/>
          <w:lang w:eastAsia="zh-CN"/>
        </w:rPr>
        <w:t xml:space="preserve">Altitude on Water Surface </w:t>
      </w:r>
      <w:r>
        <w:rPr>
          <w:rFonts w:hint="eastAsia"/>
          <w:lang w:val="en-US" w:eastAsia="zh-CN"/>
        </w:rPr>
        <w:t>Regarding</w:t>
      </w:r>
      <w:r>
        <w:rPr>
          <w:rFonts w:hint="eastAsia"/>
          <w:lang w:eastAsia="zh-CN"/>
        </w:rPr>
        <w:t xml:space="preserve"> </w:t>
      </w:r>
      <w:r>
        <w:rPr>
          <w:rFonts w:hint="eastAsia"/>
          <w:lang w:val="en-US" w:eastAsia="zh-CN"/>
        </w:rPr>
        <w:t>Ship</w:t>
      </w:r>
      <w:r>
        <w:rPr>
          <w:rFonts w:hint="eastAsia"/>
          <w:lang w:eastAsia="zh-CN"/>
        </w:rPr>
        <w:t xml:space="preserve"> Navigation</w:t>
      </w:r>
    </w:p>
    <w:p w14:paraId="18E6D8A5" w14:textId="77777777" w:rsidR="008A7A8E" w:rsidRDefault="006B1D23">
      <w:pPr>
        <w:pStyle w:val="List1"/>
        <w:numPr>
          <w:ilvl w:val="0"/>
          <w:numId w:val="0"/>
        </w:numPr>
        <w:tabs>
          <w:tab w:val="clear" w:pos="567"/>
        </w:tabs>
        <w:rPr>
          <w:rFonts w:ascii="Calibri" w:eastAsia="SimSun" w:hAnsi="Calibri"/>
          <w:lang w:eastAsia="zh-CN"/>
        </w:rPr>
      </w:pPr>
      <w:r>
        <w:rPr>
          <w:rFonts w:ascii="Calibri" w:eastAsia="SimSun" w:hAnsi="Calibri" w:hint="eastAsia"/>
          <w:lang w:eastAsia="zh-CN"/>
        </w:rPr>
        <w:lastRenderedPageBreak/>
        <w:t>The widespread application of drones has not only significantly enhanced the efficiency of some traditional operation modes but also given rise to numerous new business forms and application scenarios.</w:t>
      </w:r>
    </w:p>
    <w:p w14:paraId="6B11E02B" w14:textId="77777777" w:rsidR="008A7A8E" w:rsidRDefault="006B1D23">
      <w:pPr>
        <w:pStyle w:val="BodyText"/>
        <w:spacing w:line="240" w:lineRule="auto"/>
        <w:rPr>
          <w:lang w:val="en-GB"/>
        </w:rPr>
      </w:pPr>
      <w:r>
        <w:rPr>
          <w:rFonts w:cs="Calibri" w:hint="eastAsia"/>
          <w:lang w:val="en-GB"/>
        </w:rPr>
        <w:t xml:space="preserve">The application scenarios of </w:t>
      </w:r>
      <w:r>
        <w:rPr>
          <w:rFonts w:cs="Calibri" w:hint="eastAsia"/>
        </w:rPr>
        <w:t>drones</w:t>
      </w:r>
      <w:r>
        <w:rPr>
          <w:rFonts w:cs="Calibri" w:hint="eastAsia"/>
          <w:lang w:val="en-GB"/>
        </w:rPr>
        <w:t xml:space="preserve"> at </w:t>
      </w:r>
      <w:r>
        <w:rPr>
          <w:rFonts w:cs="Calibri" w:hint="eastAsia"/>
        </w:rPr>
        <w:t xml:space="preserve">low </w:t>
      </w:r>
      <w:r>
        <w:rPr>
          <w:rFonts w:cs="Calibri" w:hint="eastAsia"/>
          <w:lang w:val="en-GB"/>
        </w:rPr>
        <w:t xml:space="preserve">altitude on </w:t>
      </w:r>
      <w:r>
        <w:rPr>
          <w:rFonts w:cs="Calibri" w:hint="eastAsia"/>
        </w:rPr>
        <w:t>water</w:t>
      </w:r>
      <w:r>
        <w:rPr>
          <w:rFonts w:cs="Calibri" w:hint="eastAsia"/>
          <w:lang w:val="en-GB"/>
        </w:rPr>
        <w:t xml:space="preserve"> </w:t>
      </w:r>
      <w:r>
        <w:rPr>
          <w:rFonts w:cs="Calibri" w:hint="eastAsia"/>
        </w:rPr>
        <w:t>surface</w:t>
      </w:r>
      <w:r>
        <w:rPr>
          <w:rFonts w:cs="Calibri" w:hint="eastAsia"/>
          <w:lang w:val="en-GB"/>
        </w:rPr>
        <w:t xml:space="preserve"> related to ship navigation can be </w:t>
      </w:r>
      <w:r>
        <w:rPr>
          <w:rFonts w:cs="Calibri"/>
        </w:rPr>
        <w:t>generally</w:t>
      </w:r>
      <w:r>
        <w:rPr>
          <w:rFonts w:cs="Calibri" w:hint="eastAsia"/>
          <w:lang w:val="en-GB"/>
        </w:rPr>
        <w:t xml:space="preserve"> divided into </w:t>
      </w:r>
      <w:r>
        <w:rPr>
          <w:rFonts w:cs="Calibri"/>
        </w:rPr>
        <w:t>business</w:t>
      </w:r>
      <w:r>
        <w:rPr>
          <w:rFonts w:cs="Calibri" w:hint="eastAsia"/>
          <w:lang w:val="en-GB"/>
        </w:rPr>
        <w:t xml:space="preserve"> services, public services and others.</w:t>
      </w:r>
    </w:p>
    <w:p w14:paraId="27D1D499" w14:textId="77777777" w:rsidR="008A7A8E" w:rsidRDefault="006B1D23">
      <w:pPr>
        <w:pStyle w:val="Heading3"/>
        <w:numPr>
          <w:ilvl w:val="0"/>
          <w:numId w:val="0"/>
        </w:numPr>
        <w:tabs>
          <w:tab w:val="clear" w:pos="567"/>
          <w:tab w:val="clear" w:pos="992"/>
          <w:tab w:val="clear" w:pos="1985"/>
        </w:tabs>
        <w:spacing w:before="0"/>
        <w:jc w:val="both"/>
        <w:rPr>
          <w:rFonts w:ascii="Calibri" w:hAnsi="Calibri" w:cs="Times New Roman"/>
          <w:b/>
          <w:color w:val="0070C0"/>
          <w:sz w:val="24"/>
          <w:szCs w:val="24"/>
          <w:lang w:val="en-US" w:eastAsia="zh-CN"/>
        </w:rPr>
      </w:pPr>
      <w:bookmarkStart w:id="14" w:name="OLE_LINK38"/>
      <w:bookmarkStart w:id="15" w:name="OLE_LINK39"/>
      <w:r>
        <w:rPr>
          <w:rFonts w:ascii="Calibri" w:hAnsi="Calibri" w:cs="Times New Roman"/>
          <w:b/>
          <w:color w:val="0070C0"/>
          <w:sz w:val="24"/>
          <w:szCs w:val="24"/>
          <w:lang w:val="en-US" w:eastAsia="zh-CN"/>
        </w:rPr>
        <w:t>3.1.</w:t>
      </w:r>
      <w:r>
        <w:rPr>
          <w:rFonts w:ascii="Calibri" w:hAnsi="Calibri" w:cs="Times New Roman" w:hint="eastAsia"/>
          <w:b/>
          <w:color w:val="0070C0"/>
          <w:sz w:val="24"/>
          <w:szCs w:val="24"/>
          <w:lang w:val="en-US" w:eastAsia="zh-CN"/>
        </w:rPr>
        <w:t>1</w:t>
      </w:r>
      <w:r>
        <w:rPr>
          <w:rFonts w:ascii="Calibri" w:hAnsi="Calibri" w:cs="Times New Roman" w:hint="eastAsia"/>
          <w:b/>
          <w:color w:val="0070C0"/>
          <w:sz w:val="24"/>
          <w:szCs w:val="24"/>
          <w:lang w:val="en-US" w:eastAsia="zh-CN"/>
        </w:rPr>
        <w:tab/>
        <w:t xml:space="preserve">Scenarios for </w:t>
      </w:r>
      <w:r>
        <w:rPr>
          <w:rFonts w:ascii="Calibri" w:hAnsi="Calibri" w:cs="Times New Roman"/>
          <w:b/>
          <w:color w:val="0070C0"/>
          <w:sz w:val="24"/>
          <w:szCs w:val="24"/>
          <w:lang w:val="en-US" w:eastAsia="zh-CN"/>
        </w:rPr>
        <w:t>business</w:t>
      </w:r>
      <w:r>
        <w:rPr>
          <w:rFonts w:ascii="Calibri" w:hAnsi="Calibri" w:cs="Times New Roman" w:hint="eastAsia"/>
          <w:b/>
          <w:color w:val="0070C0"/>
          <w:sz w:val="24"/>
          <w:szCs w:val="24"/>
          <w:lang w:val="en-US" w:eastAsia="zh-CN"/>
        </w:rPr>
        <w:t xml:space="preserve"> services</w:t>
      </w:r>
    </w:p>
    <w:p w14:paraId="37D5B88A" w14:textId="77777777" w:rsidR="008A7A8E" w:rsidRDefault="006B1D23">
      <w:pPr>
        <w:pStyle w:val="List1"/>
        <w:numPr>
          <w:ilvl w:val="0"/>
          <w:numId w:val="0"/>
        </w:numPr>
        <w:tabs>
          <w:tab w:val="clear" w:pos="567"/>
        </w:tabs>
        <w:rPr>
          <w:rFonts w:ascii="Calibri" w:eastAsia="SimSun" w:hAnsi="Calibri"/>
          <w:lang w:eastAsia="zh-CN"/>
        </w:rPr>
      </w:pPr>
      <w:bookmarkStart w:id="16" w:name="OLE_LINK14"/>
      <w:bookmarkStart w:id="17" w:name="OLE_LINK13"/>
      <w:bookmarkEnd w:id="14"/>
      <w:bookmarkEnd w:id="15"/>
      <w:r>
        <w:rPr>
          <w:rFonts w:ascii="Calibri" w:eastAsia="SimSun" w:hAnsi="Calibri" w:hint="eastAsia"/>
          <w:lang w:eastAsia="zh-CN"/>
        </w:rPr>
        <w:t>In some VTS areas in China (such as</w:t>
      </w:r>
      <w:r>
        <w:rPr>
          <w:rFonts w:ascii="Calibri" w:eastAsia="SimSun" w:hAnsi="Calibri"/>
          <w:lang w:val="en-US" w:eastAsia="zh-CN"/>
        </w:rPr>
        <w:t xml:space="preserve"> </w:t>
      </w:r>
      <w:r>
        <w:rPr>
          <w:rFonts w:ascii="Calibri" w:eastAsia="SimSun" w:hAnsi="Calibri" w:hint="eastAsia"/>
          <w:lang w:eastAsia="zh-CN"/>
        </w:rPr>
        <w:t>Nanjing VTS area), the use of drones to provide logistics and delivery services for vessels has reached a certain commercial scale. Its service process is as follows:</w:t>
      </w:r>
    </w:p>
    <w:p w14:paraId="1D156080" w14:textId="77777777" w:rsidR="008A7A8E" w:rsidRDefault="006B1D23">
      <w:pPr>
        <w:pStyle w:val="List1"/>
        <w:numPr>
          <w:ilvl w:val="0"/>
          <w:numId w:val="16"/>
        </w:numPr>
        <w:tabs>
          <w:tab w:val="clear" w:pos="567"/>
        </w:tabs>
        <w:ind w:leftChars="200" w:left="880" w:hangingChars="200" w:hanging="440"/>
        <w:rPr>
          <w:rFonts w:ascii="Calibri" w:eastAsia="SimSun" w:hAnsi="Calibri"/>
          <w:lang w:eastAsia="zh-CN"/>
        </w:rPr>
      </w:pPr>
      <w:bookmarkStart w:id="18" w:name="OLE_LINK15"/>
      <w:bookmarkStart w:id="19" w:name="OLE_LINK16"/>
      <w:bookmarkEnd w:id="16"/>
      <w:bookmarkEnd w:id="17"/>
      <w:r>
        <w:rPr>
          <w:rFonts w:ascii="Calibri" w:eastAsia="SimSun" w:hAnsi="Calibri"/>
          <w:lang w:val="en-US" w:eastAsia="zh-CN"/>
        </w:rPr>
        <w:t>C</w:t>
      </w:r>
      <w:r>
        <w:rPr>
          <w:rFonts w:ascii="Calibri" w:eastAsia="SimSun" w:hAnsi="Calibri" w:hint="eastAsia"/>
          <w:lang w:val="en-US" w:eastAsia="zh-CN"/>
        </w:rPr>
        <w:t>rew on board the vessel can book logistics and delivery service from the service provider through a mobile phone app or an embedded mini-program, providing information such as the vessel's name and the estimated time of arrival at the delivery location.</w:t>
      </w:r>
    </w:p>
    <w:bookmarkEnd w:id="18"/>
    <w:bookmarkEnd w:id="19"/>
    <w:p w14:paraId="5823C439" w14:textId="77777777" w:rsidR="008A7A8E" w:rsidRDefault="006B1D23">
      <w:pPr>
        <w:pStyle w:val="List1"/>
        <w:numPr>
          <w:ilvl w:val="0"/>
          <w:numId w:val="16"/>
        </w:numPr>
        <w:tabs>
          <w:tab w:val="clear" w:pos="567"/>
        </w:tabs>
        <w:ind w:leftChars="200" w:left="880" w:hangingChars="200" w:hanging="440"/>
        <w:rPr>
          <w:rFonts w:ascii="Calibri" w:eastAsia="SimSun" w:hAnsi="Calibri"/>
          <w:lang w:val="en-US" w:eastAsia="zh-CN"/>
        </w:rPr>
      </w:pPr>
      <w:r>
        <w:rPr>
          <w:rFonts w:ascii="Calibri" w:eastAsia="SimSun" w:hAnsi="Calibri" w:hint="eastAsia"/>
          <w:lang w:val="en-US" w:eastAsia="zh-CN"/>
        </w:rPr>
        <w:t>After the service provider has completed the preparation of the goods, the operator remotely controls the drone with package to fly over the water area to search for the target vessel</w:t>
      </w:r>
      <w:r>
        <w:t xml:space="preserve"> </w:t>
      </w:r>
      <w:r>
        <w:rPr>
          <w:rFonts w:ascii="Calibri" w:eastAsia="SimSun" w:hAnsi="Calibri"/>
          <w:lang w:val="en-US" w:eastAsia="zh-CN"/>
        </w:rPr>
        <w:t>at the scheduled time</w:t>
      </w:r>
      <w:r>
        <w:rPr>
          <w:rFonts w:ascii="Calibri" w:eastAsia="SimSun" w:hAnsi="Calibri" w:hint="eastAsia"/>
          <w:lang w:val="en-US" w:eastAsia="zh-CN"/>
        </w:rPr>
        <w:t xml:space="preserve">. Once the target vessel is </w:t>
      </w:r>
      <w:r>
        <w:rPr>
          <w:rFonts w:ascii="Calibri" w:eastAsia="SimSun" w:hAnsi="Calibri"/>
          <w:lang w:val="en-US" w:eastAsia="zh-CN"/>
        </w:rPr>
        <w:t>located</w:t>
      </w:r>
      <w:r>
        <w:rPr>
          <w:rFonts w:ascii="Calibri" w:eastAsia="SimSun" w:hAnsi="Calibri" w:hint="eastAsia"/>
          <w:lang w:val="en-US" w:eastAsia="zh-CN"/>
        </w:rPr>
        <w:t>, the drone hovers over the vessel and remains relatively stationary.</w:t>
      </w:r>
    </w:p>
    <w:p w14:paraId="6F2BA19C" w14:textId="77777777" w:rsidR="008A7A8E" w:rsidRDefault="006B1D23">
      <w:pPr>
        <w:pStyle w:val="List1"/>
        <w:numPr>
          <w:ilvl w:val="0"/>
          <w:numId w:val="16"/>
        </w:numPr>
        <w:tabs>
          <w:tab w:val="clear" w:pos="567"/>
        </w:tabs>
        <w:ind w:leftChars="200" w:left="880" w:hangingChars="200" w:hanging="440"/>
        <w:rPr>
          <w:rFonts w:ascii="Calibri" w:eastAsia="SimSun" w:hAnsi="Calibri"/>
          <w:lang w:val="en-US" w:eastAsia="zh-CN"/>
        </w:rPr>
      </w:pPr>
      <w:bookmarkStart w:id="20" w:name="OLE_LINK18"/>
      <w:bookmarkStart w:id="21" w:name="OLE_LINK19"/>
      <w:r>
        <w:rPr>
          <w:rFonts w:ascii="Calibri" w:eastAsia="SimSun" w:hAnsi="Calibri" w:hint="eastAsia"/>
          <w:lang w:val="en-US" w:eastAsia="zh-CN"/>
        </w:rPr>
        <w:t xml:space="preserve">The operator remotely controls the drone to lower the package by tether. Once it </w:t>
      </w:r>
      <w:r>
        <w:rPr>
          <w:rFonts w:ascii="Calibri" w:eastAsia="SimSun" w:hAnsi="Calibri"/>
          <w:lang w:val="en-US" w:eastAsia="zh-CN"/>
        </w:rPr>
        <w:t>i</w:t>
      </w:r>
      <w:r>
        <w:rPr>
          <w:rFonts w:ascii="Calibri" w:eastAsia="SimSun" w:hAnsi="Calibri" w:hint="eastAsia"/>
          <w:lang w:val="en-US" w:eastAsia="zh-CN"/>
        </w:rPr>
        <w:t>s confirmed that the package has landed securely on the vessel's surface, the operator releases the lock from the package which would be collected by the crew then.</w:t>
      </w:r>
    </w:p>
    <w:bookmarkEnd w:id="20"/>
    <w:bookmarkEnd w:id="21"/>
    <w:p w14:paraId="77E3D4E1" w14:textId="77777777" w:rsidR="008A7A8E" w:rsidRDefault="006B1D23">
      <w:pPr>
        <w:pStyle w:val="List1"/>
        <w:numPr>
          <w:ilvl w:val="0"/>
          <w:numId w:val="16"/>
        </w:numPr>
        <w:tabs>
          <w:tab w:val="clear" w:pos="567"/>
        </w:tabs>
        <w:ind w:leftChars="200" w:left="880" w:hangingChars="200" w:hanging="440"/>
        <w:rPr>
          <w:rFonts w:ascii="Calibri" w:eastAsia="SimSun" w:hAnsi="Calibri"/>
          <w:lang w:val="en-US" w:eastAsia="zh-CN"/>
        </w:rPr>
      </w:pPr>
      <w:r>
        <w:rPr>
          <w:rFonts w:ascii="Calibri" w:eastAsia="SimSun" w:hAnsi="Calibri" w:hint="eastAsia"/>
          <w:lang w:val="en-US" w:eastAsia="zh-CN"/>
        </w:rPr>
        <w:t>The operator remotely controls the drone to retract the tether and return back.</w:t>
      </w:r>
    </w:p>
    <w:p w14:paraId="7A6ABBA3" w14:textId="77777777" w:rsidR="008A7A8E" w:rsidRDefault="006B1D23">
      <w:pPr>
        <w:pStyle w:val="List1"/>
        <w:numPr>
          <w:ilvl w:val="0"/>
          <w:numId w:val="0"/>
        </w:numPr>
        <w:tabs>
          <w:tab w:val="clear" w:pos="567"/>
        </w:tabs>
        <w:rPr>
          <w:rFonts w:ascii="Calibri" w:eastAsia="SimSun" w:hAnsi="Calibri"/>
          <w:lang w:eastAsia="zh-CN"/>
        </w:rPr>
      </w:pPr>
      <w:bookmarkStart w:id="22" w:name="OLE_LINK23"/>
      <w:bookmarkStart w:id="23" w:name="OLE_LINK22"/>
      <w:r>
        <w:rPr>
          <w:rFonts w:ascii="Calibri" w:eastAsia="SimSun" w:hAnsi="Calibri" w:hint="eastAsia"/>
          <w:lang w:eastAsia="zh-CN"/>
        </w:rPr>
        <w:t xml:space="preserve">Currently, this commercial operation can provide convenient, efficient, and cost-effective logistics and delivery services for not only anchoring but also </w:t>
      </w:r>
      <w:r>
        <w:rPr>
          <w:rFonts w:ascii="Calibri" w:eastAsia="SimSun" w:hAnsi="Calibri"/>
          <w:lang w:val="en-US" w:eastAsia="zh-CN"/>
        </w:rPr>
        <w:t>navigating</w:t>
      </w:r>
      <w:r>
        <w:rPr>
          <w:rFonts w:ascii="Calibri" w:eastAsia="SimSun" w:hAnsi="Calibri" w:hint="eastAsia"/>
          <w:lang w:eastAsia="zh-CN"/>
        </w:rPr>
        <w:t xml:space="preserve"> ships</w:t>
      </w:r>
      <w:r>
        <w:rPr>
          <w:rFonts w:ascii="Calibri" w:eastAsia="SimSun" w:hAnsi="Calibri"/>
          <w:lang w:val="en-US" w:eastAsia="zh-CN"/>
        </w:rPr>
        <w:t xml:space="preserve"> at a slow speed</w:t>
      </w:r>
      <w:r>
        <w:rPr>
          <w:rFonts w:ascii="Calibri" w:eastAsia="SimSun" w:hAnsi="Calibri" w:hint="eastAsia"/>
          <w:lang w:eastAsia="zh-CN"/>
        </w:rPr>
        <w:t xml:space="preserve">, which is highly </w:t>
      </w:r>
      <w:r>
        <w:rPr>
          <w:rFonts w:ascii="Calibri" w:eastAsia="SimSun" w:hAnsi="Calibri"/>
          <w:lang w:val="en-US" w:eastAsia="zh-CN"/>
        </w:rPr>
        <w:t>recognize</w:t>
      </w:r>
      <w:r>
        <w:rPr>
          <w:rFonts w:ascii="Calibri" w:eastAsia="SimSun" w:hAnsi="Calibri" w:hint="eastAsia"/>
          <w:lang w:eastAsia="zh-CN"/>
        </w:rPr>
        <w:t>d by shipping enterprises and crew</w:t>
      </w:r>
      <w:r>
        <w:rPr>
          <w:rFonts w:ascii="Calibri" w:eastAsia="SimSun" w:hAnsi="Calibri"/>
          <w:lang w:val="en-US" w:eastAsia="zh-CN"/>
        </w:rPr>
        <w:t xml:space="preserve"> member</w:t>
      </w:r>
      <w:r>
        <w:rPr>
          <w:rFonts w:ascii="Calibri" w:eastAsia="SimSun" w:hAnsi="Calibri" w:hint="eastAsia"/>
          <w:lang w:eastAsia="zh-CN"/>
        </w:rPr>
        <w:t xml:space="preserve">s. </w:t>
      </w:r>
      <w:bookmarkEnd w:id="22"/>
      <w:bookmarkEnd w:id="23"/>
      <w:r>
        <w:rPr>
          <w:rFonts w:ascii="Calibri" w:eastAsia="SimSun" w:hAnsi="Calibri" w:hint="eastAsia"/>
          <w:lang w:eastAsia="zh-CN"/>
        </w:rPr>
        <w:t>The drones used for offshore logistics and delivery are able to take off and land from both shore-based facilities and</w:t>
      </w:r>
      <w:bookmarkStart w:id="24" w:name="OLE_LINK25"/>
      <w:bookmarkStart w:id="25" w:name="OLE_LINK24"/>
      <w:r>
        <w:rPr>
          <w:rFonts w:ascii="Calibri" w:eastAsia="SimSun" w:hAnsi="Calibri" w:hint="eastAsia"/>
          <w:lang w:eastAsia="zh-CN"/>
        </w:rPr>
        <w:t xml:space="preserve"> mobile floating platforms</w:t>
      </w:r>
      <w:bookmarkEnd w:id="24"/>
      <w:bookmarkEnd w:id="25"/>
      <w:r>
        <w:rPr>
          <w:rFonts w:ascii="Calibri" w:eastAsia="SimSun" w:hAnsi="Calibri" w:hint="eastAsia"/>
          <w:lang w:eastAsia="zh-CN"/>
        </w:rPr>
        <w:t xml:space="preserve">. The max load of each delivery by drone is up to 50 kilograms, while the items of delivery primarily include daily groceries, takeout food, and personal packages for </w:t>
      </w:r>
      <w:r>
        <w:rPr>
          <w:rFonts w:ascii="Calibri" w:eastAsia="SimSun" w:hAnsi="Calibri"/>
          <w:lang w:val="en-US" w:eastAsia="zh-CN"/>
        </w:rPr>
        <w:t xml:space="preserve">the </w:t>
      </w:r>
      <w:r>
        <w:rPr>
          <w:rFonts w:ascii="Calibri" w:eastAsia="SimSun" w:hAnsi="Calibri" w:hint="eastAsia"/>
          <w:lang w:eastAsia="zh-CN"/>
        </w:rPr>
        <w:t>crew.</w:t>
      </w:r>
    </w:p>
    <w:p w14:paraId="6BAD5ED0" w14:textId="77777777" w:rsidR="008A7A8E" w:rsidRDefault="006B1D23">
      <w:pPr>
        <w:pStyle w:val="List1"/>
        <w:numPr>
          <w:ilvl w:val="0"/>
          <w:numId w:val="0"/>
        </w:numPr>
        <w:tabs>
          <w:tab w:val="clear" w:pos="567"/>
        </w:tabs>
        <w:rPr>
          <w:rFonts w:ascii="Calibri" w:eastAsia="SimSun" w:hAnsi="Calibri"/>
          <w:lang w:eastAsia="zh-CN"/>
        </w:rPr>
      </w:pPr>
      <w:bookmarkStart w:id="26" w:name="OLE_LINK42"/>
      <w:bookmarkStart w:id="27" w:name="OLE_LINK41"/>
      <w:bookmarkStart w:id="28" w:name="OLE_LINK43"/>
      <w:r>
        <w:rPr>
          <w:rFonts w:ascii="Calibri" w:eastAsia="SimSun" w:hAnsi="Calibri" w:hint="eastAsia"/>
          <w:lang w:eastAsia="zh-CN"/>
        </w:rPr>
        <w:t xml:space="preserve">Comprehensive considerations of drones' performance, delivery efficiency, and operational costs, the service provider </w:t>
      </w:r>
      <w:r>
        <w:rPr>
          <w:rFonts w:ascii="Calibri" w:eastAsia="SimSun" w:hAnsi="Calibri"/>
          <w:lang w:val="en-US" w:eastAsia="zh-CN"/>
        </w:rPr>
        <w:t>u</w:t>
      </w:r>
      <w:r>
        <w:rPr>
          <w:rFonts w:ascii="Calibri" w:eastAsia="SimSun" w:hAnsi="Calibri" w:hint="eastAsia"/>
          <w:lang w:val="en-US" w:eastAsia="zh-CN"/>
        </w:rPr>
        <w:t xml:space="preserve">sually </w:t>
      </w:r>
      <w:r>
        <w:rPr>
          <w:rFonts w:ascii="Calibri" w:eastAsia="SimSun" w:hAnsi="Calibri" w:hint="eastAsia"/>
          <w:lang w:eastAsia="zh-CN"/>
        </w:rPr>
        <w:t>controls the drones to fly at a height of 40-50 meters above the water surface and drop packages at a height of 8-10 meters above the vessel deck.</w:t>
      </w:r>
    </w:p>
    <w:p w14:paraId="751B427A" w14:textId="77777777" w:rsidR="008A7A8E" w:rsidRDefault="006B1D23">
      <w:pPr>
        <w:pStyle w:val="List1"/>
        <w:numPr>
          <w:ilvl w:val="0"/>
          <w:numId w:val="0"/>
        </w:numPr>
        <w:tabs>
          <w:tab w:val="clear" w:pos="567"/>
        </w:tabs>
        <w:rPr>
          <w:color w:val="0070C0"/>
        </w:rPr>
      </w:pPr>
      <w:bookmarkStart w:id="29" w:name="OLE_LINK44"/>
      <w:bookmarkStart w:id="30" w:name="OLE_LINK45"/>
      <w:bookmarkEnd w:id="26"/>
      <w:bookmarkEnd w:id="27"/>
      <w:bookmarkEnd w:id="28"/>
      <w:r>
        <w:rPr>
          <w:rFonts w:ascii="Calibri" w:eastAsia="SimSun" w:hAnsi="Calibri" w:hint="eastAsia"/>
          <w:lang w:eastAsia="zh-CN"/>
        </w:rPr>
        <w:t>The low</w:t>
      </w:r>
      <w:r>
        <w:rPr>
          <w:rFonts w:ascii="Calibri" w:eastAsia="SimSun" w:hAnsi="Calibri"/>
          <w:lang w:val="en-US" w:eastAsia="zh-CN"/>
        </w:rPr>
        <w:t xml:space="preserve"> </w:t>
      </w:r>
      <w:r>
        <w:rPr>
          <w:rFonts w:ascii="Calibri" w:eastAsia="SimSun" w:hAnsi="Calibri" w:hint="eastAsia"/>
          <w:lang w:eastAsia="zh-CN"/>
        </w:rPr>
        <w:t xml:space="preserve">altitude airspace for drone's flight and operation substantially overlaps with the above-water space for vessel's </w:t>
      </w:r>
      <w:r>
        <w:rPr>
          <w:rFonts w:ascii="Calibri" w:eastAsia="SimSun" w:hAnsi="Calibri" w:hint="eastAsia"/>
          <w:lang w:val="en-US" w:eastAsia="zh-CN"/>
        </w:rPr>
        <w:t>movement</w:t>
      </w:r>
      <w:r>
        <w:rPr>
          <w:rFonts w:ascii="Calibri" w:eastAsia="SimSun" w:hAnsi="Calibri" w:hint="eastAsia"/>
          <w:lang w:eastAsia="zh-CN"/>
        </w:rPr>
        <w:t xml:space="preserve"> and </w:t>
      </w:r>
      <w:r>
        <w:rPr>
          <w:rFonts w:ascii="Calibri" w:eastAsia="SimSun" w:hAnsi="Calibri" w:hint="eastAsia"/>
          <w:lang w:val="en-US" w:eastAsia="zh-CN"/>
        </w:rPr>
        <w:t>lying</w:t>
      </w:r>
      <w:r>
        <w:rPr>
          <w:rFonts w:ascii="Calibri" w:eastAsia="SimSun" w:hAnsi="Calibri" w:hint="eastAsia"/>
          <w:lang w:eastAsia="zh-CN"/>
        </w:rPr>
        <w:t>.</w:t>
      </w:r>
    </w:p>
    <w:bookmarkEnd w:id="29"/>
    <w:bookmarkEnd w:id="30"/>
    <w:p w14:paraId="31D23855" w14:textId="77777777" w:rsidR="008A7A8E" w:rsidRDefault="006B1D23">
      <w:pPr>
        <w:pStyle w:val="Heading3"/>
        <w:numPr>
          <w:ilvl w:val="0"/>
          <w:numId w:val="0"/>
        </w:numPr>
        <w:tabs>
          <w:tab w:val="clear" w:pos="567"/>
          <w:tab w:val="clear" w:pos="992"/>
          <w:tab w:val="clear" w:pos="1985"/>
        </w:tabs>
        <w:jc w:val="both"/>
        <w:rPr>
          <w:rFonts w:ascii="Calibri" w:hAnsi="Calibri" w:cs="Times New Roman"/>
          <w:b/>
          <w:color w:val="0070C0"/>
          <w:sz w:val="24"/>
          <w:szCs w:val="24"/>
          <w:lang w:val="en-US" w:eastAsia="zh-CN"/>
        </w:rPr>
      </w:pPr>
      <w:r>
        <w:rPr>
          <w:rFonts w:ascii="Calibri" w:hAnsi="Calibri" w:cs="Times New Roman"/>
          <w:b/>
          <w:color w:val="0070C0"/>
          <w:sz w:val="24"/>
          <w:szCs w:val="24"/>
          <w:lang w:val="en-US" w:eastAsia="zh-CN"/>
        </w:rPr>
        <w:t>3.1.</w:t>
      </w:r>
      <w:r>
        <w:rPr>
          <w:rFonts w:ascii="Calibri" w:hAnsi="Calibri" w:cs="Times New Roman" w:hint="eastAsia"/>
          <w:b/>
          <w:color w:val="0070C0"/>
          <w:sz w:val="24"/>
          <w:szCs w:val="24"/>
          <w:lang w:val="en-US" w:eastAsia="zh-CN"/>
        </w:rPr>
        <w:t>2</w:t>
      </w:r>
      <w:r>
        <w:rPr>
          <w:rFonts w:ascii="Calibri" w:hAnsi="Calibri" w:cs="Times New Roman"/>
          <w:b/>
          <w:color w:val="0070C0"/>
          <w:sz w:val="24"/>
          <w:szCs w:val="24"/>
          <w:lang w:val="en-US" w:eastAsia="zh-CN"/>
        </w:rPr>
        <w:tab/>
      </w:r>
      <w:bookmarkEnd w:id="12"/>
      <w:r>
        <w:rPr>
          <w:rFonts w:ascii="Calibri" w:hAnsi="Calibri" w:cs="Times New Roman" w:hint="eastAsia"/>
          <w:b/>
          <w:color w:val="0070C0"/>
          <w:sz w:val="24"/>
          <w:szCs w:val="24"/>
          <w:lang w:val="en-US" w:eastAsia="zh-CN"/>
        </w:rPr>
        <w:t xml:space="preserve">Scenarios for </w:t>
      </w:r>
      <w:r>
        <w:rPr>
          <w:rFonts w:ascii="Calibri" w:hAnsi="Calibri" w:cs="Times New Roman"/>
          <w:b/>
          <w:color w:val="0070C0"/>
          <w:sz w:val="24"/>
          <w:szCs w:val="24"/>
          <w:lang w:val="en-US" w:eastAsia="zh-CN"/>
        </w:rPr>
        <w:t>public</w:t>
      </w:r>
      <w:r>
        <w:rPr>
          <w:rFonts w:ascii="Calibri" w:hAnsi="Calibri" w:cs="Times New Roman" w:hint="eastAsia"/>
          <w:b/>
          <w:color w:val="0070C0"/>
          <w:sz w:val="24"/>
          <w:szCs w:val="24"/>
          <w:lang w:val="en-US" w:eastAsia="zh-CN"/>
        </w:rPr>
        <w:t xml:space="preserve"> services and others</w:t>
      </w:r>
    </w:p>
    <w:p w14:paraId="68C7F203" w14:textId="77777777" w:rsidR="008A7A8E" w:rsidRDefault="006B1D23">
      <w:pPr>
        <w:pStyle w:val="List1"/>
        <w:numPr>
          <w:ilvl w:val="0"/>
          <w:numId w:val="0"/>
        </w:numPr>
        <w:tabs>
          <w:tab w:val="clear" w:pos="567"/>
        </w:tabs>
        <w:rPr>
          <w:rFonts w:ascii="Calibri" w:eastAsia="SimSun" w:hAnsi="Calibri"/>
          <w:lang w:eastAsia="zh-CN"/>
        </w:rPr>
      </w:pPr>
      <w:r>
        <w:rPr>
          <w:rFonts w:ascii="Calibri" w:eastAsia="SimSun" w:hAnsi="Calibri" w:hint="eastAsia"/>
          <w:lang w:eastAsia="zh-CN"/>
        </w:rPr>
        <w:t>Public services of using drones at low</w:t>
      </w:r>
      <w:r>
        <w:rPr>
          <w:rFonts w:ascii="Calibri" w:eastAsia="SimSun" w:hAnsi="Calibri" w:hint="eastAsia"/>
          <w:lang w:val="en-US" w:eastAsia="zh-CN"/>
        </w:rPr>
        <w:t xml:space="preserve"> </w:t>
      </w:r>
      <w:r>
        <w:rPr>
          <w:rFonts w:ascii="Calibri" w:eastAsia="SimSun" w:hAnsi="Calibri" w:hint="eastAsia"/>
          <w:lang w:eastAsia="zh-CN"/>
        </w:rPr>
        <w:t xml:space="preserve">altitude on water surface are generally provided and operated by government departments or public affairs agencies. The public services </w:t>
      </w:r>
      <w:r>
        <w:rPr>
          <w:rFonts w:ascii="Calibri" w:eastAsia="SimSun" w:hAnsi="Calibri"/>
          <w:lang w:val="en-US" w:eastAsia="zh-CN"/>
        </w:rPr>
        <w:t xml:space="preserve">may </w:t>
      </w:r>
      <w:r>
        <w:rPr>
          <w:rFonts w:ascii="Calibri" w:eastAsia="SimSun" w:hAnsi="Calibri" w:hint="eastAsia"/>
          <w:lang w:eastAsia="zh-CN"/>
        </w:rPr>
        <w:t xml:space="preserve">include: </w:t>
      </w:r>
    </w:p>
    <w:p w14:paraId="599C54D3" w14:textId="77777777" w:rsidR="008A7A8E" w:rsidRDefault="006B1D23">
      <w:pPr>
        <w:pStyle w:val="List1"/>
        <w:numPr>
          <w:ilvl w:val="0"/>
          <w:numId w:val="16"/>
        </w:numPr>
        <w:tabs>
          <w:tab w:val="clear" w:pos="567"/>
        </w:tabs>
        <w:ind w:leftChars="200" w:left="880" w:hangingChars="200" w:hanging="440"/>
        <w:rPr>
          <w:rFonts w:ascii="Calibri" w:eastAsia="SimSun" w:hAnsi="Calibri"/>
          <w:lang w:eastAsia="zh-CN"/>
        </w:rPr>
      </w:pPr>
      <w:bookmarkStart w:id="31" w:name="OLE_LINK175"/>
      <w:r>
        <w:rPr>
          <w:rFonts w:ascii="Calibri" w:eastAsia="SimSun" w:hAnsi="Calibri" w:hint="eastAsia"/>
          <w:lang w:val="en-US" w:eastAsia="zh-CN"/>
        </w:rPr>
        <w:t>Monitoring</w:t>
      </w:r>
      <w:r>
        <w:rPr>
          <w:rFonts w:ascii="Calibri" w:eastAsia="SimSun" w:hAnsi="Calibri" w:hint="eastAsia"/>
          <w:lang w:eastAsia="zh-CN"/>
        </w:rPr>
        <w:t xml:space="preserve"> of navigation (e.g., vessel traffic, obstacles)</w:t>
      </w:r>
      <w:r>
        <w:rPr>
          <w:rFonts w:ascii="Calibri" w:eastAsia="SimSun" w:hAnsi="Calibri" w:hint="eastAsia"/>
          <w:lang w:val="en-US" w:eastAsia="zh-CN"/>
        </w:rPr>
        <w:t>.</w:t>
      </w:r>
    </w:p>
    <w:p w14:paraId="5D6F0688" w14:textId="77777777" w:rsidR="008A7A8E" w:rsidRDefault="006B1D23">
      <w:pPr>
        <w:pStyle w:val="List1"/>
        <w:numPr>
          <w:ilvl w:val="0"/>
          <w:numId w:val="16"/>
        </w:numPr>
        <w:tabs>
          <w:tab w:val="clear" w:pos="567"/>
        </w:tabs>
        <w:ind w:leftChars="200" w:left="880" w:hangingChars="200" w:hanging="440"/>
        <w:rPr>
          <w:rFonts w:ascii="Calibri" w:eastAsia="SimSun" w:hAnsi="Calibri"/>
          <w:lang w:eastAsia="zh-CN"/>
        </w:rPr>
      </w:pPr>
      <w:bookmarkStart w:id="32" w:name="OLE_LINK174"/>
      <w:bookmarkStart w:id="33" w:name="OLE_LINK173"/>
      <w:r>
        <w:rPr>
          <w:rFonts w:ascii="Calibri" w:eastAsia="SimSun" w:hAnsi="Calibri" w:hint="eastAsia"/>
          <w:lang w:eastAsia="zh-CN"/>
        </w:rPr>
        <w:t>Maintenance of AtoN (e.g., visual inspection, surface cleaning)</w:t>
      </w:r>
      <w:r>
        <w:rPr>
          <w:rFonts w:ascii="Calibri" w:eastAsia="SimSun" w:hAnsi="Calibri" w:hint="eastAsia"/>
          <w:lang w:val="en-US" w:eastAsia="zh-CN"/>
        </w:rPr>
        <w:t>.</w:t>
      </w:r>
    </w:p>
    <w:bookmarkEnd w:id="32"/>
    <w:bookmarkEnd w:id="33"/>
    <w:p w14:paraId="075A6E1F" w14:textId="77777777" w:rsidR="008A7A8E" w:rsidRDefault="006B1D23">
      <w:pPr>
        <w:pStyle w:val="List1"/>
        <w:numPr>
          <w:ilvl w:val="0"/>
          <w:numId w:val="16"/>
        </w:numPr>
        <w:tabs>
          <w:tab w:val="clear" w:pos="567"/>
        </w:tabs>
        <w:ind w:leftChars="200" w:left="880" w:hangingChars="200" w:hanging="440"/>
        <w:rPr>
          <w:rFonts w:ascii="Calibri" w:eastAsia="SimSun" w:hAnsi="Calibri"/>
          <w:lang w:eastAsia="zh-CN"/>
        </w:rPr>
      </w:pPr>
      <w:r>
        <w:rPr>
          <w:rFonts w:ascii="Calibri" w:eastAsia="SimSun" w:hAnsi="Calibri" w:hint="eastAsia"/>
          <w:lang w:eastAsia="zh-CN"/>
        </w:rPr>
        <w:t>Surveying and mapping of waterways</w:t>
      </w:r>
      <w:r>
        <w:rPr>
          <w:rFonts w:ascii="Calibri" w:eastAsia="SimSun" w:hAnsi="Calibri" w:hint="eastAsia"/>
          <w:lang w:val="en-US" w:eastAsia="zh-CN"/>
        </w:rPr>
        <w:t>.</w:t>
      </w:r>
    </w:p>
    <w:p w14:paraId="333F3F27" w14:textId="77777777" w:rsidR="008A7A8E" w:rsidRDefault="006B1D23">
      <w:pPr>
        <w:pStyle w:val="List1"/>
        <w:numPr>
          <w:ilvl w:val="0"/>
          <w:numId w:val="16"/>
        </w:numPr>
        <w:tabs>
          <w:tab w:val="clear" w:pos="567"/>
        </w:tabs>
        <w:ind w:leftChars="200" w:left="880" w:hangingChars="200" w:hanging="440"/>
        <w:rPr>
          <w:rFonts w:ascii="Calibri" w:eastAsia="SimSun" w:hAnsi="Calibri"/>
          <w:lang w:eastAsia="zh-CN"/>
        </w:rPr>
      </w:pPr>
      <w:bookmarkStart w:id="34" w:name="OLE_LINK176"/>
      <w:bookmarkStart w:id="35" w:name="OLE_LINK177"/>
      <w:r>
        <w:rPr>
          <w:rFonts w:ascii="Calibri" w:eastAsia="SimSun" w:hAnsi="Calibri" w:hint="eastAsia"/>
          <w:lang w:eastAsia="zh-CN"/>
        </w:rPr>
        <w:t>SAR operations for individuals overboard (e.g., life jacket</w:t>
      </w:r>
      <w:r>
        <w:rPr>
          <w:rFonts w:ascii="Calibri" w:eastAsia="SimSun" w:hAnsi="Calibri" w:hint="eastAsia"/>
          <w:lang w:val="en-US" w:eastAsia="zh-CN"/>
        </w:rPr>
        <w:t>-throw</w:t>
      </w:r>
      <w:r>
        <w:rPr>
          <w:rFonts w:ascii="Calibri" w:eastAsia="SimSun" w:hAnsi="Calibri"/>
          <w:lang w:val="en-US" w:eastAsia="zh-CN"/>
        </w:rPr>
        <w:t>ing</w:t>
      </w:r>
      <w:r>
        <w:rPr>
          <w:rFonts w:ascii="Calibri" w:eastAsia="SimSun" w:hAnsi="Calibri" w:hint="eastAsia"/>
          <w:lang w:eastAsia="zh-CN"/>
        </w:rPr>
        <w:t>)</w:t>
      </w:r>
      <w:r>
        <w:rPr>
          <w:rFonts w:ascii="Calibri" w:eastAsia="SimSun" w:hAnsi="Calibri" w:hint="eastAsia"/>
          <w:lang w:val="en-US" w:eastAsia="zh-CN"/>
        </w:rPr>
        <w:t>.</w:t>
      </w:r>
    </w:p>
    <w:p w14:paraId="1C66953C" w14:textId="77777777" w:rsidR="008A7A8E" w:rsidRDefault="006B1D23">
      <w:pPr>
        <w:pStyle w:val="List1"/>
        <w:numPr>
          <w:ilvl w:val="0"/>
          <w:numId w:val="16"/>
        </w:numPr>
        <w:tabs>
          <w:tab w:val="clear" w:pos="567"/>
        </w:tabs>
        <w:ind w:leftChars="200" w:left="880" w:hangingChars="200" w:hanging="440"/>
        <w:rPr>
          <w:rFonts w:ascii="Calibri" w:eastAsia="SimSun" w:hAnsi="Calibri"/>
          <w:lang w:eastAsia="zh-CN"/>
        </w:rPr>
      </w:pPr>
      <w:bookmarkStart w:id="36" w:name="OLE_LINK185"/>
      <w:bookmarkStart w:id="37" w:name="OLE_LINK184"/>
      <w:bookmarkEnd w:id="34"/>
      <w:bookmarkEnd w:id="35"/>
      <w:r>
        <w:rPr>
          <w:rFonts w:ascii="Calibri" w:eastAsia="SimSun" w:hAnsi="Calibri" w:hint="eastAsia"/>
          <w:lang w:eastAsia="zh-CN"/>
        </w:rPr>
        <w:t>Collection of environmental protection data (e.g., oil</w:t>
      </w:r>
      <w:r>
        <w:rPr>
          <w:rFonts w:ascii="Calibri" w:eastAsia="SimSun" w:hAnsi="Calibri"/>
          <w:lang w:val="en-US" w:eastAsia="zh-CN"/>
        </w:rPr>
        <w:t>-</w:t>
      </w:r>
      <w:r>
        <w:rPr>
          <w:rFonts w:ascii="Calibri" w:eastAsia="SimSun" w:hAnsi="Calibri" w:hint="eastAsia"/>
          <w:lang w:eastAsia="zh-CN"/>
        </w:rPr>
        <w:t>spill monitoring, water sampling, ship</w:t>
      </w:r>
      <w:r>
        <w:rPr>
          <w:rFonts w:ascii="Calibri" w:eastAsia="SimSun" w:hAnsi="Calibri" w:hint="eastAsia"/>
          <w:lang w:val="en-US" w:eastAsia="zh-CN"/>
        </w:rPr>
        <w:t xml:space="preserve"> exhaust monitoring</w:t>
      </w:r>
      <w:r>
        <w:rPr>
          <w:rFonts w:ascii="Calibri" w:eastAsia="SimSun" w:hAnsi="Calibri" w:hint="eastAsia"/>
          <w:lang w:eastAsia="zh-CN"/>
        </w:rPr>
        <w:t>), etc.</w:t>
      </w:r>
    </w:p>
    <w:bookmarkEnd w:id="31"/>
    <w:bookmarkEnd w:id="36"/>
    <w:bookmarkEnd w:id="37"/>
    <w:p w14:paraId="2677DF03" w14:textId="77777777" w:rsidR="008A7A8E" w:rsidRDefault="006B1D23">
      <w:pPr>
        <w:pStyle w:val="List1"/>
        <w:numPr>
          <w:ilvl w:val="0"/>
          <w:numId w:val="0"/>
        </w:numPr>
        <w:tabs>
          <w:tab w:val="clear" w:pos="567"/>
        </w:tabs>
        <w:rPr>
          <w:rFonts w:ascii="Calibri" w:eastAsia="SimSun" w:hAnsi="Calibri"/>
          <w:lang w:eastAsia="zh-CN"/>
        </w:rPr>
      </w:pPr>
      <w:r>
        <w:rPr>
          <w:rFonts w:ascii="Calibri" w:eastAsia="SimSun" w:hAnsi="Calibri" w:hint="eastAsia"/>
          <w:lang w:eastAsia="zh-CN"/>
        </w:rPr>
        <w:t xml:space="preserve">The others </w:t>
      </w:r>
      <w:r>
        <w:rPr>
          <w:rFonts w:ascii="Calibri" w:eastAsia="SimSun" w:hAnsi="Calibri"/>
          <w:lang w:val="en-US" w:eastAsia="zh-CN"/>
        </w:rPr>
        <w:t xml:space="preserve">may </w:t>
      </w:r>
      <w:r>
        <w:rPr>
          <w:rFonts w:ascii="Calibri" w:eastAsia="SimSun" w:hAnsi="Calibri"/>
          <w:lang w:eastAsia="zh-CN"/>
        </w:rPr>
        <w:t>include</w:t>
      </w:r>
      <w:r>
        <w:rPr>
          <w:rFonts w:ascii="Calibri" w:eastAsia="SimSun" w:hAnsi="Calibri" w:hint="eastAsia"/>
          <w:lang w:eastAsia="zh-CN"/>
        </w:rPr>
        <w:t>:</w:t>
      </w:r>
    </w:p>
    <w:p w14:paraId="5FB3431D" w14:textId="77777777" w:rsidR="008A7A8E" w:rsidRDefault="006B1D23">
      <w:pPr>
        <w:pStyle w:val="List1"/>
        <w:numPr>
          <w:ilvl w:val="0"/>
          <w:numId w:val="16"/>
        </w:numPr>
        <w:tabs>
          <w:tab w:val="clear" w:pos="567"/>
        </w:tabs>
        <w:ind w:leftChars="200" w:left="880" w:hangingChars="200" w:hanging="440"/>
        <w:rPr>
          <w:rFonts w:ascii="Calibri" w:eastAsia="SimSun" w:hAnsi="Calibri"/>
          <w:lang w:eastAsia="zh-CN"/>
        </w:rPr>
      </w:pPr>
      <w:bookmarkStart w:id="38" w:name="OLE_LINK189"/>
      <w:bookmarkStart w:id="39" w:name="OLE_LINK188"/>
      <w:r>
        <w:rPr>
          <w:rFonts w:ascii="Calibri" w:eastAsia="SimSun" w:hAnsi="Calibri" w:hint="eastAsia"/>
          <w:lang w:eastAsia="zh-CN"/>
        </w:rPr>
        <w:t>Drones at low</w:t>
      </w:r>
      <w:r>
        <w:rPr>
          <w:rFonts w:ascii="Calibri" w:eastAsia="SimSun" w:hAnsi="Calibri" w:hint="eastAsia"/>
          <w:lang w:val="en-US" w:eastAsia="zh-CN"/>
        </w:rPr>
        <w:t xml:space="preserve"> </w:t>
      </w:r>
      <w:r>
        <w:rPr>
          <w:rFonts w:ascii="Calibri" w:eastAsia="SimSun" w:hAnsi="Calibri" w:hint="eastAsia"/>
          <w:lang w:eastAsia="zh-CN"/>
        </w:rPr>
        <w:t xml:space="preserve">altitude on water surface </w:t>
      </w:r>
      <w:r>
        <w:rPr>
          <w:rFonts w:ascii="Calibri" w:eastAsia="SimSun" w:hAnsi="Calibri"/>
          <w:lang w:val="en-US" w:eastAsia="zh-CN"/>
        </w:rPr>
        <w:t xml:space="preserve">are </w:t>
      </w:r>
      <w:r>
        <w:rPr>
          <w:rFonts w:ascii="Calibri" w:eastAsia="SimSun" w:hAnsi="Calibri" w:hint="eastAsia"/>
          <w:lang w:eastAsia="zh-CN"/>
        </w:rPr>
        <w:t>applied in sports, tourism, scientific research, constructions, etc.</w:t>
      </w:r>
    </w:p>
    <w:bookmarkEnd w:id="38"/>
    <w:bookmarkEnd w:id="39"/>
    <w:p w14:paraId="7B22A53F" w14:textId="77777777" w:rsidR="008A7A8E" w:rsidRDefault="006B1D23">
      <w:pPr>
        <w:pStyle w:val="List1"/>
        <w:numPr>
          <w:ilvl w:val="0"/>
          <w:numId w:val="0"/>
        </w:numPr>
        <w:tabs>
          <w:tab w:val="clear" w:pos="567"/>
        </w:tabs>
        <w:rPr>
          <w:rFonts w:ascii="Calibri" w:eastAsia="SimSun" w:hAnsi="Calibri"/>
          <w:lang w:eastAsia="zh-CN"/>
        </w:rPr>
      </w:pPr>
      <w:r>
        <w:rPr>
          <w:rFonts w:ascii="Calibri" w:eastAsia="SimSun" w:hAnsi="Calibri" w:hint="eastAsia"/>
          <w:lang w:eastAsia="zh-CN"/>
        </w:rPr>
        <w:t xml:space="preserve">The drones used for these services and applications vary in size, performance, load, and operational methods, but their activity space may occupy the above-water space required for ship navigation. In certain scenarios, it is </w:t>
      </w:r>
      <w:r>
        <w:rPr>
          <w:rFonts w:ascii="Calibri" w:eastAsia="SimSun" w:hAnsi="Calibri"/>
          <w:lang w:val="en-US" w:eastAsia="zh-CN"/>
        </w:rPr>
        <w:t>noticed that</w:t>
      </w:r>
      <w:r>
        <w:rPr>
          <w:rFonts w:ascii="Calibri" w:eastAsia="SimSun" w:hAnsi="Calibri" w:hint="eastAsia"/>
          <w:lang w:eastAsia="zh-CN"/>
        </w:rPr>
        <w:t xml:space="preserve"> drones </w:t>
      </w:r>
      <w:r>
        <w:rPr>
          <w:rFonts w:ascii="Calibri" w:eastAsia="SimSun" w:hAnsi="Calibri"/>
          <w:lang w:val="en-US" w:eastAsia="zh-CN"/>
        </w:rPr>
        <w:t>would</w:t>
      </w:r>
      <w:r>
        <w:rPr>
          <w:rFonts w:ascii="Calibri" w:eastAsia="SimSun" w:hAnsi="Calibri" w:hint="eastAsia"/>
          <w:lang w:eastAsia="zh-CN"/>
        </w:rPr>
        <w:t xml:space="preserve"> occupy the space for a long time.</w:t>
      </w:r>
    </w:p>
    <w:p w14:paraId="7B2A496F" w14:textId="77777777" w:rsidR="008A7A8E" w:rsidRDefault="006B1D23">
      <w:pPr>
        <w:pStyle w:val="Heading2"/>
        <w:jc w:val="both"/>
        <w:rPr>
          <w:lang w:eastAsia="zh-CN"/>
        </w:rPr>
      </w:pPr>
      <w:r>
        <w:rPr>
          <w:rFonts w:hint="eastAsia"/>
          <w:lang w:eastAsia="zh-CN"/>
        </w:rPr>
        <w:lastRenderedPageBreak/>
        <w:t xml:space="preserve">Safety Risks to </w:t>
      </w:r>
      <w:r>
        <w:rPr>
          <w:rFonts w:hint="eastAsia"/>
          <w:lang w:val="en-US" w:eastAsia="zh-CN"/>
        </w:rPr>
        <w:t xml:space="preserve">Ship </w:t>
      </w:r>
      <w:r>
        <w:rPr>
          <w:rFonts w:hint="eastAsia"/>
          <w:lang w:eastAsia="zh-CN"/>
        </w:rPr>
        <w:t>Navigation</w:t>
      </w:r>
    </w:p>
    <w:p w14:paraId="205028BA" w14:textId="77777777" w:rsidR="008A7A8E" w:rsidRDefault="006B1D23">
      <w:pPr>
        <w:pStyle w:val="BodyText"/>
        <w:spacing w:line="240" w:lineRule="auto"/>
        <w:rPr>
          <w:rFonts w:asciiTheme="minorHAnsi" w:eastAsiaTheme="minorEastAsia" w:hAnsiTheme="minorHAnsi"/>
          <w:color w:val="000000"/>
        </w:rPr>
      </w:pPr>
      <w:r>
        <w:rPr>
          <w:rFonts w:asciiTheme="minorHAnsi" w:eastAsiaTheme="minorEastAsia" w:hAnsiTheme="minorHAnsi" w:hint="eastAsia"/>
          <w:color w:val="000000"/>
        </w:rPr>
        <w:t>The emergence of drones at low altitude on water surface has brought some safety risks to ship navigation due to the overlap of required spaces, including but not limited to:</w:t>
      </w:r>
    </w:p>
    <w:p w14:paraId="3E3735B9" w14:textId="77777777" w:rsidR="008A7A8E" w:rsidRDefault="006B1D23">
      <w:pPr>
        <w:pStyle w:val="List1"/>
        <w:numPr>
          <w:ilvl w:val="0"/>
          <w:numId w:val="16"/>
        </w:numPr>
        <w:tabs>
          <w:tab w:val="clear" w:pos="567"/>
        </w:tabs>
        <w:ind w:leftChars="200" w:left="880" w:hangingChars="200" w:hanging="440"/>
        <w:rPr>
          <w:rFonts w:ascii="Calibri" w:eastAsia="SimSun" w:hAnsi="Calibri"/>
          <w:lang w:eastAsia="zh-CN"/>
        </w:rPr>
      </w:pPr>
      <w:bookmarkStart w:id="40" w:name="OLE_LINK214"/>
      <w:bookmarkStart w:id="41" w:name="OLE_LINK213"/>
      <w:bookmarkStart w:id="42" w:name="OLE_LINK212"/>
      <w:bookmarkStart w:id="43" w:name="OLE_LINK211"/>
      <w:bookmarkStart w:id="44" w:name="OLE_LINK210"/>
      <w:r>
        <w:rPr>
          <w:rFonts w:ascii="Calibri" w:eastAsia="SimSun" w:hAnsi="Calibri"/>
          <w:lang w:val="en-US" w:eastAsia="zh-CN"/>
        </w:rPr>
        <w:t>F</w:t>
      </w:r>
      <w:r>
        <w:rPr>
          <w:rFonts w:ascii="Calibri" w:eastAsia="SimSun" w:hAnsi="Calibri" w:hint="eastAsia"/>
          <w:lang w:val="en-US" w:eastAsia="zh-CN"/>
        </w:rPr>
        <w:t>alling of drones</w:t>
      </w:r>
      <w:r>
        <w:rPr>
          <w:rFonts w:ascii="Calibri" w:eastAsia="SimSun" w:hAnsi="Calibri" w:hint="eastAsia"/>
          <w:lang w:eastAsia="zh-CN"/>
        </w:rPr>
        <w:t xml:space="preserve"> airframe</w:t>
      </w:r>
    </w:p>
    <w:bookmarkEnd w:id="40"/>
    <w:bookmarkEnd w:id="41"/>
    <w:bookmarkEnd w:id="42"/>
    <w:p w14:paraId="6714BEFD" w14:textId="77777777" w:rsidR="008A7A8E" w:rsidRDefault="006B1D23">
      <w:pPr>
        <w:pStyle w:val="List1"/>
        <w:numPr>
          <w:ilvl w:val="0"/>
          <w:numId w:val="16"/>
        </w:numPr>
        <w:tabs>
          <w:tab w:val="clear" w:pos="567"/>
        </w:tabs>
        <w:ind w:leftChars="200" w:left="880" w:hangingChars="200" w:hanging="440"/>
        <w:rPr>
          <w:rFonts w:ascii="Calibri" w:eastAsia="SimSun" w:hAnsi="Calibri"/>
          <w:lang w:eastAsia="zh-CN"/>
        </w:rPr>
      </w:pPr>
      <w:r>
        <w:rPr>
          <w:rFonts w:ascii="Calibri" w:eastAsia="SimSun" w:hAnsi="Calibri"/>
          <w:lang w:val="en-US" w:eastAsia="zh-CN"/>
        </w:rPr>
        <w:t>F</w:t>
      </w:r>
      <w:r>
        <w:rPr>
          <w:rFonts w:ascii="Calibri" w:eastAsia="SimSun" w:hAnsi="Calibri" w:hint="eastAsia"/>
          <w:lang w:val="en-US" w:eastAsia="zh-CN"/>
        </w:rPr>
        <w:t xml:space="preserve">alling of drones </w:t>
      </w:r>
      <w:r>
        <w:rPr>
          <w:rFonts w:ascii="Calibri" w:eastAsia="SimSun" w:hAnsi="Calibri" w:hint="eastAsia"/>
          <w:lang w:eastAsia="zh-CN"/>
        </w:rPr>
        <w:t>load</w:t>
      </w:r>
    </w:p>
    <w:p w14:paraId="21EFE660" w14:textId="77777777" w:rsidR="008A7A8E" w:rsidRDefault="006B1D23">
      <w:pPr>
        <w:pStyle w:val="List1"/>
        <w:numPr>
          <w:ilvl w:val="0"/>
          <w:numId w:val="16"/>
        </w:numPr>
        <w:tabs>
          <w:tab w:val="clear" w:pos="567"/>
        </w:tabs>
        <w:ind w:leftChars="200" w:left="880" w:hangingChars="200" w:hanging="440"/>
        <w:rPr>
          <w:rFonts w:ascii="Calibri" w:eastAsia="SimSun" w:hAnsi="Calibri"/>
          <w:lang w:eastAsia="zh-CN"/>
        </w:rPr>
      </w:pPr>
      <w:bookmarkStart w:id="45" w:name="OLE_LINK218"/>
      <w:bookmarkStart w:id="46" w:name="OLE_LINK217"/>
      <w:r>
        <w:rPr>
          <w:rFonts w:ascii="Calibri" w:eastAsia="SimSun" w:hAnsi="Calibri" w:hint="eastAsia"/>
          <w:lang w:eastAsia="zh-CN"/>
        </w:rPr>
        <w:t xml:space="preserve">Collision between </w:t>
      </w:r>
      <w:r>
        <w:rPr>
          <w:rFonts w:ascii="Calibri" w:eastAsia="SimSun" w:hAnsi="Calibri" w:hint="eastAsia"/>
          <w:lang w:val="en-US" w:eastAsia="zh-CN"/>
        </w:rPr>
        <w:t>drones</w:t>
      </w:r>
      <w:r>
        <w:rPr>
          <w:rFonts w:ascii="Calibri" w:eastAsia="SimSun" w:hAnsi="Calibri" w:hint="eastAsia"/>
          <w:lang w:eastAsia="zh-CN"/>
        </w:rPr>
        <w:t xml:space="preserve"> and vessel (above water surface)</w:t>
      </w:r>
    </w:p>
    <w:bookmarkEnd w:id="45"/>
    <w:bookmarkEnd w:id="46"/>
    <w:p w14:paraId="0B65AB06" w14:textId="77777777" w:rsidR="008A7A8E" w:rsidRDefault="006B1D23">
      <w:pPr>
        <w:pStyle w:val="List1"/>
        <w:numPr>
          <w:ilvl w:val="0"/>
          <w:numId w:val="16"/>
        </w:numPr>
        <w:tabs>
          <w:tab w:val="clear" w:pos="567"/>
        </w:tabs>
        <w:ind w:leftChars="200" w:left="880" w:hangingChars="200" w:hanging="440"/>
        <w:rPr>
          <w:rFonts w:ascii="Calibri" w:eastAsia="SimSun" w:hAnsi="Calibri"/>
          <w:lang w:eastAsia="zh-CN"/>
        </w:rPr>
      </w:pPr>
      <w:r>
        <w:rPr>
          <w:rFonts w:ascii="Calibri" w:eastAsia="SimSun" w:hAnsi="Calibri" w:hint="eastAsia"/>
          <w:lang w:eastAsia="zh-CN"/>
        </w:rPr>
        <w:t xml:space="preserve">Collision between </w:t>
      </w:r>
      <w:r>
        <w:rPr>
          <w:rFonts w:ascii="Calibri" w:eastAsia="SimSun" w:hAnsi="Calibri" w:hint="eastAsia"/>
          <w:lang w:val="en-US" w:eastAsia="zh-CN"/>
        </w:rPr>
        <w:t>drones</w:t>
      </w:r>
      <w:r>
        <w:rPr>
          <w:rFonts w:ascii="Calibri" w:eastAsia="SimSun" w:hAnsi="Calibri" w:hint="eastAsia"/>
          <w:lang w:eastAsia="zh-CN"/>
        </w:rPr>
        <w:t xml:space="preserve"> and objects such as AtoN and bridges</w:t>
      </w:r>
    </w:p>
    <w:p w14:paraId="565EB6DB" w14:textId="77777777" w:rsidR="008A7A8E" w:rsidRDefault="006B1D23">
      <w:pPr>
        <w:pStyle w:val="List1"/>
        <w:numPr>
          <w:ilvl w:val="0"/>
          <w:numId w:val="16"/>
        </w:numPr>
        <w:tabs>
          <w:tab w:val="clear" w:pos="567"/>
        </w:tabs>
        <w:ind w:leftChars="200" w:left="880" w:hangingChars="200" w:hanging="440"/>
        <w:rPr>
          <w:rFonts w:ascii="Calibri" w:eastAsia="SimSun" w:hAnsi="Calibri"/>
          <w:lang w:eastAsia="zh-CN"/>
        </w:rPr>
      </w:pPr>
      <w:bookmarkStart w:id="47" w:name="OLE_LINK223"/>
      <w:bookmarkStart w:id="48" w:name="OLE_LINK224"/>
      <w:bookmarkStart w:id="49" w:name="OLE_LINK226"/>
      <w:r>
        <w:rPr>
          <w:rFonts w:ascii="Calibri" w:eastAsia="SimSun" w:hAnsi="Calibri" w:hint="eastAsia"/>
          <w:lang w:eastAsia="zh-CN"/>
        </w:rPr>
        <w:t>Partial obstruction of sight for vessel operation</w:t>
      </w:r>
    </w:p>
    <w:p w14:paraId="0A99D9CF" w14:textId="77777777" w:rsidR="008A7A8E" w:rsidRDefault="006B1D23">
      <w:pPr>
        <w:pStyle w:val="List1"/>
        <w:numPr>
          <w:ilvl w:val="0"/>
          <w:numId w:val="16"/>
        </w:numPr>
        <w:tabs>
          <w:tab w:val="clear" w:pos="567"/>
        </w:tabs>
        <w:ind w:leftChars="200" w:left="880" w:hangingChars="200" w:hanging="440"/>
        <w:rPr>
          <w:rFonts w:ascii="Calibri" w:eastAsia="SimSun" w:hAnsi="Calibri"/>
          <w:lang w:eastAsia="zh-CN"/>
        </w:rPr>
      </w:pPr>
      <w:bookmarkStart w:id="50" w:name="OLE_LINK230"/>
      <w:bookmarkStart w:id="51" w:name="OLE_LINK231"/>
      <w:bookmarkEnd w:id="47"/>
      <w:bookmarkEnd w:id="48"/>
      <w:bookmarkEnd w:id="49"/>
      <w:r>
        <w:rPr>
          <w:rFonts w:ascii="Calibri" w:eastAsia="SimSun" w:hAnsi="Calibri"/>
          <w:lang w:eastAsia="zh-CN"/>
        </w:rPr>
        <w:t>Diverting attention</w:t>
      </w:r>
      <w:r>
        <w:rPr>
          <w:rFonts w:ascii="Calibri" w:eastAsia="SimSun" w:hAnsi="Calibri" w:hint="eastAsia"/>
          <w:lang w:eastAsia="zh-CN"/>
        </w:rPr>
        <w:t xml:space="preserve"> of </w:t>
      </w:r>
      <w:r>
        <w:rPr>
          <w:rFonts w:ascii="Calibri" w:eastAsia="SimSun" w:hAnsi="Calibri" w:hint="eastAsia"/>
          <w:lang w:val="en-US" w:eastAsia="zh-CN"/>
        </w:rPr>
        <w:t>working crew</w:t>
      </w:r>
      <w:r>
        <w:rPr>
          <w:rFonts w:ascii="Calibri" w:eastAsia="SimSun" w:hAnsi="Calibri"/>
          <w:lang w:val="en-US" w:eastAsia="zh-CN"/>
        </w:rPr>
        <w:t xml:space="preserve"> members</w:t>
      </w:r>
    </w:p>
    <w:bookmarkEnd w:id="50"/>
    <w:bookmarkEnd w:id="51"/>
    <w:p w14:paraId="4B45A367" w14:textId="77777777" w:rsidR="008A7A8E" w:rsidRDefault="006B1D23">
      <w:pPr>
        <w:pStyle w:val="List1"/>
        <w:numPr>
          <w:ilvl w:val="0"/>
          <w:numId w:val="16"/>
        </w:numPr>
        <w:tabs>
          <w:tab w:val="clear" w:pos="567"/>
        </w:tabs>
        <w:ind w:leftChars="200" w:left="880" w:hangingChars="200" w:hanging="440"/>
        <w:rPr>
          <w:rFonts w:ascii="Calibri" w:eastAsia="SimSun" w:hAnsi="Calibri"/>
          <w:lang w:eastAsia="zh-CN"/>
        </w:rPr>
      </w:pPr>
      <w:r>
        <w:rPr>
          <w:rFonts w:ascii="Calibri" w:eastAsia="SimSun" w:hAnsi="Calibri" w:hint="eastAsia"/>
          <w:lang w:eastAsia="zh-CN"/>
        </w:rPr>
        <w:t>Causing secondary fires, explosions, injuries, etc.</w:t>
      </w:r>
    </w:p>
    <w:bookmarkEnd w:id="43"/>
    <w:bookmarkEnd w:id="44"/>
    <w:p w14:paraId="499A9204" w14:textId="77777777" w:rsidR="008A7A8E" w:rsidRDefault="006B1D23">
      <w:pPr>
        <w:pStyle w:val="BodyText"/>
        <w:spacing w:line="240" w:lineRule="auto"/>
        <w:rPr>
          <w:color w:val="0070C0"/>
        </w:rPr>
      </w:pPr>
      <w:r>
        <w:rPr>
          <w:rFonts w:asciiTheme="minorHAnsi" w:eastAsiaTheme="minorEastAsia" w:hAnsiTheme="minorHAnsi" w:hint="eastAsia"/>
          <w:color w:val="000000"/>
        </w:rPr>
        <w:t>In light of these emerging risks,</w:t>
      </w:r>
      <w:r>
        <w:rPr>
          <w:rFonts w:asciiTheme="minorHAnsi" w:eastAsiaTheme="minorEastAsia" w:hAnsiTheme="minorHAnsi"/>
          <w:color w:val="000000"/>
        </w:rPr>
        <w:t xml:space="preserve"> </w:t>
      </w:r>
      <w:bookmarkStart w:id="52" w:name="OLE_LINK48"/>
      <w:r>
        <w:rPr>
          <w:rFonts w:asciiTheme="minorHAnsi" w:eastAsiaTheme="minorEastAsia" w:hAnsiTheme="minorHAnsi" w:hint="eastAsia"/>
          <w:color w:val="000000"/>
        </w:rPr>
        <w:t>maritime authorities</w:t>
      </w:r>
      <w:bookmarkEnd w:id="52"/>
      <w:r>
        <w:rPr>
          <w:rFonts w:asciiTheme="minorHAnsi" w:eastAsiaTheme="minorEastAsia" w:hAnsiTheme="minorHAnsi" w:hint="eastAsia"/>
          <w:color w:val="000000"/>
        </w:rPr>
        <w:t xml:space="preserve"> or shore-based </w:t>
      </w:r>
      <w:r>
        <w:rPr>
          <w:rFonts w:asciiTheme="minorHAnsi" w:eastAsiaTheme="minorEastAsia" w:hAnsiTheme="minorHAnsi"/>
          <w:color w:val="000000"/>
        </w:rPr>
        <w:t>surveillance</w:t>
      </w:r>
      <w:r>
        <w:rPr>
          <w:rFonts w:asciiTheme="minorHAnsi" w:eastAsiaTheme="minorEastAsia" w:hAnsiTheme="minorHAnsi" w:hint="eastAsia"/>
          <w:color w:val="000000"/>
        </w:rPr>
        <w:t xml:space="preserve"> centers currently lack targeted resistant capabilities.</w:t>
      </w:r>
      <w:r>
        <w:rPr>
          <w:rFonts w:asciiTheme="minorHAnsi" w:eastAsiaTheme="minorEastAsia" w:hAnsiTheme="minorHAnsi"/>
          <w:color w:val="000000"/>
        </w:rPr>
        <w:t xml:space="preserve"> </w:t>
      </w:r>
      <w:bookmarkStart w:id="53" w:name="OLE_LINK49"/>
      <w:bookmarkStart w:id="54" w:name="OLE_LINK51"/>
      <w:bookmarkStart w:id="55" w:name="OLE_LINK52"/>
      <w:r>
        <w:rPr>
          <w:rFonts w:asciiTheme="minorHAnsi" w:eastAsiaTheme="minorEastAsia" w:hAnsiTheme="minorHAnsi" w:hint="eastAsia"/>
          <w:color w:val="000000"/>
        </w:rPr>
        <w:t>It</w:t>
      </w:r>
      <w:r>
        <w:rPr>
          <w:rFonts w:asciiTheme="minorHAnsi" w:eastAsiaTheme="minorEastAsia" w:hAnsiTheme="minorHAnsi"/>
          <w:color w:val="000000"/>
        </w:rPr>
        <w:t xml:space="preserve"> ha</w:t>
      </w:r>
      <w:r>
        <w:rPr>
          <w:rFonts w:asciiTheme="minorHAnsi" w:eastAsiaTheme="minorEastAsia" w:hAnsiTheme="minorHAnsi" w:hint="eastAsia"/>
          <w:color w:val="000000"/>
        </w:rPr>
        <w:t>s</w:t>
      </w:r>
      <w:r>
        <w:rPr>
          <w:rFonts w:asciiTheme="minorHAnsi" w:eastAsiaTheme="minorEastAsia" w:hAnsiTheme="minorHAnsi"/>
          <w:color w:val="000000"/>
        </w:rPr>
        <w:t xml:space="preserve"> not yet </w:t>
      </w:r>
      <w:r>
        <w:rPr>
          <w:rFonts w:asciiTheme="minorHAnsi" w:eastAsiaTheme="minorEastAsia" w:hAnsiTheme="minorHAnsi" w:hint="eastAsia"/>
          <w:color w:val="000000"/>
        </w:rPr>
        <w:t xml:space="preserve">been </w:t>
      </w:r>
      <w:r>
        <w:rPr>
          <w:rFonts w:asciiTheme="minorHAnsi" w:eastAsiaTheme="minorEastAsia" w:hAnsiTheme="minorHAnsi"/>
          <w:color w:val="000000"/>
        </w:rPr>
        <w:t xml:space="preserve">obtained </w:t>
      </w:r>
      <w:bookmarkEnd w:id="53"/>
      <w:r>
        <w:rPr>
          <w:rFonts w:asciiTheme="minorHAnsi" w:eastAsiaTheme="minorEastAsia" w:hAnsiTheme="minorHAnsi" w:hint="eastAsia"/>
          <w:color w:val="000000"/>
        </w:rPr>
        <w:t>traffic situation</w:t>
      </w:r>
      <w:r>
        <w:rPr>
          <w:rFonts w:asciiTheme="minorHAnsi" w:eastAsiaTheme="minorEastAsia" w:hAnsiTheme="minorHAnsi"/>
          <w:color w:val="000000"/>
        </w:rPr>
        <w:t xml:space="preserve"> </w:t>
      </w:r>
      <w:r>
        <w:rPr>
          <w:rFonts w:asciiTheme="minorHAnsi" w:eastAsiaTheme="minorEastAsia" w:hAnsiTheme="minorHAnsi" w:hint="eastAsia"/>
          <w:color w:val="000000"/>
        </w:rPr>
        <w:t>information within the space of low</w:t>
      </w:r>
      <w:r>
        <w:rPr>
          <w:rFonts w:asciiTheme="minorHAnsi" w:eastAsiaTheme="minorEastAsia" w:hAnsiTheme="minorHAnsi"/>
          <w:color w:val="000000"/>
        </w:rPr>
        <w:t xml:space="preserve"> </w:t>
      </w:r>
      <w:r>
        <w:rPr>
          <w:rFonts w:asciiTheme="minorHAnsi" w:eastAsiaTheme="minorEastAsia" w:hAnsiTheme="minorHAnsi" w:hint="eastAsia"/>
          <w:color w:val="000000"/>
        </w:rPr>
        <w:t>altitude on water surface for VTS to provide timely and relevant information, monitor and manage traffic on water to ensure the safety and efficiency of ship movements, and respond to developing unsafe situations within a VTS area.</w:t>
      </w:r>
      <w:bookmarkEnd w:id="54"/>
      <w:bookmarkEnd w:id="55"/>
      <w:r>
        <w:rPr>
          <w:rFonts w:asciiTheme="minorHAnsi" w:eastAsiaTheme="minorEastAsia" w:hAnsiTheme="minorHAnsi" w:hint="eastAsia"/>
          <w:color w:val="000000"/>
        </w:rPr>
        <w:t xml:space="preserve"> At the same time, VTS is currently unable to interact with or manage these drones due to th</w:t>
      </w:r>
      <w:r>
        <w:rPr>
          <w:rFonts w:asciiTheme="minorHAnsi" w:eastAsiaTheme="minorEastAsia" w:hAnsiTheme="minorHAnsi" w:hint="eastAsia"/>
          <w:color w:val="000000"/>
        </w:rPr>
        <w:t>e lack of legal regulations that clearly specify the management agency and corresponding authorities for drones at low altitude on water surface.</w:t>
      </w:r>
    </w:p>
    <w:p w14:paraId="49E076FF" w14:textId="77777777" w:rsidR="008A7A8E" w:rsidRDefault="006B1D23">
      <w:pPr>
        <w:pStyle w:val="Heading2"/>
        <w:jc w:val="both"/>
        <w:rPr>
          <w:lang w:eastAsia="zh-CN"/>
        </w:rPr>
      </w:pPr>
      <w:bookmarkStart w:id="56" w:name="OLE_LINK21"/>
      <w:bookmarkStart w:id="57" w:name="OLE_LINK20"/>
      <w:r>
        <w:rPr>
          <w:lang w:eastAsia="zh-CN"/>
        </w:rPr>
        <w:t xml:space="preserve">Expectations for </w:t>
      </w:r>
      <w:r>
        <w:rPr>
          <w:rFonts w:hint="eastAsia"/>
          <w:lang w:val="en-US" w:eastAsia="zh-CN"/>
        </w:rPr>
        <w:t>F</w:t>
      </w:r>
      <w:r>
        <w:rPr>
          <w:lang w:val="en-US" w:eastAsia="zh-CN"/>
        </w:rPr>
        <w:t>uture VTS</w:t>
      </w:r>
    </w:p>
    <w:bookmarkEnd w:id="13"/>
    <w:bookmarkEnd w:id="56"/>
    <w:bookmarkEnd w:id="57"/>
    <w:p w14:paraId="434202C8" w14:textId="77777777" w:rsidR="008A7A8E" w:rsidRDefault="006B1D23">
      <w:pPr>
        <w:pStyle w:val="BodyText"/>
        <w:spacing w:line="240" w:lineRule="auto"/>
        <w:rPr>
          <w:rFonts w:asciiTheme="minorHAnsi" w:eastAsiaTheme="minorEastAsia" w:hAnsiTheme="minorHAnsi"/>
          <w:color w:val="000000"/>
        </w:rPr>
      </w:pPr>
      <w:r>
        <w:rPr>
          <w:rFonts w:asciiTheme="minorHAnsi" w:eastAsiaTheme="minorEastAsia" w:hAnsiTheme="minorHAnsi" w:hint="eastAsia"/>
          <w:color w:val="000000"/>
        </w:rPr>
        <w:t>Drones at low altitude on water surface efficiently utilize the resource of space within a VTS area, offering</w:t>
      </w:r>
      <w:r>
        <w:rPr>
          <w:rFonts w:asciiTheme="minorHAnsi" w:eastAsiaTheme="minorEastAsia" w:hAnsiTheme="minorHAnsi"/>
          <w:color w:val="000000"/>
        </w:rPr>
        <w:t xml:space="preserve"> </w:t>
      </w:r>
      <w:r>
        <w:rPr>
          <w:rFonts w:asciiTheme="minorHAnsi" w:eastAsiaTheme="minorEastAsia" w:hAnsiTheme="minorHAnsi" w:hint="eastAsia"/>
          <w:color w:val="000000"/>
        </w:rPr>
        <w:t>convenience, efficiency, and economy for vessels, crew</w:t>
      </w:r>
      <w:r>
        <w:rPr>
          <w:rFonts w:asciiTheme="minorHAnsi" w:eastAsiaTheme="minorEastAsia" w:hAnsiTheme="minorHAnsi"/>
          <w:color w:val="000000"/>
        </w:rPr>
        <w:t xml:space="preserve"> member</w:t>
      </w:r>
      <w:r>
        <w:rPr>
          <w:rFonts w:asciiTheme="minorHAnsi" w:eastAsiaTheme="minorEastAsia" w:hAnsiTheme="minorHAnsi" w:hint="eastAsia"/>
          <w:color w:val="000000"/>
        </w:rPr>
        <w:t xml:space="preserve">s, and relevant stakeholders in their </w:t>
      </w:r>
      <w:r>
        <w:rPr>
          <w:rFonts w:asciiTheme="minorHAnsi" w:eastAsiaTheme="minorEastAsia" w:hAnsiTheme="minorHAnsi"/>
          <w:color w:val="000000"/>
        </w:rPr>
        <w:t xml:space="preserve">daily </w:t>
      </w:r>
      <w:r>
        <w:rPr>
          <w:rFonts w:asciiTheme="minorHAnsi" w:eastAsiaTheme="minorEastAsia" w:hAnsiTheme="minorHAnsi" w:hint="eastAsia"/>
          <w:color w:val="000000"/>
        </w:rPr>
        <w:t>operation</w:t>
      </w:r>
      <w:r>
        <w:rPr>
          <w:rFonts w:asciiTheme="minorHAnsi" w:eastAsiaTheme="minorEastAsia" w:hAnsiTheme="minorHAnsi"/>
          <w:color w:val="000000"/>
        </w:rPr>
        <w:t xml:space="preserve"> </w:t>
      </w:r>
      <w:r>
        <w:rPr>
          <w:rFonts w:asciiTheme="minorHAnsi" w:eastAsiaTheme="minorEastAsia" w:hAnsiTheme="minorHAnsi" w:hint="eastAsia"/>
          <w:color w:val="000000"/>
        </w:rPr>
        <w:t>and</w:t>
      </w:r>
      <w:r>
        <w:rPr>
          <w:rFonts w:asciiTheme="minorHAnsi" w:eastAsiaTheme="minorEastAsia" w:hAnsiTheme="minorHAnsi"/>
          <w:color w:val="000000"/>
        </w:rPr>
        <w:t xml:space="preserve"> </w:t>
      </w:r>
      <w:r>
        <w:rPr>
          <w:rFonts w:asciiTheme="minorHAnsi" w:eastAsiaTheme="minorEastAsia" w:hAnsiTheme="minorHAnsi" w:hint="eastAsia"/>
          <w:color w:val="000000"/>
        </w:rPr>
        <w:t xml:space="preserve">activities. However, safety risks </w:t>
      </w:r>
      <w:r>
        <w:rPr>
          <w:rFonts w:asciiTheme="minorHAnsi" w:eastAsiaTheme="minorEastAsia" w:hAnsiTheme="minorHAnsi"/>
          <w:color w:val="000000"/>
        </w:rPr>
        <w:t xml:space="preserve">also </w:t>
      </w:r>
      <w:r>
        <w:rPr>
          <w:rFonts w:asciiTheme="minorHAnsi" w:eastAsiaTheme="minorEastAsia" w:hAnsiTheme="minorHAnsi" w:hint="eastAsia"/>
          <w:color w:val="000000"/>
        </w:rPr>
        <w:t>need to be prevented in advance.</w:t>
      </w:r>
    </w:p>
    <w:p w14:paraId="56718CF2" w14:textId="77777777" w:rsidR="008A7A8E" w:rsidRDefault="006B1D23">
      <w:pPr>
        <w:pStyle w:val="BodyText"/>
        <w:spacing w:line="240" w:lineRule="auto"/>
        <w:rPr>
          <w:rFonts w:asciiTheme="minorHAnsi" w:eastAsiaTheme="minorEastAsia" w:hAnsiTheme="minorHAnsi"/>
          <w:color w:val="000000"/>
        </w:rPr>
      </w:pPr>
      <w:r>
        <w:rPr>
          <w:rFonts w:asciiTheme="minorHAnsi" w:eastAsiaTheme="minorEastAsia" w:hAnsiTheme="minorHAnsi" w:hint="eastAsia"/>
          <w:color w:val="000000"/>
        </w:rPr>
        <w:t xml:space="preserve">It is anticipated that as the use of drones at low altitude on water surface becomes increasingly prevalent and widespread globally, their application scenarios will expand in both variety and scale. </w:t>
      </w:r>
      <w:r>
        <w:rPr>
          <w:rFonts w:asciiTheme="minorHAnsi" w:eastAsiaTheme="minorEastAsia" w:hAnsiTheme="minorHAnsi"/>
          <w:color w:val="000000"/>
        </w:rPr>
        <w:t>It is</w:t>
      </w:r>
      <w:r>
        <w:rPr>
          <w:rFonts w:asciiTheme="minorHAnsi" w:eastAsiaTheme="minorEastAsia" w:hAnsiTheme="minorHAnsi" w:hint="eastAsia"/>
          <w:color w:val="000000"/>
        </w:rPr>
        <w:t xml:space="preserve"> believe</w:t>
      </w:r>
      <w:r>
        <w:rPr>
          <w:rFonts w:asciiTheme="minorHAnsi" w:eastAsiaTheme="minorEastAsia" w:hAnsiTheme="minorHAnsi"/>
          <w:color w:val="000000"/>
        </w:rPr>
        <w:t>d</w:t>
      </w:r>
      <w:r>
        <w:rPr>
          <w:rFonts w:asciiTheme="minorHAnsi" w:eastAsiaTheme="minorEastAsia" w:hAnsiTheme="minorHAnsi" w:hint="eastAsia"/>
          <w:color w:val="000000"/>
        </w:rPr>
        <w:t xml:space="preserve"> that the use of drones at low altitude on water surface will become a new trend with a profound impact on</w:t>
      </w:r>
      <w:r>
        <w:rPr>
          <w:rFonts w:asciiTheme="minorHAnsi" w:eastAsiaTheme="minorEastAsia" w:hAnsiTheme="minorHAnsi"/>
          <w:color w:val="000000"/>
        </w:rPr>
        <w:t xml:space="preserve"> </w:t>
      </w:r>
      <w:r>
        <w:rPr>
          <w:rFonts w:asciiTheme="minorHAnsi" w:eastAsiaTheme="minorEastAsia" w:hAnsiTheme="minorHAnsi" w:hint="eastAsia"/>
          <w:color w:val="000000"/>
        </w:rPr>
        <w:t xml:space="preserve">the shipping </w:t>
      </w:r>
      <w:r>
        <w:rPr>
          <w:rFonts w:asciiTheme="minorHAnsi" w:eastAsiaTheme="minorEastAsia" w:hAnsiTheme="minorHAnsi"/>
          <w:color w:val="000000"/>
        </w:rPr>
        <w:t xml:space="preserve">sector </w:t>
      </w:r>
      <w:r>
        <w:rPr>
          <w:rFonts w:asciiTheme="minorHAnsi" w:eastAsiaTheme="minorEastAsia" w:hAnsiTheme="minorHAnsi" w:hint="eastAsia"/>
          <w:color w:val="000000"/>
        </w:rPr>
        <w:t>and may even turn into a component of traffic on water.</w:t>
      </w:r>
    </w:p>
    <w:p w14:paraId="5D38F508" w14:textId="77777777" w:rsidR="008A7A8E" w:rsidRDefault="006B1D23">
      <w:pPr>
        <w:pStyle w:val="BodyText"/>
        <w:spacing w:line="240" w:lineRule="auto"/>
      </w:pPr>
      <w:bookmarkStart w:id="58" w:name="OLE_LINK104"/>
      <w:bookmarkStart w:id="59" w:name="OLE_LINK105"/>
      <w:bookmarkStart w:id="60" w:name="OLE_LINK101"/>
      <w:bookmarkStart w:id="61" w:name="OLE_LINK99"/>
      <w:bookmarkStart w:id="62" w:name="OLE_LINK100"/>
      <w:r>
        <w:rPr>
          <w:rFonts w:asciiTheme="minorHAnsi" w:eastAsiaTheme="minorEastAsia" w:hAnsiTheme="minorHAnsi" w:hint="eastAsia"/>
          <w:color w:val="000000"/>
        </w:rPr>
        <w:t xml:space="preserve">The expectation is that future VTS will have the capability to </w:t>
      </w:r>
      <w:bookmarkStart w:id="63" w:name="OLE_LINK98"/>
      <w:bookmarkStart w:id="64" w:name="OLE_LINK97"/>
      <w:r>
        <w:rPr>
          <w:rFonts w:asciiTheme="minorHAnsi" w:eastAsiaTheme="minorEastAsia" w:hAnsiTheme="minorHAnsi" w:hint="eastAsia"/>
          <w:color w:val="000000"/>
        </w:rPr>
        <w:t>obtain</w:t>
      </w:r>
      <w:r>
        <w:rPr>
          <w:rFonts w:asciiTheme="minorHAnsi" w:eastAsiaTheme="minorEastAsia" w:hAnsiTheme="minorHAnsi"/>
          <w:color w:val="000000"/>
        </w:rPr>
        <w:t xml:space="preserve"> </w:t>
      </w:r>
      <w:bookmarkEnd w:id="63"/>
      <w:bookmarkEnd w:id="64"/>
      <w:r>
        <w:rPr>
          <w:rFonts w:asciiTheme="minorHAnsi" w:eastAsiaTheme="minorEastAsia" w:hAnsiTheme="minorHAnsi" w:hint="eastAsia"/>
          <w:color w:val="000000"/>
        </w:rPr>
        <w:t>traffic situational awareness from water surface to low</w:t>
      </w:r>
      <w:r>
        <w:rPr>
          <w:rFonts w:asciiTheme="minorHAnsi" w:eastAsiaTheme="minorEastAsia" w:hAnsiTheme="minorHAnsi"/>
          <w:color w:val="000000"/>
        </w:rPr>
        <w:t xml:space="preserve"> </w:t>
      </w:r>
      <w:r>
        <w:rPr>
          <w:rFonts w:asciiTheme="minorHAnsi" w:eastAsiaTheme="minorEastAsia" w:hAnsiTheme="minorHAnsi" w:hint="eastAsia"/>
          <w:color w:val="000000"/>
        </w:rPr>
        <w:t xml:space="preserve">altitude airspace within a VTS area, including vessels and drones, and will be able to conduct appropriate interaction and management to support the requisite provision of VTS. </w:t>
      </w:r>
      <w:bookmarkEnd w:id="58"/>
      <w:bookmarkEnd w:id="59"/>
      <w:r>
        <w:rPr>
          <w:rFonts w:asciiTheme="minorHAnsi" w:eastAsiaTheme="minorEastAsia" w:hAnsiTheme="minorHAnsi" w:hint="eastAsia"/>
          <w:color w:val="000000"/>
        </w:rPr>
        <w:t xml:space="preserve">Please refer to the attachment for </w:t>
      </w:r>
      <w:r>
        <w:rPr>
          <w:rFonts w:asciiTheme="minorHAnsi" w:eastAsiaTheme="minorEastAsia" w:hAnsiTheme="minorHAnsi"/>
          <w:color w:val="000000"/>
        </w:rPr>
        <w:t>further</w:t>
      </w:r>
      <w:r>
        <w:rPr>
          <w:rFonts w:asciiTheme="minorHAnsi" w:eastAsiaTheme="minorEastAsia" w:hAnsiTheme="minorHAnsi" w:hint="eastAsia"/>
          <w:color w:val="000000"/>
        </w:rPr>
        <w:t xml:space="preserve"> discussion.</w:t>
      </w:r>
    </w:p>
    <w:bookmarkEnd w:id="60"/>
    <w:bookmarkEnd w:id="61"/>
    <w:bookmarkEnd w:id="62"/>
    <w:p w14:paraId="6D1D1AEE" w14:textId="77777777" w:rsidR="008A7A8E" w:rsidRDefault="006B1D23">
      <w:pPr>
        <w:pStyle w:val="Heading1"/>
        <w:jc w:val="both"/>
      </w:pPr>
      <w:r>
        <w:t>Action requested of the Committee</w:t>
      </w:r>
    </w:p>
    <w:p w14:paraId="109F134D" w14:textId="77777777" w:rsidR="008A7A8E" w:rsidRDefault="006B1D23">
      <w:pPr>
        <w:pStyle w:val="BodyText"/>
        <w:spacing w:line="240" w:lineRule="auto"/>
        <w:rPr>
          <w:rFonts w:asciiTheme="minorHAnsi" w:eastAsiaTheme="minorEastAsia" w:hAnsiTheme="minorHAnsi"/>
          <w:color w:val="000000"/>
        </w:rPr>
      </w:pPr>
      <w:r>
        <w:rPr>
          <w:rFonts w:hint="eastAsia"/>
        </w:rPr>
        <w:t>The Committee is requested to</w:t>
      </w:r>
      <w:r>
        <w:rPr>
          <w:rFonts w:asciiTheme="minorHAnsi" w:eastAsiaTheme="minorEastAsia" w:hAnsiTheme="minorHAnsi" w:hint="eastAsia"/>
          <w:color w:val="000000"/>
        </w:rPr>
        <w:t>:</w:t>
      </w:r>
    </w:p>
    <w:p w14:paraId="41B427BF" w14:textId="77777777" w:rsidR="008A7A8E" w:rsidRDefault="006B1D23">
      <w:pPr>
        <w:pStyle w:val="List1"/>
        <w:numPr>
          <w:ilvl w:val="0"/>
          <w:numId w:val="16"/>
        </w:numPr>
        <w:tabs>
          <w:tab w:val="clear" w:pos="567"/>
        </w:tabs>
        <w:ind w:leftChars="200" w:left="880" w:hangingChars="200" w:hanging="440"/>
        <w:rPr>
          <w:rFonts w:ascii="Calibri" w:eastAsia="SimSun" w:hAnsi="Calibri"/>
          <w:lang w:eastAsia="zh-CN"/>
        </w:rPr>
      </w:pPr>
      <w:r>
        <w:rPr>
          <w:rFonts w:ascii="Calibri" w:eastAsia="SimSun" w:hAnsi="Calibri" w:hint="eastAsia"/>
          <w:lang w:eastAsia="zh-CN"/>
        </w:rPr>
        <w:t xml:space="preserve">Consider the contents of this document and the </w:t>
      </w:r>
      <w:r>
        <w:rPr>
          <w:rFonts w:ascii="Calibri" w:eastAsia="SimSun" w:hAnsi="Calibri" w:hint="eastAsia"/>
          <w:lang w:val="en-US" w:eastAsia="zh-CN"/>
        </w:rPr>
        <w:t>annex.</w:t>
      </w:r>
    </w:p>
    <w:p w14:paraId="37659BC2" w14:textId="77777777" w:rsidR="008A7A8E" w:rsidRDefault="006B1D23">
      <w:pPr>
        <w:pStyle w:val="List1"/>
        <w:numPr>
          <w:ilvl w:val="0"/>
          <w:numId w:val="16"/>
        </w:numPr>
        <w:tabs>
          <w:tab w:val="clear" w:pos="567"/>
        </w:tabs>
        <w:ind w:leftChars="200" w:left="880" w:hangingChars="200" w:hanging="440"/>
        <w:rPr>
          <w:rFonts w:ascii="Calibri" w:eastAsia="SimSun" w:hAnsi="Calibri"/>
          <w:lang w:eastAsia="zh-CN"/>
        </w:rPr>
      </w:pPr>
      <w:r>
        <w:rPr>
          <w:rFonts w:ascii="Calibri" w:eastAsia="SimSun" w:hAnsi="Calibri" w:hint="eastAsia"/>
          <w:lang w:eastAsia="zh-CN"/>
        </w:rPr>
        <w:t>Take action as appropriate</w:t>
      </w:r>
      <w:r>
        <w:rPr>
          <w:rFonts w:ascii="Calibri" w:eastAsia="SimSun" w:hAnsi="Calibri" w:hint="eastAsia"/>
          <w:lang w:val="en-US" w:eastAsia="zh-CN"/>
        </w:rPr>
        <w:t>.</w:t>
      </w:r>
    </w:p>
    <w:p w14:paraId="5015455B" w14:textId="77777777" w:rsidR="008A7A8E" w:rsidRDefault="008A7A8E">
      <w:pPr>
        <w:pStyle w:val="List1"/>
        <w:numPr>
          <w:ilvl w:val="0"/>
          <w:numId w:val="0"/>
        </w:numPr>
        <w:tabs>
          <w:tab w:val="clear" w:pos="567"/>
        </w:tabs>
        <w:rPr>
          <w:rFonts w:ascii="Calibri" w:eastAsia="SimSun" w:hAnsi="Calibri"/>
          <w:lang w:eastAsia="zh-CN"/>
        </w:rPr>
      </w:pPr>
    </w:p>
    <w:p w14:paraId="5B1292C4" w14:textId="77777777" w:rsidR="008A7A8E" w:rsidRDefault="006B1D23">
      <w:pPr>
        <w:rPr>
          <w:rFonts w:ascii="Calibri" w:hAnsi="Calibri"/>
          <w:lang w:eastAsia="zh-CN"/>
        </w:rPr>
      </w:pPr>
      <w:r>
        <w:rPr>
          <w:rFonts w:ascii="Calibri" w:hAnsi="Calibri"/>
          <w:lang w:eastAsia="zh-CN"/>
        </w:rPr>
        <w:br w:type="page"/>
      </w:r>
    </w:p>
    <w:p w14:paraId="729559D1" w14:textId="77777777" w:rsidR="008A7A8E" w:rsidRDefault="006B1D23">
      <w:pPr>
        <w:pStyle w:val="Heading1"/>
        <w:numPr>
          <w:ilvl w:val="0"/>
          <w:numId w:val="0"/>
        </w:numPr>
      </w:pPr>
      <w:r>
        <w:rPr>
          <w:rFonts w:hint="eastAsia"/>
          <w:lang w:eastAsia="zh-CN"/>
        </w:rPr>
        <w:lastRenderedPageBreak/>
        <w:t>ANNEX</w:t>
      </w:r>
      <w:r>
        <w:t xml:space="preserve"> </w:t>
      </w:r>
    </w:p>
    <w:p w14:paraId="66A3A75A" w14:textId="77777777" w:rsidR="008A7A8E" w:rsidRDefault="006B1D23">
      <w:pPr>
        <w:pStyle w:val="AppendixHead2"/>
        <w:spacing w:before="240" w:after="240"/>
        <w:ind w:left="0" w:firstLine="0"/>
        <w:jc w:val="center"/>
        <w:rPr>
          <w:rFonts w:asciiTheme="minorHAnsi" w:eastAsiaTheme="minorEastAsia" w:hAnsiTheme="minorHAnsi" w:cs="Times New Roman"/>
          <w:color w:val="000000"/>
          <w:lang w:val="en-US" w:eastAsia="zh-CN"/>
        </w:rPr>
      </w:pPr>
      <w:bookmarkStart w:id="65" w:name="_Toc170377892"/>
      <w:bookmarkStart w:id="66" w:name="OLE_LINK2"/>
      <w:bookmarkStart w:id="67" w:name="OLE_LINK1"/>
      <w:r>
        <w:rPr>
          <w:rFonts w:ascii="Calibri" w:eastAsiaTheme="minorEastAsia" w:hAnsi="Calibri" w:cs="Calibri" w:hint="eastAsia"/>
          <w:lang w:eastAsia="zh-CN"/>
        </w:rPr>
        <w:t xml:space="preserve">drones at low altitude on </w:t>
      </w:r>
      <w:bookmarkEnd w:id="65"/>
      <w:r>
        <w:rPr>
          <w:rFonts w:ascii="Calibri" w:eastAsiaTheme="minorEastAsia" w:hAnsi="Calibri" w:cs="Calibri" w:hint="eastAsia"/>
          <w:lang w:eastAsia="zh-CN"/>
        </w:rPr>
        <w:t>water surface</w:t>
      </w:r>
      <w:bookmarkEnd w:id="66"/>
      <w:bookmarkEnd w:id="67"/>
    </w:p>
    <w:p w14:paraId="2F580E6C" w14:textId="77777777" w:rsidR="008A7A8E" w:rsidRDefault="006B1D23">
      <w:pPr>
        <w:pStyle w:val="List1"/>
        <w:numPr>
          <w:ilvl w:val="0"/>
          <w:numId w:val="0"/>
        </w:numPr>
        <w:rPr>
          <w:rFonts w:asciiTheme="minorHAnsi" w:eastAsiaTheme="minorEastAsia" w:hAnsiTheme="minorHAnsi"/>
          <w:lang w:val="en-US" w:eastAsia="zh-CN"/>
        </w:rPr>
      </w:pPr>
      <w:r>
        <w:rPr>
          <w:rFonts w:asciiTheme="minorHAnsi" w:eastAsiaTheme="minorEastAsia" w:hAnsiTheme="minorHAnsi" w:hint="eastAsia"/>
          <w:lang w:val="en-US" w:eastAsia="zh-CN"/>
        </w:rPr>
        <w:t>The widespread use of drones at low altitude on water surface, which is becoming an emerging trend, will have a long-term impact on VTS. The traffic situational awareness, interaction and management will extend to the low-altitude airspace above the water surface.</w:t>
      </w:r>
    </w:p>
    <w:tbl>
      <w:tblPr>
        <w:tblStyle w:val="TableGrid"/>
        <w:tblW w:w="0" w:type="auto"/>
        <w:tblInd w:w="-5" w:type="dxa"/>
        <w:tblLook w:val="04A0" w:firstRow="1" w:lastRow="0" w:firstColumn="1" w:lastColumn="0" w:noHBand="0" w:noVBand="1"/>
      </w:tblPr>
      <w:tblGrid>
        <w:gridCol w:w="2268"/>
        <w:gridCol w:w="7365"/>
      </w:tblGrid>
      <w:tr w:rsidR="008A7A8E" w14:paraId="6B492E26" w14:textId="77777777">
        <w:trPr>
          <w:trHeight w:val="692"/>
        </w:trPr>
        <w:tc>
          <w:tcPr>
            <w:tcW w:w="2268" w:type="dxa"/>
            <w:tcBorders>
              <w:bottom w:val="single" w:sz="4" w:space="0" w:color="000000"/>
            </w:tcBorders>
            <w:shd w:val="clear" w:color="auto" w:fill="66FFFF"/>
          </w:tcPr>
          <w:p w14:paraId="602E2032" w14:textId="77777777" w:rsidR="008A7A8E" w:rsidRDefault="006B1D23">
            <w:pPr>
              <w:pStyle w:val="BodyText"/>
              <w:spacing w:before="60"/>
              <w:rPr>
                <w:b/>
                <w:sz w:val="20"/>
                <w:szCs w:val="20"/>
              </w:rPr>
            </w:pPr>
            <w:bookmarkStart w:id="68" w:name="OLE_LINK61"/>
            <w:bookmarkStart w:id="69" w:name="OLE_LINK62"/>
            <w:bookmarkStart w:id="70" w:name="_Hlk220317367"/>
            <w:r>
              <w:rPr>
                <w:b/>
                <w:sz w:val="20"/>
                <w:szCs w:val="20"/>
              </w:rPr>
              <w:t>Expected outcomes</w:t>
            </w:r>
            <w:bookmarkEnd w:id="68"/>
            <w:bookmarkEnd w:id="69"/>
          </w:p>
        </w:tc>
        <w:tc>
          <w:tcPr>
            <w:tcW w:w="7365" w:type="dxa"/>
            <w:shd w:val="clear" w:color="auto" w:fill="66FFFF"/>
          </w:tcPr>
          <w:p w14:paraId="64960BA2" w14:textId="77777777" w:rsidR="008A7A8E" w:rsidRDefault="006B1D23">
            <w:pPr>
              <w:pStyle w:val="BodyText"/>
              <w:spacing w:line="240" w:lineRule="auto"/>
              <w:rPr>
                <w:sz w:val="20"/>
                <w:szCs w:val="20"/>
              </w:rPr>
            </w:pPr>
            <w:r>
              <w:rPr>
                <w:rFonts w:hint="eastAsia"/>
                <w:sz w:val="20"/>
                <w:szCs w:val="20"/>
              </w:rPr>
              <w:t xml:space="preserve">Future VTS will have the capability to obtain the traffic situational awareness from water surface to low-altitude airspace within a VTS area, including vessels and drones, and will be able to conduct appropriate interaction and management to support the requisite provision of VTS. </w:t>
            </w:r>
          </w:p>
        </w:tc>
      </w:tr>
      <w:tr w:rsidR="008A7A8E" w14:paraId="76CB7922" w14:textId="77777777">
        <w:trPr>
          <w:trHeight w:val="692"/>
        </w:trPr>
        <w:tc>
          <w:tcPr>
            <w:tcW w:w="2268" w:type="dxa"/>
            <w:shd w:val="clear" w:color="auto" w:fill="66FFFF"/>
          </w:tcPr>
          <w:p w14:paraId="717C6203" w14:textId="77777777" w:rsidR="008A7A8E" w:rsidRDefault="006B1D23">
            <w:pPr>
              <w:pStyle w:val="BodyText"/>
              <w:spacing w:before="60"/>
              <w:rPr>
                <w:b/>
                <w:sz w:val="20"/>
                <w:szCs w:val="20"/>
              </w:rPr>
            </w:pPr>
            <w:bookmarkStart w:id="71" w:name="OLE_LINK64"/>
            <w:bookmarkStart w:id="72" w:name="OLE_LINK63"/>
            <w:bookmarkStart w:id="73" w:name="_Hlk73388360"/>
            <w:bookmarkStart w:id="74" w:name="_Hlk73379759"/>
            <w:bookmarkEnd w:id="70"/>
            <w:r>
              <w:rPr>
                <w:b/>
                <w:sz w:val="20"/>
                <w:szCs w:val="20"/>
              </w:rPr>
              <w:t>Key References:</w:t>
            </w:r>
            <w:bookmarkEnd w:id="71"/>
            <w:bookmarkEnd w:id="72"/>
          </w:p>
        </w:tc>
        <w:tc>
          <w:tcPr>
            <w:tcW w:w="7365" w:type="dxa"/>
          </w:tcPr>
          <w:p w14:paraId="4BC8F0D2" w14:textId="77777777" w:rsidR="008A7A8E" w:rsidRDefault="006B1D23">
            <w:pPr>
              <w:pStyle w:val="ListParagraph"/>
              <w:widowControl w:val="0"/>
              <w:numPr>
                <w:ilvl w:val="0"/>
                <w:numId w:val="17"/>
              </w:numPr>
              <w:spacing w:after="120"/>
              <w:contextualSpacing w:val="0"/>
              <w:jc w:val="both"/>
              <w:rPr>
                <w:i/>
                <w:iCs/>
                <w:sz w:val="20"/>
                <w:szCs w:val="20"/>
              </w:rPr>
            </w:pPr>
            <w:r>
              <w:rPr>
                <w:rFonts w:ascii="Calibri" w:hAnsi="Calibri" w:hint="eastAsia"/>
                <w:sz w:val="20"/>
                <w:szCs w:val="20"/>
              </w:rPr>
              <w:t xml:space="preserve">IMO Resolution A.1158(32) states amongst other things that Contracting Governments should </w:t>
            </w:r>
            <w:r>
              <w:rPr>
                <w:rFonts w:ascii="Calibri" w:hAnsi="Calibri" w:hint="eastAsia"/>
                <w:sz w:val="20"/>
                <w:szCs w:val="20"/>
                <w:lang w:eastAsia="zh-CN"/>
              </w:rPr>
              <w:t>"</w:t>
            </w:r>
            <w:r>
              <w:rPr>
                <w:rFonts w:ascii="Calibri" w:hAnsi="Calibri" w:hint="eastAsia"/>
                <w:sz w:val="20"/>
                <w:szCs w:val="20"/>
              </w:rPr>
              <w:t>take account of future technical and other developments recognized by the Organization relating to VTS</w:t>
            </w:r>
            <w:r>
              <w:rPr>
                <w:rFonts w:ascii="Calibri" w:hAnsi="Calibri" w:hint="eastAsia"/>
                <w:sz w:val="20"/>
                <w:szCs w:val="20"/>
                <w:lang w:eastAsia="zh-CN"/>
              </w:rPr>
              <w:t>"</w:t>
            </w:r>
            <w:r>
              <w:rPr>
                <w:rFonts w:ascii="Calibri" w:hAnsi="Calibri" w:hint="eastAsia"/>
                <w:sz w:val="20"/>
                <w:szCs w:val="20"/>
              </w:rPr>
              <w:t xml:space="preserve"> (Refer Section 5.1)</w:t>
            </w:r>
          </w:p>
        </w:tc>
      </w:tr>
      <w:tr w:rsidR="008A7A8E" w14:paraId="23B15715" w14:textId="77777777">
        <w:trPr>
          <w:trHeight w:val="692"/>
        </w:trPr>
        <w:tc>
          <w:tcPr>
            <w:tcW w:w="2268" w:type="dxa"/>
            <w:shd w:val="clear" w:color="auto" w:fill="66FFFF"/>
          </w:tcPr>
          <w:p w14:paraId="76F30D2D" w14:textId="77777777" w:rsidR="008A7A8E" w:rsidRDefault="006B1D23">
            <w:pPr>
              <w:pStyle w:val="BodyText"/>
              <w:spacing w:before="60" w:line="240" w:lineRule="auto"/>
              <w:rPr>
                <w:rFonts w:cstheme="minorHAnsi"/>
                <w:b/>
                <w:sz w:val="20"/>
                <w:szCs w:val="20"/>
              </w:rPr>
            </w:pPr>
            <w:r>
              <w:rPr>
                <w:rFonts w:cstheme="minorHAnsi"/>
                <w:b/>
                <w:sz w:val="20"/>
                <w:szCs w:val="20"/>
              </w:rPr>
              <w:t xml:space="preserve">Link with expectations for Future VTS services </w:t>
            </w:r>
          </w:p>
        </w:tc>
        <w:tc>
          <w:tcPr>
            <w:tcW w:w="7365" w:type="dxa"/>
          </w:tcPr>
          <w:p w14:paraId="654D730D" w14:textId="77777777" w:rsidR="008A7A8E" w:rsidRDefault="006B1D23">
            <w:pPr>
              <w:pStyle w:val="ListParagraph"/>
              <w:widowControl w:val="0"/>
              <w:numPr>
                <w:ilvl w:val="0"/>
                <w:numId w:val="17"/>
              </w:numPr>
              <w:spacing w:after="120"/>
              <w:ind w:left="714" w:hanging="357"/>
              <w:contextualSpacing w:val="0"/>
              <w:jc w:val="both"/>
              <w:rPr>
                <w:rFonts w:ascii="Calibri" w:hAnsi="Calibri"/>
                <w:sz w:val="20"/>
                <w:szCs w:val="20"/>
                <w:lang w:eastAsia="zh-CN"/>
              </w:rPr>
            </w:pPr>
            <w:bookmarkStart w:id="75" w:name="OLE_LINK128"/>
            <w:bookmarkStart w:id="76" w:name="OLE_LINK127"/>
            <w:r>
              <w:rPr>
                <w:rFonts w:ascii="Calibri" w:eastAsiaTheme="minorEastAsia" w:hAnsi="Calibri" w:hint="eastAsia"/>
                <w:sz w:val="20"/>
                <w:szCs w:val="20"/>
                <w:lang w:eastAsia="zh-CN"/>
              </w:rPr>
              <w:t>VTS provides digital services for three-dimensional mixed traffic</w:t>
            </w:r>
          </w:p>
          <w:p w14:paraId="6743B5BA" w14:textId="77777777" w:rsidR="008A7A8E" w:rsidRDefault="006B1D23">
            <w:pPr>
              <w:pStyle w:val="ListParagraph"/>
              <w:widowControl w:val="0"/>
              <w:numPr>
                <w:ilvl w:val="0"/>
                <w:numId w:val="17"/>
              </w:numPr>
              <w:spacing w:after="120"/>
              <w:ind w:left="714" w:hanging="357"/>
              <w:contextualSpacing w:val="0"/>
              <w:jc w:val="both"/>
              <w:rPr>
                <w:rFonts w:ascii="Calibri" w:hAnsi="Calibri"/>
                <w:sz w:val="20"/>
                <w:szCs w:val="20"/>
                <w:lang w:eastAsia="zh-CN"/>
              </w:rPr>
            </w:pPr>
            <w:r>
              <w:rPr>
                <w:rFonts w:ascii="Calibri" w:eastAsiaTheme="minorEastAsia" w:hAnsi="Calibri" w:hint="eastAsia"/>
                <w:sz w:val="20"/>
                <w:szCs w:val="20"/>
                <w:lang w:eastAsia="zh-CN"/>
              </w:rPr>
              <w:t>A unified altitude coordinate system should be implemented in VTS interactions with vessels and drones to facilitate vertical spatial monitoring and management</w:t>
            </w:r>
          </w:p>
          <w:bookmarkEnd w:id="75"/>
          <w:bookmarkEnd w:id="76"/>
          <w:p w14:paraId="2B9F9203" w14:textId="77777777" w:rsidR="008A7A8E" w:rsidRDefault="006B1D23">
            <w:pPr>
              <w:pStyle w:val="ListParagraph"/>
              <w:widowControl w:val="0"/>
              <w:numPr>
                <w:ilvl w:val="0"/>
                <w:numId w:val="17"/>
              </w:numPr>
              <w:spacing w:after="120"/>
              <w:ind w:left="714" w:hanging="357"/>
              <w:contextualSpacing w:val="0"/>
              <w:jc w:val="both"/>
              <w:rPr>
                <w:rFonts w:ascii="Calibri" w:hAnsi="Calibri"/>
                <w:sz w:val="20"/>
                <w:szCs w:val="20"/>
                <w:lang w:eastAsia="zh-CN"/>
              </w:rPr>
            </w:pPr>
            <w:r>
              <w:rPr>
                <w:rFonts w:ascii="Calibri" w:eastAsiaTheme="minorEastAsia" w:hAnsi="Calibri" w:hint="eastAsia"/>
                <w:sz w:val="20"/>
                <w:szCs w:val="20"/>
                <w:lang w:val="en-US" w:eastAsia="zh-CN"/>
              </w:rPr>
              <w:t>The new trend will</w:t>
            </w:r>
            <w:r>
              <w:rPr>
                <w:rFonts w:ascii="Calibri" w:eastAsiaTheme="minorEastAsia" w:hAnsi="Calibri" w:hint="eastAsia"/>
                <w:sz w:val="20"/>
                <w:szCs w:val="20"/>
                <w:lang w:eastAsia="zh-CN"/>
              </w:rPr>
              <w:t xml:space="preserve"> drive the adoption of data models (S-100 or others) which support three-dimensional geospatial information</w:t>
            </w:r>
          </w:p>
        </w:tc>
      </w:tr>
      <w:tr w:rsidR="008A7A8E" w14:paraId="2CB5F392" w14:textId="77777777">
        <w:trPr>
          <w:trHeight w:val="2251"/>
        </w:trPr>
        <w:tc>
          <w:tcPr>
            <w:tcW w:w="2268" w:type="dxa"/>
            <w:shd w:val="clear" w:color="auto" w:fill="66FFFF"/>
          </w:tcPr>
          <w:p w14:paraId="656679DF" w14:textId="77777777" w:rsidR="008A7A8E" w:rsidRDefault="006B1D23">
            <w:pPr>
              <w:pStyle w:val="BodyText"/>
              <w:spacing w:before="60"/>
              <w:rPr>
                <w:b/>
                <w:sz w:val="20"/>
                <w:szCs w:val="20"/>
              </w:rPr>
            </w:pPr>
            <w:bookmarkStart w:id="77" w:name="OLE_LINK66"/>
            <w:bookmarkStart w:id="78" w:name="OLE_LINK65"/>
            <w:r>
              <w:rPr>
                <w:b/>
                <w:sz w:val="20"/>
                <w:szCs w:val="20"/>
              </w:rPr>
              <w:t>Potential Impact/s:</w:t>
            </w:r>
            <w:bookmarkEnd w:id="77"/>
            <w:bookmarkEnd w:id="78"/>
          </w:p>
        </w:tc>
        <w:tc>
          <w:tcPr>
            <w:tcW w:w="7365" w:type="dxa"/>
          </w:tcPr>
          <w:p w14:paraId="275E5786" w14:textId="77777777" w:rsidR="008A7A8E" w:rsidRDefault="006B1D23">
            <w:pPr>
              <w:spacing w:after="120"/>
              <w:jc w:val="both"/>
              <w:rPr>
                <w:rFonts w:ascii="Calibri" w:eastAsiaTheme="minorEastAsia" w:hAnsi="Calibri"/>
                <w:sz w:val="20"/>
                <w:szCs w:val="20"/>
                <w:lang w:eastAsia="zh-CN"/>
              </w:rPr>
            </w:pPr>
            <w:bookmarkStart w:id="79" w:name="OLE_LINK106"/>
            <w:bookmarkStart w:id="80" w:name="OLE_LINK107"/>
            <w:bookmarkStart w:id="81" w:name="OLE_LINK140"/>
            <w:bookmarkStart w:id="82" w:name="OLE_LINK141"/>
            <w:r>
              <w:rPr>
                <w:rFonts w:ascii="Calibri" w:eastAsiaTheme="minorEastAsia" w:hAnsi="Calibri" w:hint="eastAsia"/>
                <w:sz w:val="20"/>
                <w:szCs w:val="20"/>
                <w:lang w:eastAsia="zh-CN"/>
              </w:rPr>
              <w:t>The current situational awareness of surface vessel traffic by VTS mainly relies on planar radar scanning and AIS data reception.</w:t>
            </w:r>
            <w:bookmarkEnd w:id="79"/>
            <w:bookmarkEnd w:id="80"/>
            <w:r>
              <w:rPr>
                <w:rFonts w:ascii="Calibri" w:eastAsiaTheme="minorEastAsia" w:hAnsi="Calibri" w:hint="eastAsia"/>
                <w:sz w:val="20"/>
                <w:szCs w:val="20"/>
                <w:lang w:eastAsia="zh-CN"/>
              </w:rPr>
              <w:t xml:space="preserve"> To extend to low</w:t>
            </w:r>
            <w:r>
              <w:rPr>
                <w:rFonts w:ascii="Calibri" w:eastAsiaTheme="minorEastAsia" w:hAnsi="Calibri"/>
                <w:sz w:val="20"/>
                <w:szCs w:val="20"/>
                <w:lang w:val="en-US" w:eastAsia="zh-CN"/>
              </w:rPr>
              <w:t xml:space="preserve"> </w:t>
            </w:r>
            <w:r>
              <w:rPr>
                <w:rFonts w:ascii="Calibri" w:eastAsiaTheme="minorEastAsia" w:hAnsi="Calibri" w:hint="eastAsia"/>
                <w:sz w:val="20"/>
                <w:szCs w:val="20"/>
                <w:lang w:eastAsia="zh-CN"/>
              </w:rPr>
              <w:t>altitude airspace on water surface, VTS will need 3D radar scanning and drones broadcasting data reception.</w:t>
            </w:r>
          </w:p>
          <w:bookmarkEnd w:id="81"/>
          <w:bookmarkEnd w:id="82"/>
          <w:p w14:paraId="69507EA7" w14:textId="77777777" w:rsidR="008A7A8E" w:rsidRDefault="006B1D23">
            <w:pPr>
              <w:spacing w:after="120"/>
              <w:jc w:val="both"/>
              <w:rPr>
                <w:sz w:val="20"/>
                <w:szCs w:val="20"/>
                <w:lang w:eastAsia="zh-CN"/>
              </w:rPr>
            </w:pPr>
            <w:r>
              <w:rPr>
                <w:rFonts w:ascii="Calibri" w:eastAsiaTheme="minorEastAsia" w:hAnsi="Calibri" w:hint="eastAsia"/>
                <w:sz w:val="20"/>
                <w:szCs w:val="20"/>
                <w:lang w:eastAsia="zh-CN"/>
              </w:rPr>
              <w:t>Implications for VTS include:</w:t>
            </w:r>
          </w:p>
          <w:p w14:paraId="5017B7BD" w14:textId="77777777" w:rsidR="008A7A8E" w:rsidRDefault="006B1D23">
            <w:pPr>
              <w:pStyle w:val="ListParagraph"/>
              <w:numPr>
                <w:ilvl w:val="0"/>
                <w:numId w:val="18"/>
              </w:numPr>
              <w:spacing w:after="120"/>
              <w:ind w:left="811"/>
              <w:contextualSpacing w:val="0"/>
              <w:jc w:val="both"/>
              <w:rPr>
                <w:sz w:val="20"/>
                <w:szCs w:val="20"/>
                <w:lang w:eastAsia="zh-CN"/>
              </w:rPr>
            </w:pPr>
            <w:bookmarkStart w:id="83" w:name="OLE_LINK151"/>
            <w:bookmarkStart w:id="84" w:name="OLE_LINK150"/>
            <w:r>
              <w:rPr>
                <w:rFonts w:ascii="Calibri" w:eastAsiaTheme="minorEastAsia" w:hAnsi="Calibri" w:hint="eastAsia"/>
                <w:sz w:val="20"/>
                <w:szCs w:val="20"/>
                <w:lang w:eastAsia="zh-CN"/>
              </w:rPr>
              <w:t>How VTS detects, identifies, or tracks targets of vessel and drone in 3D space</w:t>
            </w:r>
          </w:p>
          <w:p w14:paraId="38F0BD27" w14:textId="77777777" w:rsidR="008A7A8E" w:rsidRDefault="006B1D23">
            <w:pPr>
              <w:pStyle w:val="ListParagraph"/>
              <w:numPr>
                <w:ilvl w:val="0"/>
                <w:numId w:val="18"/>
              </w:numPr>
              <w:spacing w:after="120"/>
              <w:ind w:left="811"/>
              <w:contextualSpacing w:val="0"/>
              <w:jc w:val="both"/>
              <w:rPr>
                <w:sz w:val="20"/>
                <w:szCs w:val="20"/>
                <w:lang w:eastAsia="zh-CN"/>
              </w:rPr>
            </w:pPr>
            <w:r>
              <w:rPr>
                <w:rFonts w:ascii="Calibri" w:eastAsiaTheme="minorEastAsia" w:hAnsi="Calibri" w:hint="eastAsia"/>
                <w:sz w:val="20"/>
                <w:szCs w:val="20"/>
                <w:lang w:eastAsia="zh-CN"/>
              </w:rPr>
              <w:t>How VTS obtains the height of vessel (above water surface), including the heights of the vessel itself and the cargo loaded</w:t>
            </w:r>
          </w:p>
          <w:p w14:paraId="069565CD" w14:textId="77777777" w:rsidR="008A7A8E" w:rsidRDefault="006B1D23">
            <w:pPr>
              <w:pStyle w:val="ListParagraph"/>
              <w:numPr>
                <w:ilvl w:val="0"/>
                <w:numId w:val="18"/>
              </w:numPr>
              <w:spacing w:after="120"/>
              <w:ind w:left="811"/>
              <w:contextualSpacing w:val="0"/>
              <w:jc w:val="both"/>
              <w:rPr>
                <w:sz w:val="20"/>
                <w:szCs w:val="20"/>
                <w:lang w:eastAsia="zh-CN"/>
              </w:rPr>
            </w:pPr>
            <w:r>
              <w:rPr>
                <w:rFonts w:ascii="Calibri" w:eastAsiaTheme="minorEastAsia" w:hAnsi="Calibri" w:hint="eastAsia"/>
                <w:sz w:val="20"/>
                <w:szCs w:val="20"/>
                <w:lang w:eastAsia="zh-CN"/>
              </w:rPr>
              <w:t>How VTS receives, analyzes, and processes data and information from drones /drones management system</w:t>
            </w:r>
            <w:r>
              <w:rPr>
                <w:rFonts w:ascii="Calibri" w:eastAsiaTheme="minorEastAsia" w:hAnsi="Calibri" w:hint="eastAsia"/>
                <w:sz w:val="20"/>
                <w:szCs w:val="20"/>
                <w:lang w:val="en-US" w:eastAsia="zh-CN"/>
              </w:rPr>
              <w:t>, including:</w:t>
            </w:r>
          </w:p>
          <w:p w14:paraId="2C6F1AC7" w14:textId="77777777" w:rsidR="008A7A8E" w:rsidRDefault="006B1D23">
            <w:pPr>
              <w:pStyle w:val="ListParagraph"/>
              <w:numPr>
                <w:ilvl w:val="1"/>
                <w:numId w:val="19"/>
              </w:numPr>
              <w:spacing w:after="120"/>
              <w:contextualSpacing w:val="0"/>
              <w:jc w:val="both"/>
              <w:rPr>
                <w:sz w:val="20"/>
                <w:szCs w:val="20"/>
                <w:lang w:eastAsia="zh-CN"/>
              </w:rPr>
            </w:pPr>
            <w:r>
              <w:rPr>
                <w:rFonts w:ascii="Calibri" w:eastAsiaTheme="minorEastAsia" w:hAnsi="Calibri" w:hint="eastAsia"/>
                <w:sz w:val="20"/>
                <w:szCs w:val="20"/>
                <w:lang w:eastAsia="zh-CN"/>
              </w:rPr>
              <w:t>flight plans</w:t>
            </w:r>
          </w:p>
          <w:p w14:paraId="3D630BB3" w14:textId="77777777" w:rsidR="008A7A8E" w:rsidRDefault="006B1D23">
            <w:pPr>
              <w:pStyle w:val="ListParagraph"/>
              <w:numPr>
                <w:ilvl w:val="1"/>
                <w:numId w:val="19"/>
              </w:numPr>
              <w:spacing w:after="120"/>
              <w:contextualSpacing w:val="0"/>
              <w:jc w:val="both"/>
              <w:rPr>
                <w:sz w:val="20"/>
                <w:szCs w:val="20"/>
                <w:lang w:eastAsia="zh-CN"/>
              </w:rPr>
            </w:pPr>
            <w:r>
              <w:rPr>
                <w:rFonts w:ascii="Calibri" w:eastAsiaTheme="minorEastAsia" w:hAnsi="Calibri" w:hint="eastAsia"/>
                <w:sz w:val="20"/>
                <w:szCs w:val="20"/>
                <w:lang w:eastAsia="zh-CN"/>
              </w:rPr>
              <w:t>broadcasting data</w:t>
            </w:r>
          </w:p>
          <w:p w14:paraId="1BC4AFD7" w14:textId="77777777" w:rsidR="008A7A8E" w:rsidRDefault="006B1D23">
            <w:pPr>
              <w:pStyle w:val="ListParagraph"/>
              <w:numPr>
                <w:ilvl w:val="1"/>
                <w:numId w:val="19"/>
              </w:numPr>
              <w:spacing w:after="120"/>
              <w:contextualSpacing w:val="0"/>
              <w:jc w:val="both"/>
              <w:rPr>
                <w:sz w:val="20"/>
                <w:szCs w:val="20"/>
                <w:lang w:eastAsia="zh-CN"/>
              </w:rPr>
            </w:pPr>
            <w:r>
              <w:rPr>
                <w:rFonts w:ascii="Calibri" w:eastAsiaTheme="minorEastAsia" w:hAnsi="Calibri" w:hint="eastAsia"/>
                <w:sz w:val="20"/>
                <w:szCs w:val="20"/>
                <w:lang w:eastAsia="zh-CN"/>
              </w:rPr>
              <w:t>real-time paths, etc.</w:t>
            </w:r>
          </w:p>
          <w:p w14:paraId="639A8E77" w14:textId="77777777" w:rsidR="008A7A8E" w:rsidRDefault="006B1D23">
            <w:pPr>
              <w:pStyle w:val="ListParagraph"/>
              <w:numPr>
                <w:ilvl w:val="0"/>
                <w:numId w:val="18"/>
              </w:numPr>
              <w:spacing w:after="120"/>
              <w:ind w:left="811"/>
              <w:contextualSpacing w:val="0"/>
              <w:jc w:val="both"/>
              <w:rPr>
                <w:sz w:val="20"/>
                <w:szCs w:val="20"/>
                <w:lang w:eastAsia="zh-CN"/>
              </w:rPr>
            </w:pPr>
            <w:r>
              <w:rPr>
                <w:rFonts w:ascii="Calibri" w:eastAsiaTheme="minorEastAsia" w:hAnsi="Calibri" w:hint="eastAsia"/>
                <w:sz w:val="20"/>
                <w:szCs w:val="20"/>
                <w:lang w:eastAsia="zh-CN"/>
              </w:rPr>
              <w:t>How VTS communicate</w:t>
            </w:r>
            <w:r>
              <w:rPr>
                <w:rFonts w:ascii="Calibri" w:eastAsiaTheme="minorEastAsia" w:hAnsi="Calibri" w:hint="eastAsia"/>
                <w:sz w:val="20"/>
                <w:szCs w:val="20"/>
                <w:lang w:val="en-US" w:eastAsia="zh-CN"/>
              </w:rPr>
              <w:t>s</w:t>
            </w:r>
            <w:r>
              <w:rPr>
                <w:rFonts w:ascii="Calibri" w:eastAsiaTheme="minorEastAsia" w:hAnsi="Calibri" w:hint="eastAsia"/>
                <w:sz w:val="20"/>
                <w:szCs w:val="20"/>
                <w:lang w:eastAsia="zh-CN"/>
              </w:rPr>
              <w:t xml:space="preserve"> and interact</w:t>
            </w:r>
            <w:r>
              <w:rPr>
                <w:rFonts w:ascii="Calibri" w:eastAsiaTheme="minorEastAsia" w:hAnsi="Calibri" w:hint="eastAsia"/>
                <w:sz w:val="20"/>
                <w:szCs w:val="20"/>
                <w:lang w:val="en-US" w:eastAsia="zh-CN"/>
              </w:rPr>
              <w:t>s</w:t>
            </w:r>
            <w:r>
              <w:rPr>
                <w:rFonts w:ascii="Calibri" w:eastAsiaTheme="minorEastAsia" w:hAnsi="Calibri" w:hint="eastAsia"/>
                <w:sz w:val="20"/>
                <w:szCs w:val="20"/>
                <w:lang w:eastAsia="zh-CN"/>
              </w:rPr>
              <w:t xml:space="preserve"> with drones/drones management system</w:t>
            </w:r>
          </w:p>
          <w:p w14:paraId="3B585062" w14:textId="77777777" w:rsidR="008A7A8E" w:rsidRDefault="006B1D23">
            <w:pPr>
              <w:pStyle w:val="ListParagraph"/>
              <w:numPr>
                <w:ilvl w:val="0"/>
                <w:numId w:val="18"/>
              </w:numPr>
              <w:spacing w:after="120"/>
              <w:ind w:left="811"/>
              <w:contextualSpacing w:val="0"/>
              <w:jc w:val="both"/>
              <w:rPr>
                <w:sz w:val="20"/>
                <w:szCs w:val="20"/>
                <w:lang w:eastAsia="zh-CN"/>
              </w:rPr>
            </w:pPr>
            <w:r>
              <w:rPr>
                <w:rFonts w:ascii="Calibri" w:eastAsiaTheme="minorEastAsia" w:hAnsi="Calibri" w:hint="eastAsia"/>
                <w:sz w:val="20"/>
                <w:szCs w:val="20"/>
                <w:lang w:val="en-US" w:eastAsia="zh-CN"/>
              </w:rPr>
              <w:t>How VTS manages the</w:t>
            </w:r>
            <w:bookmarkStart w:id="85" w:name="OLE_LINK108"/>
            <w:bookmarkStart w:id="86" w:name="OLE_LINK109"/>
            <w:r>
              <w:rPr>
                <w:rFonts w:ascii="Calibri" w:eastAsiaTheme="minorEastAsia" w:hAnsi="Calibri" w:hint="eastAsia"/>
                <w:sz w:val="20"/>
                <w:szCs w:val="20"/>
                <w:lang w:val="en-US" w:eastAsia="zh-CN"/>
              </w:rPr>
              <w:t xml:space="preserve"> </w:t>
            </w:r>
            <w:r>
              <w:rPr>
                <w:rFonts w:ascii="Calibri" w:eastAsiaTheme="minorEastAsia" w:hAnsi="Calibri" w:hint="eastAsia"/>
                <w:sz w:val="20"/>
                <w:szCs w:val="20"/>
                <w:lang w:eastAsia="zh-CN"/>
              </w:rPr>
              <w:t>three-dimensional mixed traffic</w:t>
            </w:r>
            <w:bookmarkEnd w:id="85"/>
            <w:bookmarkEnd w:id="86"/>
            <w:r>
              <w:rPr>
                <w:rFonts w:ascii="Calibri" w:eastAsiaTheme="minorEastAsia" w:hAnsi="Calibri" w:hint="eastAsia"/>
                <w:sz w:val="20"/>
                <w:szCs w:val="20"/>
                <w:lang w:val="en-US" w:eastAsia="zh-CN"/>
              </w:rPr>
              <w:t xml:space="preserve"> of vessels and drones</w:t>
            </w:r>
          </w:p>
          <w:bookmarkEnd w:id="83"/>
          <w:bookmarkEnd w:id="84"/>
          <w:p w14:paraId="4610A1AF" w14:textId="77777777" w:rsidR="008A7A8E" w:rsidRDefault="006B1D23">
            <w:pPr>
              <w:pStyle w:val="ListParagraph"/>
              <w:numPr>
                <w:ilvl w:val="1"/>
                <w:numId w:val="19"/>
              </w:numPr>
              <w:spacing w:after="120"/>
              <w:contextualSpacing w:val="0"/>
              <w:jc w:val="both"/>
              <w:rPr>
                <w:sz w:val="20"/>
                <w:szCs w:val="20"/>
                <w:lang w:eastAsia="zh-CN"/>
              </w:rPr>
            </w:pPr>
            <w:r>
              <w:rPr>
                <w:rFonts w:ascii="Calibri" w:eastAsiaTheme="minorEastAsia" w:hAnsi="Calibri" w:hint="eastAsia"/>
                <w:sz w:val="20"/>
                <w:szCs w:val="20"/>
                <w:lang w:eastAsia="zh-CN"/>
              </w:rPr>
              <w:t>p</w:t>
            </w:r>
            <w:r>
              <w:rPr>
                <w:rFonts w:ascii="Calibri" w:eastAsiaTheme="minorEastAsia" w:hAnsi="Calibri"/>
                <w:sz w:val="20"/>
                <w:szCs w:val="20"/>
                <w:lang w:eastAsia="zh-CN"/>
              </w:rPr>
              <w:t xml:space="preserve">resentation of VTS traffic images and </w:t>
            </w:r>
            <w:r>
              <w:rPr>
                <w:rFonts w:ascii="Calibri" w:eastAsiaTheme="minorEastAsia" w:hAnsi="Calibri" w:hint="eastAsia"/>
                <w:sz w:val="20"/>
                <w:szCs w:val="20"/>
                <w:lang w:eastAsia="zh-CN"/>
              </w:rPr>
              <w:t xml:space="preserve">VTS </w:t>
            </w:r>
            <w:r>
              <w:rPr>
                <w:rFonts w:ascii="Calibri" w:eastAsiaTheme="minorEastAsia" w:hAnsi="Calibri"/>
                <w:sz w:val="20"/>
                <w:szCs w:val="20"/>
                <w:lang w:eastAsia="zh-CN"/>
              </w:rPr>
              <w:t>operation</w:t>
            </w:r>
            <w:r>
              <w:rPr>
                <w:rFonts w:ascii="Calibri" w:eastAsiaTheme="minorEastAsia" w:hAnsi="Calibri" w:hint="eastAsia"/>
                <w:sz w:val="20"/>
                <w:szCs w:val="20"/>
                <w:lang w:eastAsia="zh-CN"/>
              </w:rPr>
              <w:t>s</w:t>
            </w:r>
          </w:p>
          <w:p w14:paraId="07178780" w14:textId="77777777" w:rsidR="008A7A8E" w:rsidRDefault="006B1D23">
            <w:pPr>
              <w:pStyle w:val="ListParagraph"/>
              <w:numPr>
                <w:ilvl w:val="1"/>
                <w:numId w:val="19"/>
              </w:numPr>
              <w:spacing w:after="120"/>
              <w:contextualSpacing w:val="0"/>
              <w:jc w:val="both"/>
              <w:rPr>
                <w:sz w:val="20"/>
                <w:szCs w:val="20"/>
                <w:lang w:eastAsia="zh-CN"/>
              </w:rPr>
            </w:pPr>
            <w:r>
              <w:rPr>
                <w:rFonts w:ascii="Calibri" w:eastAsiaTheme="minorEastAsia" w:hAnsi="Calibri" w:hint="eastAsia"/>
                <w:sz w:val="20"/>
                <w:szCs w:val="20"/>
                <w:lang w:val="en-US" w:eastAsia="zh-CN"/>
              </w:rPr>
              <w:t>a mix of vessels and drones</w:t>
            </w:r>
          </w:p>
        </w:tc>
      </w:tr>
      <w:tr w:rsidR="008A7A8E" w14:paraId="0327BE55" w14:textId="77777777">
        <w:trPr>
          <w:trHeight w:val="404"/>
        </w:trPr>
        <w:tc>
          <w:tcPr>
            <w:tcW w:w="2268" w:type="dxa"/>
            <w:shd w:val="clear" w:color="auto" w:fill="66FFFF"/>
          </w:tcPr>
          <w:p w14:paraId="5B4DF91C" w14:textId="77777777" w:rsidR="008A7A8E" w:rsidRDefault="006B1D23">
            <w:pPr>
              <w:pStyle w:val="BodyText"/>
              <w:spacing w:before="60"/>
              <w:rPr>
                <w:b/>
                <w:sz w:val="20"/>
                <w:szCs w:val="20"/>
              </w:rPr>
            </w:pPr>
            <w:bookmarkStart w:id="87" w:name="OLE_LINK67"/>
            <w:bookmarkStart w:id="88" w:name="OLE_LINK68"/>
            <w:r>
              <w:rPr>
                <w:b/>
                <w:sz w:val="20"/>
                <w:szCs w:val="20"/>
              </w:rPr>
              <w:t>Expected Timeframe:</w:t>
            </w:r>
            <w:bookmarkEnd w:id="87"/>
            <w:bookmarkEnd w:id="88"/>
          </w:p>
        </w:tc>
        <w:tc>
          <w:tcPr>
            <w:tcW w:w="7365" w:type="dxa"/>
          </w:tcPr>
          <w:p w14:paraId="595A958A" w14:textId="77777777" w:rsidR="008A7A8E" w:rsidRDefault="006B1D23">
            <w:pPr>
              <w:pStyle w:val="BodyText"/>
              <w:spacing w:line="240" w:lineRule="auto"/>
              <w:rPr>
                <w:sz w:val="20"/>
                <w:szCs w:val="20"/>
              </w:rPr>
            </w:pPr>
            <w:r>
              <w:rPr>
                <w:rFonts w:hint="eastAsia"/>
                <w:sz w:val="20"/>
                <w:szCs w:val="20"/>
              </w:rPr>
              <w:t xml:space="preserve">In </w:t>
            </w:r>
            <w:r>
              <w:rPr>
                <w:sz w:val="20"/>
                <w:szCs w:val="20"/>
              </w:rPr>
              <w:t>2025-2035</w:t>
            </w:r>
          </w:p>
        </w:tc>
      </w:tr>
      <w:tr w:rsidR="008A7A8E" w14:paraId="63FAD2B4" w14:textId="77777777">
        <w:trPr>
          <w:trHeight w:val="459"/>
        </w:trPr>
        <w:tc>
          <w:tcPr>
            <w:tcW w:w="2268" w:type="dxa"/>
            <w:shd w:val="clear" w:color="auto" w:fill="66FFFF"/>
          </w:tcPr>
          <w:p w14:paraId="26BD6546" w14:textId="77777777" w:rsidR="008A7A8E" w:rsidRDefault="006B1D23">
            <w:pPr>
              <w:pStyle w:val="BodyText"/>
              <w:spacing w:before="60"/>
              <w:rPr>
                <w:b/>
                <w:sz w:val="20"/>
                <w:szCs w:val="20"/>
              </w:rPr>
            </w:pPr>
            <w:bookmarkStart w:id="89" w:name="OLE_LINK69"/>
            <w:bookmarkStart w:id="90" w:name="OLE_LINK70"/>
            <w:r>
              <w:rPr>
                <w:b/>
                <w:sz w:val="20"/>
                <w:szCs w:val="20"/>
              </w:rPr>
              <w:t>Challenges:</w:t>
            </w:r>
            <w:bookmarkEnd w:id="89"/>
            <w:bookmarkEnd w:id="90"/>
          </w:p>
        </w:tc>
        <w:tc>
          <w:tcPr>
            <w:tcW w:w="7365" w:type="dxa"/>
          </w:tcPr>
          <w:p w14:paraId="4AE2F038" w14:textId="77777777" w:rsidR="008A7A8E" w:rsidRDefault="006B1D23">
            <w:pPr>
              <w:spacing w:after="120"/>
              <w:jc w:val="both"/>
              <w:rPr>
                <w:sz w:val="20"/>
                <w:szCs w:val="20"/>
                <w:lang w:eastAsia="zh-CN"/>
              </w:rPr>
            </w:pPr>
            <w:r>
              <w:rPr>
                <w:rFonts w:ascii="Calibri" w:eastAsiaTheme="minorEastAsia" w:hAnsi="Calibri" w:hint="eastAsia"/>
                <w:sz w:val="20"/>
                <w:szCs w:val="20"/>
                <w:lang w:eastAsia="zh-CN"/>
              </w:rPr>
              <w:t>Key challenges include:</w:t>
            </w:r>
          </w:p>
          <w:p w14:paraId="7F267140" w14:textId="77777777" w:rsidR="008A7A8E" w:rsidRDefault="006B1D23">
            <w:pPr>
              <w:pStyle w:val="ListParagraph"/>
              <w:numPr>
                <w:ilvl w:val="0"/>
                <w:numId w:val="18"/>
              </w:numPr>
              <w:spacing w:after="120"/>
              <w:ind w:left="811"/>
              <w:contextualSpacing w:val="0"/>
              <w:jc w:val="both"/>
              <w:rPr>
                <w:sz w:val="20"/>
                <w:szCs w:val="20"/>
                <w:lang w:eastAsia="zh-CN"/>
              </w:rPr>
            </w:pPr>
            <w:bookmarkStart w:id="91" w:name="OLE_LINK116"/>
            <w:bookmarkStart w:id="92" w:name="OLE_LINK117"/>
            <w:bookmarkStart w:id="93" w:name="OLE_LINK159"/>
            <w:bookmarkStart w:id="94" w:name="OLE_LINK158"/>
            <w:r>
              <w:rPr>
                <w:rFonts w:ascii="Calibri" w:eastAsiaTheme="minorEastAsia" w:hAnsi="Calibri" w:hint="eastAsia"/>
                <w:sz w:val="20"/>
                <w:szCs w:val="20"/>
                <w:lang w:eastAsia="zh-CN"/>
              </w:rPr>
              <w:t xml:space="preserve">Establishing </w:t>
            </w:r>
            <w:r>
              <w:rPr>
                <w:rFonts w:ascii="Calibri" w:eastAsiaTheme="minorEastAsia" w:hAnsi="Calibri"/>
                <w:sz w:val="20"/>
                <w:szCs w:val="20"/>
                <w:lang w:eastAsia="zh-CN"/>
              </w:rPr>
              <w:t>legal</w:t>
            </w:r>
            <w:r>
              <w:rPr>
                <w:rFonts w:ascii="Calibri" w:eastAsiaTheme="minorEastAsia" w:hAnsi="Calibri" w:hint="eastAsia"/>
                <w:sz w:val="20"/>
                <w:szCs w:val="20"/>
                <w:lang w:eastAsia="zh-CN"/>
              </w:rPr>
              <w:t xml:space="preserve"> framework</w:t>
            </w:r>
            <w:r>
              <w:rPr>
                <w:rFonts w:ascii="Calibri" w:eastAsiaTheme="minorEastAsia" w:hAnsi="Calibri" w:hint="eastAsia"/>
                <w:sz w:val="20"/>
                <w:szCs w:val="20"/>
                <w:lang w:val="en-US" w:eastAsia="zh-CN"/>
              </w:rPr>
              <w:t>s</w:t>
            </w:r>
            <w:r>
              <w:rPr>
                <w:rFonts w:ascii="Calibri" w:eastAsiaTheme="minorEastAsia" w:hAnsi="Calibri" w:hint="eastAsia"/>
                <w:sz w:val="20"/>
                <w:szCs w:val="20"/>
                <w:lang w:eastAsia="zh-CN"/>
              </w:rPr>
              <w:t xml:space="preserve"> and regulations with well-defined responsibilities, involving</w:t>
            </w:r>
            <w:r>
              <w:rPr>
                <w:rFonts w:ascii="Calibri" w:eastAsiaTheme="minorEastAsia" w:hAnsi="Calibri" w:hint="eastAsia"/>
                <w:sz w:val="20"/>
                <w:szCs w:val="20"/>
                <w:lang w:val="en-US" w:eastAsia="zh-CN"/>
              </w:rPr>
              <w:t xml:space="preserve"> maybe </w:t>
            </w:r>
            <w:r>
              <w:rPr>
                <w:rFonts w:ascii="Calibri" w:eastAsiaTheme="minorEastAsia" w:hAnsi="Calibri" w:hint="eastAsia"/>
                <w:sz w:val="20"/>
                <w:szCs w:val="20"/>
                <w:lang w:eastAsia="zh-CN"/>
              </w:rPr>
              <w:t xml:space="preserve">ICAO, IMO, IALA </w:t>
            </w:r>
            <w:bookmarkStart w:id="95" w:name="OLE_LINK120"/>
            <w:bookmarkStart w:id="96" w:name="OLE_LINK118"/>
            <w:bookmarkStart w:id="97" w:name="OLE_LINK119"/>
            <w:r>
              <w:rPr>
                <w:rFonts w:ascii="Calibri" w:eastAsiaTheme="minorEastAsia" w:hAnsi="Calibri" w:hint="eastAsia"/>
                <w:sz w:val="20"/>
                <w:szCs w:val="20"/>
                <w:lang w:eastAsia="zh-CN"/>
              </w:rPr>
              <w:t>and other</w:t>
            </w:r>
            <w:r>
              <w:rPr>
                <w:rFonts w:ascii="Calibri" w:eastAsiaTheme="minorEastAsia" w:hAnsi="Calibri" w:hint="eastAsia"/>
                <w:sz w:val="20"/>
                <w:szCs w:val="20"/>
                <w:lang w:val="en-US" w:eastAsia="zh-CN"/>
              </w:rPr>
              <w:t xml:space="preserve"> </w:t>
            </w:r>
            <w:r>
              <w:rPr>
                <w:rFonts w:ascii="Calibri" w:eastAsiaTheme="minorEastAsia" w:hAnsi="Calibri"/>
                <w:sz w:val="20"/>
                <w:szCs w:val="20"/>
                <w:lang w:eastAsia="zh-CN"/>
              </w:rPr>
              <w:t>international</w:t>
            </w:r>
            <w:r>
              <w:rPr>
                <w:rFonts w:ascii="Calibri" w:eastAsiaTheme="minorEastAsia" w:hAnsi="Calibri" w:hint="eastAsia"/>
                <w:sz w:val="20"/>
                <w:szCs w:val="20"/>
                <w:lang w:eastAsia="zh-CN"/>
              </w:rPr>
              <w:t xml:space="preserve"> organizations.</w:t>
            </w:r>
            <w:bookmarkEnd w:id="91"/>
            <w:bookmarkEnd w:id="92"/>
            <w:bookmarkEnd w:id="95"/>
            <w:bookmarkEnd w:id="96"/>
            <w:bookmarkEnd w:id="97"/>
          </w:p>
          <w:p w14:paraId="00D3AD73" w14:textId="77777777" w:rsidR="008A7A8E" w:rsidRDefault="006B1D23">
            <w:pPr>
              <w:pStyle w:val="ListParagraph"/>
              <w:numPr>
                <w:ilvl w:val="0"/>
                <w:numId w:val="18"/>
              </w:numPr>
              <w:spacing w:after="120"/>
              <w:ind w:left="811"/>
              <w:contextualSpacing w:val="0"/>
              <w:jc w:val="both"/>
              <w:rPr>
                <w:rFonts w:ascii="Calibri" w:eastAsiaTheme="minorEastAsia" w:hAnsi="Calibri"/>
                <w:sz w:val="20"/>
                <w:szCs w:val="20"/>
                <w:lang w:eastAsia="zh-CN"/>
              </w:rPr>
            </w:pPr>
            <w:r>
              <w:rPr>
                <w:rFonts w:ascii="Calibri" w:eastAsiaTheme="minorEastAsia" w:hAnsi="Calibri" w:hint="eastAsia"/>
                <w:sz w:val="20"/>
                <w:szCs w:val="20"/>
                <w:lang w:eastAsia="zh-CN"/>
              </w:rPr>
              <w:t>Establishing harmonized and unified technical standards, involving maybe</w:t>
            </w:r>
            <w:r>
              <w:rPr>
                <w:rFonts w:ascii="Calibri" w:eastAsiaTheme="minorEastAsia" w:hAnsi="Calibri" w:hint="eastAsia"/>
                <w:sz w:val="20"/>
                <w:szCs w:val="20"/>
                <w:lang w:val="en-US" w:eastAsia="zh-CN"/>
              </w:rPr>
              <w:t xml:space="preserve"> </w:t>
            </w:r>
            <w:r>
              <w:rPr>
                <w:rFonts w:ascii="Calibri" w:eastAsiaTheme="minorEastAsia" w:hAnsi="Calibri" w:hint="eastAsia"/>
                <w:sz w:val="20"/>
                <w:szCs w:val="20"/>
                <w:lang w:eastAsia="zh-CN"/>
              </w:rPr>
              <w:t xml:space="preserve">ICAO, </w:t>
            </w:r>
            <w:r>
              <w:rPr>
                <w:rFonts w:ascii="Calibri" w:eastAsiaTheme="minorEastAsia" w:hAnsi="Calibri" w:hint="eastAsia"/>
                <w:sz w:val="20"/>
                <w:szCs w:val="20"/>
                <w:lang w:val="en-US" w:eastAsia="zh-CN"/>
              </w:rPr>
              <w:t xml:space="preserve">IHO, </w:t>
            </w:r>
            <w:r>
              <w:rPr>
                <w:rFonts w:ascii="Calibri" w:eastAsiaTheme="minorEastAsia" w:hAnsi="Calibri" w:hint="eastAsia"/>
                <w:sz w:val="20"/>
                <w:szCs w:val="20"/>
                <w:lang w:eastAsia="zh-CN"/>
              </w:rPr>
              <w:t>IMO</w:t>
            </w:r>
            <w:r>
              <w:rPr>
                <w:rFonts w:ascii="Calibri" w:eastAsiaTheme="minorEastAsia" w:hAnsi="Calibri" w:hint="eastAsia"/>
                <w:sz w:val="20"/>
                <w:szCs w:val="20"/>
                <w:lang w:val="en-US" w:eastAsia="zh-CN"/>
              </w:rPr>
              <w:t>, ITU,</w:t>
            </w:r>
            <w:r>
              <w:rPr>
                <w:rFonts w:ascii="Calibri" w:eastAsiaTheme="minorEastAsia" w:hAnsi="Calibri" w:hint="eastAsia"/>
                <w:sz w:val="20"/>
                <w:szCs w:val="20"/>
                <w:lang w:eastAsia="zh-CN"/>
              </w:rPr>
              <w:t xml:space="preserve"> IALA</w:t>
            </w:r>
            <w:r>
              <w:rPr>
                <w:rFonts w:ascii="Calibri" w:eastAsiaTheme="minorEastAsia" w:hAnsi="Calibri" w:hint="eastAsia"/>
                <w:sz w:val="20"/>
                <w:szCs w:val="20"/>
                <w:lang w:val="en-US" w:eastAsia="zh-CN"/>
              </w:rPr>
              <w:t xml:space="preserve"> </w:t>
            </w:r>
            <w:r>
              <w:rPr>
                <w:rFonts w:ascii="Calibri" w:eastAsiaTheme="minorEastAsia" w:hAnsi="Calibri" w:hint="eastAsia"/>
                <w:sz w:val="20"/>
                <w:szCs w:val="20"/>
                <w:lang w:eastAsia="zh-CN"/>
              </w:rPr>
              <w:t>and other</w:t>
            </w:r>
            <w:r>
              <w:rPr>
                <w:rFonts w:ascii="Calibri" w:eastAsiaTheme="minorEastAsia" w:hAnsi="Calibri" w:hint="eastAsia"/>
                <w:sz w:val="20"/>
                <w:szCs w:val="20"/>
                <w:lang w:val="en-US" w:eastAsia="zh-CN"/>
              </w:rPr>
              <w:t xml:space="preserve"> </w:t>
            </w:r>
            <w:r>
              <w:rPr>
                <w:rFonts w:ascii="Calibri" w:eastAsiaTheme="minorEastAsia" w:hAnsi="Calibri"/>
                <w:sz w:val="20"/>
                <w:szCs w:val="20"/>
                <w:lang w:eastAsia="zh-CN"/>
              </w:rPr>
              <w:t>international</w:t>
            </w:r>
            <w:r>
              <w:rPr>
                <w:rFonts w:ascii="Calibri" w:eastAsiaTheme="minorEastAsia" w:hAnsi="Calibri" w:hint="eastAsia"/>
                <w:sz w:val="20"/>
                <w:szCs w:val="20"/>
                <w:lang w:eastAsia="zh-CN"/>
              </w:rPr>
              <w:t xml:space="preserve"> organizations.</w:t>
            </w:r>
          </w:p>
          <w:bookmarkEnd w:id="93"/>
          <w:bookmarkEnd w:id="94"/>
          <w:p w14:paraId="53B1B85E" w14:textId="77777777" w:rsidR="008A7A8E" w:rsidRDefault="006B1D23">
            <w:pPr>
              <w:pStyle w:val="ListParagraph"/>
              <w:numPr>
                <w:ilvl w:val="0"/>
                <w:numId w:val="18"/>
              </w:numPr>
              <w:spacing w:after="120"/>
              <w:ind w:left="811"/>
              <w:contextualSpacing w:val="0"/>
              <w:jc w:val="both"/>
              <w:rPr>
                <w:sz w:val="20"/>
                <w:szCs w:val="20"/>
                <w:lang w:eastAsia="zh-CN"/>
              </w:rPr>
            </w:pPr>
            <w:r>
              <w:rPr>
                <w:rFonts w:ascii="Calibri" w:eastAsiaTheme="minorEastAsia" w:hAnsi="Calibri" w:hint="eastAsia"/>
                <w:sz w:val="20"/>
                <w:szCs w:val="20"/>
                <w:lang w:eastAsia="zh-CN"/>
              </w:rPr>
              <w:lastRenderedPageBreak/>
              <w:t>Promoting and encouraging the development of perception technology for 3D space on water (e.g., phased array radar, integrated sensing and communication, and spectrum analysis)</w:t>
            </w:r>
          </w:p>
        </w:tc>
      </w:tr>
      <w:tr w:rsidR="008A7A8E" w14:paraId="278DE1CF" w14:textId="77777777">
        <w:trPr>
          <w:trHeight w:val="879"/>
        </w:trPr>
        <w:tc>
          <w:tcPr>
            <w:tcW w:w="2268" w:type="dxa"/>
            <w:shd w:val="clear" w:color="auto" w:fill="66FFFF"/>
          </w:tcPr>
          <w:p w14:paraId="28721F8E" w14:textId="77777777" w:rsidR="008A7A8E" w:rsidRDefault="006B1D23">
            <w:pPr>
              <w:pStyle w:val="BodyText"/>
              <w:spacing w:before="60"/>
              <w:rPr>
                <w:b/>
                <w:sz w:val="20"/>
                <w:szCs w:val="20"/>
              </w:rPr>
            </w:pPr>
            <w:bookmarkStart w:id="98" w:name="OLE_LINK71"/>
            <w:bookmarkStart w:id="99" w:name="OLE_LINK72"/>
            <w:r>
              <w:rPr>
                <w:b/>
                <w:sz w:val="20"/>
                <w:szCs w:val="20"/>
              </w:rPr>
              <w:lastRenderedPageBreak/>
              <w:t>Opportunities:</w:t>
            </w:r>
            <w:bookmarkEnd w:id="98"/>
            <w:bookmarkEnd w:id="99"/>
          </w:p>
        </w:tc>
        <w:tc>
          <w:tcPr>
            <w:tcW w:w="7365" w:type="dxa"/>
          </w:tcPr>
          <w:p w14:paraId="3D314E19" w14:textId="77777777" w:rsidR="008A7A8E" w:rsidRDefault="006B1D23">
            <w:pPr>
              <w:pStyle w:val="BodyText"/>
              <w:spacing w:line="240" w:lineRule="auto"/>
              <w:rPr>
                <w:sz w:val="20"/>
                <w:szCs w:val="20"/>
              </w:rPr>
            </w:pPr>
            <w:r>
              <w:rPr>
                <w:rFonts w:hint="eastAsia"/>
                <w:sz w:val="20"/>
                <w:szCs w:val="20"/>
              </w:rPr>
              <w:t>The VTS traffic situational awareness, interaction and management of three-dimensional traffic from water surface to low-altitude airspace will enhance the risk identification and prevention capabilities for the activities of vessels and drones, respond more proactively to emerging trends and their impacts, and support the harmonious development of maritime shipping and low-altitude economy.</w:t>
            </w:r>
          </w:p>
        </w:tc>
      </w:tr>
      <w:tr w:rsidR="008A7A8E" w14:paraId="71E217CB" w14:textId="77777777">
        <w:trPr>
          <w:trHeight w:val="765"/>
        </w:trPr>
        <w:tc>
          <w:tcPr>
            <w:tcW w:w="2268" w:type="dxa"/>
            <w:shd w:val="clear" w:color="auto" w:fill="66FFFF"/>
          </w:tcPr>
          <w:p w14:paraId="091C9C0B" w14:textId="77777777" w:rsidR="008A7A8E" w:rsidRDefault="006B1D23">
            <w:pPr>
              <w:pStyle w:val="BodyText"/>
              <w:spacing w:before="60"/>
              <w:rPr>
                <w:b/>
                <w:sz w:val="20"/>
                <w:szCs w:val="20"/>
              </w:rPr>
            </w:pPr>
            <w:bookmarkStart w:id="100" w:name="OLE_LINK73"/>
            <w:bookmarkStart w:id="101" w:name="OLE_LINK74"/>
            <w:r>
              <w:rPr>
                <w:b/>
                <w:sz w:val="20"/>
                <w:szCs w:val="20"/>
              </w:rPr>
              <w:t>Committee Action / Response in place:</w:t>
            </w:r>
            <w:bookmarkEnd w:id="100"/>
            <w:bookmarkEnd w:id="101"/>
          </w:p>
          <w:p w14:paraId="299AFD4E" w14:textId="77777777" w:rsidR="008A7A8E" w:rsidRDefault="008A7A8E">
            <w:pPr>
              <w:pStyle w:val="BodyText"/>
              <w:spacing w:before="60"/>
              <w:rPr>
                <w:b/>
                <w:sz w:val="20"/>
                <w:szCs w:val="20"/>
              </w:rPr>
            </w:pPr>
          </w:p>
        </w:tc>
        <w:tc>
          <w:tcPr>
            <w:tcW w:w="7365" w:type="dxa"/>
          </w:tcPr>
          <w:p w14:paraId="39F472BA" w14:textId="77777777" w:rsidR="008A7A8E" w:rsidRDefault="008A7A8E">
            <w:pPr>
              <w:pStyle w:val="BodyText"/>
              <w:spacing w:before="60" w:after="60" w:line="240" w:lineRule="auto"/>
              <w:rPr>
                <w:sz w:val="20"/>
                <w:szCs w:val="20"/>
              </w:rPr>
            </w:pPr>
          </w:p>
        </w:tc>
      </w:tr>
      <w:bookmarkEnd w:id="73"/>
      <w:bookmarkEnd w:id="74"/>
    </w:tbl>
    <w:p w14:paraId="09B7B8DE" w14:textId="77777777" w:rsidR="008A7A8E" w:rsidRDefault="008A7A8E">
      <w:pPr>
        <w:pStyle w:val="List1"/>
        <w:numPr>
          <w:ilvl w:val="0"/>
          <w:numId w:val="0"/>
        </w:numPr>
        <w:rPr>
          <w:rFonts w:ascii="Calibri" w:eastAsiaTheme="minorEastAsia" w:hAnsi="Calibri"/>
          <w:b/>
          <w:caps/>
          <w:color w:val="0070C0"/>
          <w:kern w:val="28"/>
          <w:sz w:val="24"/>
          <w:lang w:eastAsia="de-DE"/>
        </w:rPr>
      </w:pPr>
    </w:p>
    <w:sectPr w:rsidR="008A7A8E">
      <w:headerReference w:type="even" r:id="rId9"/>
      <w:headerReference w:type="default" r:id="rId10"/>
      <w:footerReference w:type="default" r:id="rId11"/>
      <w:headerReference w:type="first" r:id="rId12"/>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368E6" w14:textId="77777777" w:rsidR="006B1D23" w:rsidRDefault="006B1D23">
      <w:r>
        <w:separator/>
      </w:r>
    </w:p>
  </w:endnote>
  <w:endnote w:type="continuationSeparator" w:id="0">
    <w:p w14:paraId="3A5F2232" w14:textId="77777777" w:rsidR="006B1D23" w:rsidRDefault="006B1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default"/>
    <w:sig w:usb0="00000000" w:usb1="00000000" w:usb2="00000001" w:usb3="00000000" w:csb0="400001BF" w:csb1="DFF7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D67F0" w14:textId="77777777" w:rsidR="008A7A8E" w:rsidRDefault="006B1D23">
    <w:pPr>
      <w:pStyle w:val="Footer"/>
      <w:rPr>
        <w:rFonts w:ascii="Calibri" w:hAnsi="Calibri"/>
        <w:sz w:val="18"/>
        <w:szCs w:val="18"/>
        <w:lang w:eastAsia="zh-CN"/>
      </w:rPr>
    </w:pPr>
    <w:r>
      <w:rPr>
        <w:rFonts w:ascii="Calibri" w:hAnsi="Calibri"/>
        <w:sz w:val="18"/>
        <w:szCs w:val="18"/>
        <w:lang w:eastAsia="zh-CN"/>
      </w:rPr>
      <w:t>Proposal on Adding Drones at Low Altitude on Water Surface into the Future VTS</w:t>
    </w:r>
  </w:p>
  <w:p w14:paraId="795914C3" w14:textId="77777777" w:rsidR="008A7A8E" w:rsidRDefault="006B1D23">
    <w:pPr>
      <w:pStyle w:val="Footer"/>
      <w:rPr>
        <w:rFonts w:ascii="Calibri" w:hAnsi="Calibri"/>
        <w:lang w:eastAsia="zh-CN"/>
      </w:rPr>
    </w:pPr>
    <w:r>
      <w:rPr>
        <w:rFonts w:ascii="Calibri" w:hAnsi="Calibri"/>
        <w:lang w:eastAsia="zh-CN"/>
      </w:rPr>
      <w:tab/>
    </w:r>
    <w:r>
      <w:rPr>
        <w:rFonts w:ascii="Calibri" w:hAnsi="Calibri"/>
      </w:rPr>
      <w:fldChar w:fldCharType="begin"/>
    </w:r>
    <w:r>
      <w:rPr>
        <w:rFonts w:ascii="Calibri" w:hAnsi="Calibri"/>
        <w:lang w:eastAsia="zh-CN"/>
      </w:rPr>
      <w:instrText xml:space="preserve"> PAGE   \* MERGEFORMAT </w:instrText>
    </w:r>
    <w:r>
      <w:rPr>
        <w:rFonts w:ascii="Calibri" w:hAnsi="Calibri"/>
      </w:rPr>
      <w:fldChar w:fldCharType="separate"/>
    </w:r>
    <w:r>
      <w:rPr>
        <w:rFonts w:ascii="Calibri" w:hAnsi="Calibri"/>
        <w:lang w:eastAsia="zh-CN"/>
      </w:rPr>
      <w:t>4</w:t>
    </w:r>
    <w:r>
      <w:rPr>
        <w:rFonts w:ascii="Calibri" w:hAnsi="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297D6" w14:textId="77777777" w:rsidR="006B1D23" w:rsidRDefault="006B1D23">
      <w:r>
        <w:separator/>
      </w:r>
    </w:p>
  </w:footnote>
  <w:footnote w:type="continuationSeparator" w:id="0">
    <w:p w14:paraId="2F2CF9D3" w14:textId="77777777" w:rsidR="006B1D23" w:rsidRDefault="006B1D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AFCD2" w14:textId="1378DF09" w:rsidR="008A7A8E" w:rsidRDefault="008A7A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FD5AC" w14:textId="1F111CC9" w:rsidR="008A7A8E" w:rsidRDefault="006B1D23">
    <w:pPr>
      <w:pStyle w:val="Header"/>
      <w:jc w:val="right"/>
    </w:pPr>
    <w:r>
      <w:rPr>
        <w:noProof/>
        <w:lang w:val="en-US" w:eastAsia="zh-CN"/>
      </w:rPr>
      <w:drawing>
        <wp:anchor distT="0" distB="0" distL="114300" distR="114300" simplePos="0" relativeHeight="251655680" behindDoc="0" locked="0" layoutInCell="1" allowOverlap="1" wp14:anchorId="5C8DDF46" wp14:editId="49BB7432">
          <wp:simplePos x="0" y="0"/>
          <wp:positionH relativeFrom="column">
            <wp:posOffset>5447030</wp:posOffset>
          </wp:positionH>
          <wp:positionV relativeFrom="paragraph">
            <wp:posOffset>-427990</wp:posOffset>
          </wp:positionV>
          <wp:extent cx="574675" cy="560070"/>
          <wp:effectExtent l="0" t="0" r="0" b="0"/>
          <wp:wrapSquare wrapText="bothSides"/>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74675" cy="56007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E1AD0" w14:textId="77777777" w:rsidR="008A7A8E" w:rsidRDefault="006B1D23">
    <w:pPr>
      <w:pStyle w:val="Header"/>
      <w:jc w:val="center"/>
    </w:pPr>
    <w:r>
      <w:rPr>
        <w:noProof/>
        <w:lang w:val="en-US" w:eastAsia="zh-CN"/>
      </w:rPr>
      <w:drawing>
        <wp:anchor distT="0" distB="0" distL="114300" distR="114300" simplePos="0" relativeHeight="251656704" behindDoc="0" locked="0" layoutInCell="1" allowOverlap="1" wp14:anchorId="49397C38" wp14:editId="3D5F4D1B">
          <wp:simplePos x="0" y="0"/>
          <wp:positionH relativeFrom="column">
            <wp:posOffset>2522855</wp:posOffset>
          </wp:positionH>
          <wp:positionV relativeFrom="paragraph">
            <wp:posOffset>-405130</wp:posOffset>
          </wp:positionV>
          <wp:extent cx="852805" cy="831215"/>
          <wp:effectExtent l="0" t="0" r="0" b="0"/>
          <wp:wrapSquare wrapText="bothSides"/>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52713" cy="831071"/>
                  </a:xfrm>
                  <a:prstGeom prst="rect">
                    <a:avLst/>
                  </a:prstGeom>
                </pic:spPr>
              </pic:pic>
            </a:graphicData>
          </a:graphic>
        </wp:anchor>
      </w:drawing>
    </w:r>
  </w:p>
  <w:p w14:paraId="7967753A" w14:textId="77777777" w:rsidR="008A7A8E" w:rsidRDefault="008A7A8E">
    <w:pPr>
      <w:pStyle w:val="Header"/>
      <w:jc w:val="center"/>
    </w:pPr>
  </w:p>
  <w:p w14:paraId="11091FD8" w14:textId="524A9D14" w:rsidR="008A7A8E" w:rsidRDefault="008A7A8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5058"/>
    <w:multiLevelType w:val="multilevel"/>
    <w:tmpl w:val="017D5058"/>
    <w:lvl w:ilvl="0">
      <w:start w:val="1"/>
      <w:numFmt w:val="bullet"/>
      <w:lvlText w:val=""/>
      <w:lvlJc w:val="left"/>
      <w:pPr>
        <w:ind w:left="810" w:hanging="420"/>
      </w:pPr>
      <w:rPr>
        <w:rFonts w:ascii="Symbol" w:hAnsi="Symbol" w:hint="default"/>
      </w:rPr>
    </w:lvl>
    <w:lvl w:ilvl="1">
      <w:start w:val="1"/>
      <w:numFmt w:val="bullet"/>
      <w:lvlText w:val=""/>
      <w:lvlJc w:val="left"/>
      <w:pPr>
        <w:ind w:left="1230" w:hanging="420"/>
      </w:pPr>
      <w:rPr>
        <w:rFonts w:ascii="Wingdings" w:hAnsi="Wingdings" w:hint="default"/>
      </w:rPr>
    </w:lvl>
    <w:lvl w:ilvl="2">
      <w:start w:val="1"/>
      <w:numFmt w:val="bullet"/>
      <w:lvlText w:val=""/>
      <w:lvlJc w:val="left"/>
      <w:pPr>
        <w:ind w:left="1650" w:hanging="420"/>
      </w:pPr>
      <w:rPr>
        <w:rFonts w:ascii="Wingdings" w:hAnsi="Wingdings" w:hint="default"/>
      </w:rPr>
    </w:lvl>
    <w:lvl w:ilvl="3">
      <w:start w:val="1"/>
      <w:numFmt w:val="bullet"/>
      <w:lvlText w:val=""/>
      <w:lvlJc w:val="left"/>
      <w:pPr>
        <w:ind w:left="2070" w:hanging="420"/>
      </w:pPr>
      <w:rPr>
        <w:rFonts w:ascii="Wingdings" w:hAnsi="Wingdings" w:hint="default"/>
      </w:rPr>
    </w:lvl>
    <w:lvl w:ilvl="4">
      <w:start w:val="1"/>
      <w:numFmt w:val="bullet"/>
      <w:lvlText w:val=""/>
      <w:lvlJc w:val="left"/>
      <w:pPr>
        <w:ind w:left="2490" w:hanging="420"/>
      </w:pPr>
      <w:rPr>
        <w:rFonts w:ascii="Wingdings" w:hAnsi="Wingdings" w:hint="default"/>
      </w:rPr>
    </w:lvl>
    <w:lvl w:ilvl="5">
      <w:start w:val="1"/>
      <w:numFmt w:val="bullet"/>
      <w:lvlText w:val=""/>
      <w:lvlJc w:val="left"/>
      <w:pPr>
        <w:ind w:left="2910" w:hanging="420"/>
      </w:pPr>
      <w:rPr>
        <w:rFonts w:ascii="Wingdings" w:hAnsi="Wingdings" w:hint="default"/>
      </w:rPr>
    </w:lvl>
    <w:lvl w:ilvl="6">
      <w:start w:val="1"/>
      <w:numFmt w:val="bullet"/>
      <w:lvlText w:val=""/>
      <w:lvlJc w:val="left"/>
      <w:pPr>
        <w:ind w:left="3330" w:hanging="420"/>
      </w:pPr>
      <w:rPr>
        <w:rFonts w:ascii="Wingdings" w:hAnsi="Wingdings" w:hint="default"/>
      </w:rPr>
    </w:lvl>
    <w:lvl w:ilvl="7">
      <w:start w:val="1"/>
      <w:numFmt w:val="bullet"/>
      <w:lvlText w:val=""/>
      <w:lvlJc w:val="left"/>
      <w:pPr>
        <w:ind w:left="3750" w:hanging="420"/>
      </w:pPr>
      <w:rPr>
        <w:rFonts w:ascii="Wingdings" w:hAnsi="Wingdings" w:hint="default"/>
      </w:rPr>
    </w:lvl>
    <w:lvl w:ilvl="8">
      <w:start w:val="1"/>
      <w:numFmt w:val="bullet"/>
      <w:lvlText w:val=""/>
      <w:lvlJc w:val="left"/>
      <w:pPr>
        <w:ind w:left="4170" w:hanging="420"/>
      </w:pPr>
      <w:rPr>
        <w:rFonts w:ascii="Wingdings" w:hAnsi="Wingdings" w:hint="default"/>
      </w:rPr>
    </w:lvl>
  </w:abstractNum>
  <w:abstractNum w:abstractNumId="1" w15:restartNumberingAfterBreak="0">
    <w:nsid w:val="03A21C71"/>
    <w:multiLevelType w:val="multilevel"/>
    <w:tmpl w:val="03A21C71"/>
    <w:lvl w:ilvl="0">
      <w:start w:val="1"/>
      <w:numFmt w:val="decimal"/>
      <w:pStyle w:val="Appendix"/>
      <w:lvlText w:val="APPENDIX %1"/>
      <w:lvlJc w:val="left"/>
      <w:pPr>
        <w:ind w:left="1701" w:hanging="1701"/>
      </w:pPr>
      <w:rPr>
        <w:rFonts w:ascii="Arial Bold" w:hAnsi="Arial Bold" w:cs="Times New Roman" w:hint="default"/>
        <w:b/>
        <w:bCs/>
        <w:i w:val="0"/>
        <w:iCs w:val="0"/>
        <w:caps/>
        <w:smallCaps w:val="0"/>
        <w:strike w:val="0"/>
        <w:dstrike w:val="0"/>
        <w:vanish w:val="0"/>
        <w:color w:val="4F81BD" w:themeColor="accent1"/>
        <w:spacing w:val="0"/>
        <w:w w:val="0"/>
        <w:kern w:val="0"/>
        <w:position w:val="0"/>
        <w:sz w:val="24"/>
        <w:szCs w:val="24"/>
        <w:u w:val="none" w:color="00000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8D6414"/>
    <w:multiLevelType w:val="multilevel"/>
    <w:tmpl w:val="0B8D6414"/>
    <w:lvl w:ilvl="0">
      <w:start w:val="1"/>
      <w:numFmt w:val="decimal"/>
      <w:pStyle w:val="AnnexHeading1"/>
      <w:lvlText w:val="%1"/>
      <w:lvlJc w:val="left"/>
      <w:pPr>
        <w:tabs>
          <w:tab w:val="left" w:pos="567"/>
        </w:tabs>
        <w:ind w:left="567" w:hanging="567"/>
      </w:pPr>
      <w:rPr>
        <w:rFonts w:ascii="Arial Bold" w:hAnsi="Arial Bold" w:hint="default"/>
        <w:b/>
        <w:i w:val="0"/>
        <w:sz w:val="24"/>
      </w:rPr>
    </w:lvl>
    <w:lvl w:ilvl="1">
      <w:start w:val="1"/>
      <w:numFmt w:val="decimal"/>
      <w:pStyle w:val="AnnexHeading2"/>
      <w:lvlText w:val="%1.%2"/>
      <w:lvlJc w:val="left"/>
      <w:pPr>
        <w:tabs>
          <w:tab w:val="left" w:pos="851"/>
        </w:tabs>
        <w:ind w:left="851" w:hanging="851"/>
      </w:pPr>
      <w:rPr>
        <w:rFonts w:ascii="Arial Bold" w:hAnsi="Arial Bold" w:hint="default"/>
        <w:b/>
        <w:i w:val="0"/>
        <w:sz w:val="22"/>
      </w:rPr>
    </w:lvl>
    <w:lvl w:ilvl="2">
      <w:start w:val="1"/>
      <w:numFmt w:val="decimal"/>
      <w:pStyle w:val="AnnexHeading3"/>
      <w:lvlText w:val="%2.%3.%1"/>
      <w:lvlJc w:val="left"/>
      <w:pPr>
        <w:tabs>
          <w:tab w:val="left" w:pos="992"/>
        </w:tabs>
        <w:ind w:left="992" w:hanging="992"/>
      </w:pPr>
      <w:rPr>
        <w:rFonts w:ascii="Arial" w:hAnsi="Arial" w:hint="default"/>
        <w:b w:val="0"/>
        <w:i w:val="0"/>
        <w:sz w:val="22"/>
      </w:rPr>
    </w:lvl>
    <w:lvl w:ilvl="3">
      <w:start w:val="1"/>
      <w:numFmt w:val="decimal"/>
      <w:pStyle w:val="AnnexHeading4"/>
      <w:lvlText w:val="%1.%2.%3.%4"/>
      <w:lvlJc w:val="left"/>
      <w:pPr>
        <w:tabs>
          <w:tab w:val="left" w:pos="1134"/>
        </w:tabs>
        <w:ind w:left="1134" w:hanging="1134"/>
      </w:pPr>
      <w:rPr>
        <w:rFonts w:ascii="Arial" w:hAnsi="Arial"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747458F"/>
    <w:multiLevelType w:val="multilevel"/>
    <w:tmpl w:val="17474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C37E91"/>
    <w:multiLevelType w:val="multilevel"/>
    <w:tmpl w:val="19C37E91"/>
    <w:lvl w:ilvl="0">
      <w:start w:val="1"/>
      <w:numFmt w:val="decimal"/>
      <w:pStyle w:val="Heading1"/>
      <w:lvlText w:val="%1"/>
      <w:lvlJc w:val="left"/>
      <w:pPr>
        <w:tabs>
          <w:tab w:val="left" w:pos="567"/>
        </w:tabs>
        <w:ind w:left="567" w:hanging="567"/>
      </w:pPr>
      <w:rPr>
        <w:rFonts w:hint="default"/>
      </w:rPr>
    </w:lvl>
    <w:lvl w:ilvl="1">
      <w:start w:val="1"/>
      <w:numFmt w:val="decimal"/>
      <w:pStyle w:val="Heading2"/>
      <w:lvlText w:val="%1.%2"/>
      <w:lvlJc w:val="left"/>
      <w:pPr>
        <w:tabs>
          <w:tab w:val="left" w:pos="851"/>
        </w:tabs>
        <w:ind w:left="851" w:hanging="851"/>
      </w:pPr>
      <w:rPr>
        <w:rFonts w:ascii="Calibri" w:hAnsi="Calibri" w:cs="Calibri" w:hint="default"/>
        <w:sz w:val="24"/>
        <w:szCs w:val="24"/>
      </w:rPr>
    </w:lvl>
    <w:lvl w:ilvl="2">
      <w:start w:val="1"/>
      <w:numFmt w:val="decimal"/>
      <w:pStyle w:val="Heading3"/>
      <w:lvlText w:val="%1.%2.%3"/>
      <w:lvlJc w:val="left"/>
      <w:pPr>
        <w:tabs>
          <w:tab w:val="left" w:pos="1985"/>
        </w:tabs>
        <w:ind w:left="1985" w:hanging="992"/>
      </w:pPr>
      <w:rPr>
        <w:rFonts w:hint="default"/>
      </w:rPr>
    </w:lvl>
    <w:lvl w:ilvl="3">
      <w:start w:val="1"/>
      <w:numFmt w:val="decimal"/>
      <w:pStyle w:val="Heading4"/>
      <w:lvlText w:val="%1.%2.%3.%4"/>
      <w:lvlJc w:val="left"/>
      <w:pPr>
        <w:tabs>
          <w:tab w:val="left" w:pos="1134"/>
        </w:tabs>
        <w:ind w:left="1134" w:hanging="113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19D5427E"/>
    <w:multiLevelType w:val="multilevel"/>
    <w:tmpl w:val="19D5427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E7E01D9"/>
    <w:multiLevelType w:val="multilevel"/>
    <w:tmpl w:val="1E7E01D9"/>
    <w:lvl w:ilvl="0">
      <w:start w:val="1"/>
      <w:numFmt w:val="decimal"/>
      <w:pStyle w:val="References"/>
      <w:lvlText w:val="[%1]"/>
      <w:lvlJc w:val="left"/>
      <w:pPr>
        <w:tabs>
          <w:tab w:val="left" w:pos="567"/>
        </w:tabs>
        <w:ind w:left="567" w:hanging="567"/>
      </w:pPr>
      <w:rPr>
        <w:rFonts w:ascii="Arial" w:hAnsi="Arial" w:hint="default"/>
        <w:b w:val="0"/>
        <w:i w:val="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0044105"/>
    <w:multiLevelType w:val="multilevel"/>
    <w:tmpl w:val="3004410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76301AE"/>
    <w:multiLevelType w:val="multilevel"/>
    <w:tmpl w:val="376301AE"/>
    <w:lvl w:ilvl="0">
      <w:start w:val="1"/>
      <w:numFmt w:val="decimal"/>
      <w:pStyle w:val="AppendixHeading1"/>
      <w:lvlText w:val="%1"/>
      <w:lvlJc w:val="left"/>
      <w:pPr>
        <w:tabs>
          <w:tab w:val="left" w:pos="567"/>
        </w:tabs>
        <w:ind w:left="567" w:hanging="567"/>
      </w:pPr>
      <w:rPr>
        <w:rFonts w:ascii="Arial" w:hAnsi="Arial" w:hint="default"/>
        <w:b/>
        <w:i w:val="0"/>
        <w:sz w:val="24"/>
      </w:rPr>
    </w:lvl>
    <w:lvl w:ilvl="1">
      <w:start w:val="1"/>
      <w:numFmt w:val="decimal"/>
      <w:pStyle w:val="AppendixHeading2"/>
      <w:lvlText w:val="%1.%2"/>
      <w:lvlJc w:val="left"/>
      <w:pPr>
        <w:tabs>
          <w:tab w:val="left" w:pos="851"/>
        </w:tabs>
        <w:ind w:left="851" w:hanging="851"/>
      </w:pPr>
      <w:rPr>
        <w:rFonts w:ascii="Arial" w:hAnsi="Arial" w:hint="default"/>
        <w:b/>
        <w:i w:val="0"/>
        <w:sz w:val="22"/>
      </w:rPr>
    </w:lvl>
    <w:lvl w:ilvl="2">
      <w:start w:val="1"/>
      <w:numFmt w:val="decimal"/>
      <w:pStyle w:val="AppendixHeading3"/>
      <w:lvlText w:val="%1.%2.%3"/>
      <w:lvlJc w:val="left"/>
      <w:pPr>
        <w:tabs>
          <w:tab w:val="left" w:pos="992"/>
        </w:tabs>
        <w:ind w:left="992" w:hanging="992"/>
      </w:pPr>
      <w:rPr>
        <w:rFonts w:ascii="Arial" w:hAnsi="Arial" w:hint="default"/>
        <w:b w:val="0"/>
        <w:i w:val="0"/>
        <w:sz w:val="22"/>
      </w:rPr>
    </w:lvl>
    <w:lvl w:ilvl="3">
      <w:start w:val="1"/>
      <w:numFmt w:val="decimal"/>
      <w:pStyle w:val="AppendixHeading4"/>
      <w:lvlText w:val="%1.%2.%3.%4"/>
      <w:lvlJc w:val="left"/>
      <w:pPr>
        <w:tabs>
          <w:tab w:val="left" w:pos="1134"/>
        </w:tabs>
        <w:ind w:left="1134" w:hanging="1134"/>
      </w:pPr>
      <w:rPr>
        <w:rFonts w:ascii="Arial" w:hAnsi="Arial" w:hint="default"/>
        <w:b w:val="0"/>
        <w:i w:val="0"/>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E6B4F5D"/>
    <w:multiLevelType w:val="multilevel"/>
    <w:tmpl w:val="3E6B4F5D"/>
    <w:lvl w:ilvl="0">
      <w:start w:val="1"/>
      <w:numFmt w:val="decimal"/>
      <w:pStyle w:val="equation"/>
      <w:lvlText w:val="(equation %1)"/>
      <w:lvlJc w:val="right"/>
      <w:pPr>
        <w:ind w:left="818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900" w:hanging="360"/>
      </w:pPr>
    </w:lvl>
    <w:lvl w:ilvl="2">
      <w:start w:val="1"/>
      <w:numFmt w:val="lowerRoman"/>
      <w:lvlText w:val="%3."/>
      <w:lvlJc w:val="right"/>
      <w:pPr>
        <w:ind w:left="9620" w:hanging="180"/>
      </w:pPr>
    </w:lvl>
    <w:lvl w:ilvl="3">
      <w:start w:val="1"/>
      <w:numFmt w:val="decimal"/>
      <w:lvlText w:val="%4."/>
      <w:lvlJc w:val="left"/>
      <w:pPr>
        <w:ind w:left="10340" w:hanging="360"/>
      </w:pPr>
    </w:lvl>
    <w:lvl w:ilvl="4">
      <w:start w:val="1"/>
      <w:numFmt w:val="lowerLetter"/>
      <w:lvlText w:val="%5."/>
      <w:lvlJc w:val="left"/>
      <w:pPr>
        <w:ind w:left="11060" w:hanging="360"/>
      </w:pPr>
    </w:lvl>
    <w:lvl w:ilvl="5">
      <w:start w:val="1"/>
      <w:numFmt w:val="lowerRoman"/>
      <w:lvlText w:val="%6."/>
      <w:lvlJc w:val="right"/>
      <w:pPr>
        <w:ind w:left="11780" w:hanging="180"/>
      </w:pPr>
    </w:lvl>
    <w:lvl w:ilvl="6">
      <w:start w:val="1"/>
      <w:numFmt w:val="decimal"/>
      <w:lvlText w:val="%7."/>
      <w:lvlJc w:val="left"/>
      <w:pPr>
        <w:ind w:left="12500" w:hanging="360"/>
      </w:pPr>
    </w:lvl>
    <w:lvl w:ilvl="7">
      <w:start w:val="1"/>
      <w:numFmt w:val="lowerLetter"/>
      <w:lvlText w:val="%8."/>
      <w:lvlJc w:val="left"/>
      <w:pPr>
        <w:ind w:left="13220" w:hanging="360"/>
      </w:pPr>
    </w:lvl>
    <w:lvl w:ilvl="8">
      <w:start w:val="1"/>
      <w:numFmt w:val="lowerRoman"/>
      <w:lvlText w:val="%9."/>
      <w:lvlJc w:val="right"/>
      <w:pPr>
        <w:ind w:left="13940" w:hanging="180"/>
      </w:pPr>
    </w:lvl>
  </w:abstractNum>
  <w:abstractNum w:abstractNumId="10" w15:restartNumberingAfterBreak="0">
    <w:nsid w:val="44041789"/>
    <w:multiLevelType w:val="multilevel"/>
    <w:tmpl w:val="44041789"/>
    <w:lvl w:ilvl="0">
      <w:start w:val="1"/>
      <w:numFmt w:val="decimal"/>
      <w:pStyle w:val="List1"/>
      <w:lvlText w:val="%1"/>
      <w:lvlJc w:val="left"/>
      <w:pPr>
        <w:tabs>
          <w:tab w:val="left" w:pos="567"/>
        </w:tabs>
        <w:ind w:left="567" w:hanging="567"/>
      </w:pPr>
      <w:rPr>
        <w:rFonts w:ascii="Arial" w:hAnsi="Arial" w:hint="default"/>
        <w:b w:val="0"/>
        <w:i w:val="0"/>
        <w:sz w:val="22"/>
        <w:szCs w:val="22"/>
      </w:rPr>
    </w:lvl>
    <w:lvl w:ilvl="1">
      <w:start w:val="1"/>
      <w:numFmt w:val="lowerLetter"/>
      <w:pStyle w:val="List1indent1"/>
      <w:lvlText w:val="%2."/>
      <w:lvlJc w:val="left"/>
      <w:pPr>
        <w:tabs>
          <w:tab w:val="left" w:pos="1134"/>
        </w:tabs>
        <w:ind w:left="1134" w:hanging="567"/>
      </w:pPr>
      <w:rPr>
        <w:rFonts w:hint="default"/>
      </w:rPr>
    </w:lvl>
    <w:lvl w:ilvl="2">
      <w:start w:val="1"/>
      <w:numFmt w:val="lowerRoman"/>
      <w:pStyle w:val="List1indent2"/>
      <w:lvlText w:val="%3."/>
      <w:lvlJc w:val="left"/>
      <w:pPr>
        <w:tabs>
          <w:tab w:val="left" w:pos="1701"/>
        </w:tabs>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79B424D"/>
    <w:multiLevelType w:val="multilevel"/>
    <w:tmpl w:val="479B424D"/>
    <w:lvl w:ilvl="0">
      <w:start w:val="1"/>
      <w:numFmt w:val="bullet"/>
      <w:pStyle w:val="Bullet3"/>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8011C53"/>
    <w:multiLevelType w:val="multilevel"/>
    <w:tmpl w:val="48011C53"/>
    <w:lvl w:ilvl="0">
      <w:start w:val="1"/>
      <w:numFmt w:val="decimal"/>
      <w:pStyle w:val="AnnexFigure"/>
      <w:lvlText w:val="Figure %1"/>
      <w:lvlJc w:val="left"/>
      <w:pPr>
        <w:tabs>
          <w:tab w:val="left" w:pos="1701"/>
        </w:tabs>
        <w:ind w:left="1701" w:hanging="1701"/>
      </w:pPr>
      <w:rPr>
        <w:rFonts w:ascii="Arial" w:hAnsi="Arial" w:hint="default"/>
        <w:b w:val="0"/>
        <w:i/>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A8C31DD"/>
    <w:multiLevelType w:val="multilevel"/>
    <w:tmpl w:val="4A8C31DD"/>
    <w:lvl w:ilvl="0">
      <w:start w:val="1"/>
      <w:numFmt w:val="bullet"/>
      <w:pStyle w:val="Bullet2"/>
      <w:lvlText w:val="-"/>
      <w:lvlJc w:val="left"/>
      <w:pPr>
        <w:ind w:left="2421" w:hanging="360"/>
      </w:pPr>
      <w:rPr>
        <w:rFonts w:ascii="Arial" w:hAnsi="Aria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4" w15:restartNumberingAfterBreak="0">
    <w:nsid w:val="4BC63137"/>
    <w:multiLevelType w:val="multilevel"/>
    <w:tmpl w:val="4BC63137"/>
    <w:lvl w:ilvl="0">
      <w:start w:val="1"/>
      <w:numFmt w:val="bullet"/>
      <w:pStyle w:val="Bullet1"/>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5" w15:restartNumberingAfterBreak="0">
    <w:nsid w:val="51B55D23"/>
    <w:multiLevelType w:val="multilevel"/>
    <w:tmpl w:val="51B55D23"/>
    <w:lvl w:ilvl="0">
      <w:start w:val="1"/>
      <w:numFmt w:val="decimal"/>
      <w:pStyle w:val="Table"/>
      <w:lvlText w:val="Table %1"/>
      <w:lvlJc w:val="left"/>
      <w:pPr>
        <w:tabs>
          <w:tab w:val="left" w:pos="1134"/>
        </w:tabs>
        <w:ind w:left="1134" w:hanging="113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60585238"/>
    <w:multiLevelType w:val="multilevel"/>
    <w:tmpl w:val="60585238"/>
    <w:lvl w:ilvl="0">
      <w:start w:val="1"/>
      <w:numFmt w:val="upperLetter"/>
      <w:pStyle w:val="Annex"/>
      <w:lvlText w:val="ANNEX %1"/>
      <w:lvlJc w:val="left"/>
      <w:pPr>
        <w:ind w:left="360" w:hanging="36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634C1CBF"/>
    <w:multiLevelType w:val="singleLevel"/>
    <w:tmpl w:val="634C1CBF"/>
    <w:lvl w:ilvl="0">
      <w:start w:val="1"/>
      <w:numFmt w:val="decimal"/>
      <w:pStyle w:val="Figure"/>
      <w:lvlText w:val="Figure %1"/>
      <w:lvlJc w:val="left"/>
      <w:pPr>
        <w:tabs>
          <w:tab w:val="left" w:pos="1134"/>
        </w:tabs>
        <w:ind w:left="1134" w:hanging="1134"/>
      </w:pPr>
      <w:rPr>
        <w:rFonts w:ascii="Arial" w:hAnsi="Arial" w:hint="default"/>
        <w:b w:val="0"/>
        <w:i/>
        <w:sz w:val="22"/>
      </w:rPr>
    </w:lvl>
  </w:abstractNum>
  <w:abstractNum w:abstractNumId="18" w15:restartNumberingAfterBreak="0">
    <w:nsid w:val="69E674AF"/>
    <w:multiLevelType w:val="multilevel"/>
    <w:tmpl w:val="69E674AF"/>
    <w:lvl w:ilvl="0">
      <w:start w:val="1"/>
      <w:numFmt w:val="decimal"/>
      <w:pStyle w:val="AnnexTable"/>
      <w:lvlText w:val="Table %1"/>
      <w:lvlJc w:val="left"/>
      <w:pPr>
        <w:tabs>
          <w:tab w:val="left" w:pos="1134"/>
        </w:tabs>
        <w:ind w:left="1134" w:hanging="1134"/>
      </w:pPr>
      <w:rPr>
        <w:rFonts w:ascii="Arial" w:hAnsi="Arial" w:hint="default"/>
        <w:b w:val="0"/>
        <w:i/>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2101875638">
    <w:abstractNumId w:val="4"/>
  </w:num>
  <w:num w:numId="2" w16cid:durableId="1056010528">
    <w:abstractNumId w:val="16"/>
  </w:num>
  <w:num w:numId="3" w16cid:durableId="2029526632">
    <w:abstractNumId w:val="12"/>
  </w:num>
  <w:num w:numId="4" w16cid:durableId="743333166">
    <w:abstractNumId w:val="2"/>
  </w:num>
  <w:num w:numId="5" w16cid:durableId="1256793104">
    <w:abstractNumId w:val="18"/>
  </w:num>
  <w:num w:numId="6" w16cid:durableId="1727947718">
    <w:abstractNumId w:val="14"/>
  </w:num>
  <w:num w:numId="7" w16cid:durableId="327447737">
    <w:abstractNumId w:val="13"/>
  </w:num>
  <w:num w:numId="8" w16cid:durableId="886836471">
    <w:abstractNumId w:val="11"/>
  </w:num>
  <w:num w:numId="9" w16cid:durableId="156849446">
    <w:abstractNumId w:val="17"/>
  </w:num>
  <w:num w:numId="10" w16cid:durableId="1959724721">
    <w:abstractNumId w:val="10"/>
  </w:num>
  <w:num w:numId="11" w16cid:durableId="332341503">
    <w:abstractNumId w:val="15"/>
  </w:num>
  <w:num w:numId="12" w16cid:durableId="2038726293">
    <w:abstractNumId w:val="6"/>
  </w:num>
  <w:num w:numId="13" w16cid:durableId="463431446">
    <w:abstractNumId w:val="8"/>
  </w:num>
  <w:num w:numId="14" w16cid:durableId="2112816629">
    <w:abstractNumId w:val="9"/>
  </w:num>
  <w:num w:numId="15" w16cid:durableId="380982274">
    <w:abstractNumId w:val="1"/>
  </w:num>
  <w:num w:numId="16" w16cid:durableId="1711880870">
    <w:abstractNumId w:val="5"/>
  </w:num>
  <w:num w:numId="17" w16cid:durableId="131018822">
    <w:abstractNumId w:val="3"/>
  </w:num>
  <w:num w:numId="18" w16cid:durableId="1150639279">
    <w:abstractNumId w:val="0"/>
  </w:num>
  <w:num w:numId="19" w16cid:durableId="5544647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719"/>
  <w:hyphenationZone w:val="425"/>
  <w:drawingGridHorizontalSpacing w:val="120"/>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GMyNmY0Zjc5YWEwMmE1Y2MxYTcyYjlmYTE4NTc3ODUifQ=="/>
  </w:docVars>
  <w:rsids>
    <w:rsidRoot w:val="00FE5674"/>
    <w:rsid w:val="000005D3"/>
    <w:rsid w:val="000010B0"/>
    <w:rsid w:val="000017D3"/>
    <w:rsid w:val="000042F1"/>
    <w:rsid w:val="000049D8"/>
    <w:rsid w:val="00004ABF"/>
    <w:rsid w:val="00007616"/>
    <w:rsid w:val="0001070A"/>
    <w:rsid w:val="000114EF"/>
    <w:rsid w:val="00017FF6"/>
    <w:rsid w:val="00022061"/>
    <w:rsid w:val="00022258"/>
    <w:rsid w:val="00025C68"/>
    <w:rsid w:val="00031229"/>
    <w:rsid w:val="000338FF"/>
    <w:rsid w:val="00036390"/>
    <w:rsid w:val="00036A03"/>
    <w:rsid w:val="00036B9E"/>
    <w:rsid w:val="00037DF4"/>
    <w:rsid w:val="0004700E"/>
    <w:rsid w:val="000612A2"/>
    <w:rsid w:val="00070BBD"/>
    <w:rsid w:val="00070C13"/>
    <w:rsid w:val="000715C9"/>
    <w:rsid w:val="00077561"/>
    <w:rsid w:val="00084030"/>
    <w:rsid w:val="00084F33"/>
    <w:rsid w:val="000A2309"/>
    <w:rsid w:val="000A2FFA"/>
    <w:rsid w:val="000A5ACC"/>
    <w:rsid w:val="000A77A7"/>
    <w:rsid w:val="000B0B0F"/>
    <w:rsid w:val="000B1707"/>
    <w:rsid w:val="000B278C"/>
    <w:rsid w:val="000B7814"/>
    <w:rsid w:val="000C056A"/>
    <w:rsid w:val="000C1B3E"/>
    <w:rsid w:val="000C1BC1"/>
    <w:rsid w:val="000C349E"/>
    <w:rsid w:val="000C6053"/>
    <w:rsid w:val="000D02B5"/>
    <w:rsid w:val="000D097D"/>
    <w:rsid w:val="000D18B5"/>
    <w:rsid w:val="000D33F5"/>
    <w:rsid w:val="000D44F1"/>
    <w:rsid w:val="000D6612"/>
    <w:rsid w:val="000E3444"/>
    <w:rsid w:val="000E7A89"/>
    <w:rsid w:val="000F2584"/>
    <w:rsid w:val="000F4E45"/>
    <w:rsid w:val="000F5306"/>
    <w:rsid w:val="000F72BA"/>
    <w:rsid w:val="000F7F1F"/>
    <w:rsid w:val="001023CE"/>
    <w:rsid w:val="001056F0"/>
    <w:rsid w:val="00110AE7"/>
    <w:rsid w:val="00110C3F"/>
    <w:rsid w:val="001115F3"/>
    <w:rsid w:val="00120E7C"/>
    <w:rsid w:val="001217C5"/>
    <w:rsid w:val="00122A1F"/>
    <w:rsid w:val="0012470B"/>
    <w:rsid w:val="00127E4C"/>
    <w:rsid w:val="00134918"/>
    <w:rsid w:val="00135BA1"/>
    <w:rsid w:val="0013797E"/>
    <w:rsid w:val="001402DF"/>
    <w:rsid w:val="001410A3"/>
    <w:rsid w:val="001452CA"/>
    <w:rsid w:val="00146362"/>
    <w:rsid w:val="00146E5F"/>
    <w:rsid w:val="00147F5B"/>
    <w:rsid w:val="00153C99"/>
    <w:rsid w:val="001544CA"/>
    <w:rsid w:val="00167120"/>
    <w:rsid w:val="001706A1"/>
    <w:rsid w:val="00173AAB"/>
    <w:rsid w:val="001748D0"/>
    <w:rsid w:val="00175DC4"/>
    <w:rsid w:val="00177F4D"/>
    <w:rsid w:val="00180DDA"/>
    <w:rsid w:val="001818F3"/>
    <w:rsid w:val="0018209D"/>
    <w:rsid w:val="001838DB"/>
    <w:rsid w:val="00184C8C"/>
    <w:rsid w:val="00185323"/>
    <w:rsid w:val="0019207C"/>
    <w:rsid w:val="00195F4D"/>
    <w:rsid w:val="00196EC2"/>
    <w:rsid w:val="00197667"/>
    <w:rsid w:val="00197711"/>
    <w:rsid w:val="001A116F"/>
    <w:rsid w:val="001A5F96"/>
    <w:rsid w:val="001B232B"/>
    <w:rsid w:val="001B2A2D"/>
    <w:rsid w:val="001B4D32"/>
    <w:rsid w:val="001B5144"/>
    <w:rsid w:val="001B737D"/>
    <w:rsid w:val="001C2B01"/>
    <w:rsid w:val="001C44A3"/>
    <w:rsid w:val="001C4862"/>
    <w:rsid w:val="001D47DF"/>
    <w:rsid w:val="001D480A"/>
    <w:rsid w:val="001D497E"/>
    <w:rsid w:val="001E0E15"/>
    <w:rsid w:val="001E2A38"/>
    <w:rsid w:val="001E6B0D"/>
    <w:rsid w:val="001F1553"/>
    <w:rsid w:val="001F528A"/>
    <w:rsid w:val="001F704E"/>
    <w:rsid w:val="00200241"/>
    <w:rsid w:val="00201722"/>
    <w:rsid w:val="00202249"/>
    <w:rsid w:val="00202575"/>
    <w:rsid w:val="002054A3"/>
    <w:rsid w:val="002061AD"/>
    <w:rsid w:val="002125B0"/>
    <w:rsid w:val="00215BC5"/>
    <w:rsid w:val="002242D2"/>
    <w:rsid w:val="002269A1"/>
    <w:rsid w:val="00230D88"/>
    <w:rsid w:val="0023185D"/>
    <w:rsid w:val="00234FBB"/>
    <w:rsid w:val="00235B11"/>
    <w:rsid w:val="00236EC7"/>
    <w:rsid w:val="002371D8"/>
    <w:rsid w:val="0024254A"/>
    <w:rsid w:val="00242BD0"/>
    <w:rsid w:val="00243228"/>
    <w:rsid w:val="0024484D"/>
    <w:rsid w:val="00244B32"/>
    <w:rsid w:val="00247C5E"/>
    <w:rsid w:val="0025080F"/>
    <w:rsid w:val="00251483"/>
    <w:rsid w:val="00251FA5"/>
    <w:rsid w:val="00255CAA"/>
    <w:rsid w:val="00264305"/>
    <w:rsid w:val="00276970"/>
    <w:rsid w:val="0028582F"/>
    <w:rsid w:val="00286346"/>
    <w:rsid w:val="00292C02"/>
    <w:rsid w:val="0029706B"/>
    <w:rsid w:val="002A0346"/>
    <w:rsid w:val="002A1C83"/>
    <w:rsid w:val="002A4487"/>
    <w:rsid w:val="002A7C55"/>
    <w:rsid w:val="002B0399"/>
    <w:rsid w:val="002B49E9"/>
    <w:rsid w:val="002B55FE"/>
    <w:rsid w:val="002B7D1B"/>
    <w:rsid w:val="002C3119"/>
    <w:rsid w:val="002C632E"/>
    <w:rsid w:val="002C71F9"/>
    <w:rsid w:val="002D3E8B"/>
    <w:rsid w:val="002D4575"/>
    <w:rsid w:val="002D48DC"/>
    <w:rsid w:val="002D5C0C"/>
    <w:rsid w:val="002E03D1"/>
    <w:rsid w:val="002E265B"/>
    <w:rsid w:val="002E6B74"/>
    <w:rsid w:val="002E6FCA"/>
    <w:rsid w:val="002F1F41"/>
    <w:rsid w:val="002F2074"/>
    <w:rsid w:val="002F3005"/>
    <w:rsid w:val="002F5C40"/>
    <w:rsid w:val="002F65CF"/>
    <w:rsid w:val="00302B08"/>
    <w:rsid w:val="00303058"/>
    <w:rsid w:val="003039D6"/>
    <w:rsid w:val="00310B1D"/>
    <w:rsid w:val="00322497"/>
    <w:rsid w:val="00330BF0"/>
    <w:rsid w:val="0033118F"/>
    <w:rsid w:val="0033511F"/>
    <w:rsid w:val="00340193"/>
    <w:rsid w:val="00340841"/>
    <w:rsid w:val="00353BD7"/>
    <w:rsid w:val="00356CD0"/>
    <w:rsid w:val="0036162A"/>
    <w:rsid w:val="00362CD9"/>
    <w:rsid w:val="0036677F"/>
    <w:rsid w:val="00366824"/>
    <w:rsid w:val="003703A8"/>
    <w:rsid w:val="00370F3E"/>
    <w:rsid w:val="0037131B"/>
    <w:rsid w:val="00371DBE"/>
    <w:rsid w:val="003754EE"/>
    <w:rsid w:val="003761CA"/>
    <w:rsid w:val="00380757"/>
    <w:rsid w:val="00380DAF"/>
    <w:rsid w:val="00380F2F"/>
    <w:rsid w:val="003858F1"/>
    <w:rsid w:val="003922A2"/>
    <w:rsid w:val="00394B54"/>
    <w:rsid w:val="003972CE"/>
    <w:rsid w:val="003A2B36"/>
    <w:rsid w:val="003A6DFB"/>
    <w:rsid w:val="003B0384"/>
    <w:rsid w:val="003B28F5"/>
    <w:rsid w:val="003B2D55"/>
    <w:rsid w:val="003B6D96"/>
    <w:rsid w:val="003B75A2"/>
    <w:rsid w:val="003B7951"/>
    <w:rsid w:val="003B7B7D"/>
    <w:rsid w:val="003C0C8B"/>
    <w:rsid w:val="003C28E6"/>
    <w:rsid w:val="003C2A77"/>
    <w:rsid w:val="003C3024"/>
    <w:rsid w:val="003C4EE2"/>
    <w:rsid w:val="003C54CB"/>
    <w:rsid w:val="003C7A2A"/>
    <w:rsid w:val="003C7C40"/>
    <w:rsid w:val="003C7D23"/>
    <w:rsid w:val="003D0349"/>
    <w:rsid w:val="003D2DC1"/>
    <w:rsid w:val="003D69D0"/>
    <w:rsid w:val="003F08AA"/>
    <w:rsid w:val="003F2918"/>
    <w:rsid w:val="003F3B90"/>
    <w:rsid w:val="003F430E"/>
    <w:rsid w:val="003F53F5"/>
    <w:rsid w:val="00402410"/>
    <w:rsid w:val="00404FFF"/>
    <w:rsid w:val="004068A0"/>
    <w:rsid w:val="00410637"/>
    <w:rsid w:val="0041088C"/>
    <w:rsid w:val="004119BD"/>
    <w:rsid w:val="00412DD0"/>
    <w:rsid w:val="0041482C"/>
    <w:rsid w:val="00420A38"/>
    <w:rsid w:val="004305A1"/>
    <w:rsid w:val="00431B19"/>
    <w:rsid w:val="00432203"/>
    <w:rsid w:val="004373CC"/>
    <w:rsid w:val="0044314F"/>
    <w:rsid w:val="00447E6F"/>
    <w:rsid w:val="004513DF"/>
    <w:rsid w:val="00451E06"/>
    <w:rsid w:val="00453DC9"/>
    <w:rsid w:val="00454D35"/>
    <w:rsid w:val="00465581"/>
    <w:rsid w:val="004661AD"/>
    <w:rsid w:val="00472DD2"/>
    <w:rsid w:val="00475E97"/>
    <w:rsid w:val="00476D19"/>
    <w:rsid w:val="00486AB7"/>
    <w:rsid w:val="00491E0D"/>
    <w:rsid w:val="004967E6"/>
    <w:rsid w:val="004A2BF5"/>
    <w:rsid w:val="004A6C1D"/>
    <w:rsid w:val="004A7C49"/>
    <w:rsid w:val="004B14E9"/>
    <w:rsid w:val="004C160A"/>
    <w:rsid w:val="004C3794"/>
    <w:rsid w:val="004C3B79"/>
    <w:rsid w:val="004C6BD3"/>
    <w:rsid w:val="004C7384"/>
    <w:rsid w:val="004D1D85"/>
    <w:rsid w:val="004D3C3A"/>
    <w:rsid w:val="004D3CD8"/>
    <w:rsid w:val="004D4C88"/>
    <w:rsid w:val="004E1CD1"/>
    <w:rsid w:val="004E7D33"/>
    <w:rsid w:val="004E7FED"/>
    <w:rsid w:val="004F15A6"/>
    <w:rsid w:val="004F36F8"/>
    <w:rsid w:val="004F55A1"/>
    <w:rsid w:val="004F7EFC"/>
    <w:rsid w:val="005053B5"/>
    <w:rsid w:val="005107EB"/>
    <w:rsid w:val="00521345"/>
    <w:rsid w:val="00521B20"/>
    <w:rsid w:val="00526DF0"/>
    <w:rsid w:val="00543798"/>
    <w:rsid w:val="00545CC4"/>
    <w:rsid w:val="00546FC2"/>
    <w:rsid w:val="00551FFF"/>
    <w:rsid w:val="0055688B"/>
    <w:rsid w:val="005607A2"/>
    <w:rsid w:val="005616F7"/>
    <w:rsid w:val="00567097"/>
    <w:rsid w:val="00570215"/>
    <w:rsid w:val="00570235"/>
    <w:rsid w:val="0057198B"/>
    <w:rsid w:val="00573CFE"/>
    <w:rsid w:val="00580CF3"/>
    <w:rsid w:val="00584E23"/>
    <w:rsid w:val="00590E05"/>
    <w:rsid w:val="005969F2"/>
    <w:rsid w:val="00597995"/>
    <w:rsid w:val="00597FAE"/>
    <w:rsid w:val="005A361B"/>
    <w:rsid w:val="005A66DF"/>
    <w:rsid w:val="005B2B91"/>
    <w:rsid w:val="005B32A3"/>
    <w:rsid w:val="005B4762"/>
    <w:rsid w:val="005B4F43"/>
    <w:rsid w:val="005B54E9"/>
    <w:rsid w:val="005B580B"/>
    <w:rsid w:val="005C02A1"/>
    <w:rsid w:val="005C0D44"/>
    <w:rsid w:val="005C1225"/>
    <w:rsid w:val="005C3662"/>
    <w:rsid w:val="005C3D2D"/>
    <w:rsid w:val="005C566C"/>
    <w:rsid w:val="005C755A"/>
    <w:rsid w:val="005C7E69"/>
    <w:rsid w:val="005D1356"/>
    <w:rsid w:val="005D2FF9"/>
    <w:rsid w:val="005D6F3B"/>
    <w:rsid w:val="005D7034"/>
    <w:rsid w:val="005E262D"/>
    <w:rsid w:val="005F0CC1"/>
    <w:rsid w:val="005F23D3"/>
    <w:rsid w:val="005F55D6"/>
    <w:rsid w:val="005F7E20"/>
    <w:rsid w:val="00601641"/>
    <w:rsid w:val="00605E43"/>
    <w:rsid w:val="006153BB"/>
    <w:rsid w:val="00624475"/>
    <w:rsid w:val="006306F8"/>
    <w:rsid w:val="006312EA"/>
    <w:rsid w:val="00634D73"/>
    <w:rsid w:val="006373B6"/>
    <w:rsid w:val="00640417"/>
    <w:rsid w:val="00645FE8"/>
    <w:rsid w:val="00653B09"/>
    <w:rsid w:val="00654C62"/>
    <w:rsid w:val="006652C3"/>
    <w:rsid w:val="00670ADA"/>
    <w:rsid w:val="00685DB6"/>
    <w:rsid w:val="00691FD0"/>
    <w:rsid w:val="00692148"/>
    <w:rsid w:val="00694ADF"/>
    <w:rsid w:val="00697BF8"/>
    <w:rsid w:val="006A1626"/>
    <w:rsid w:val="006A1A1E"/>
    <w:rsid w:val="006A3F48"/>
    <w:rsid w:val="006B18CE"/>
    <w:rsid w:val="006B1D23"/>
    <w:rsid w:val="006B3327"/>
    <w:rsid w:val="006B68E8"/>
    <w:rsid w:val="006B76D8"/>
    <w:rsid w:val="006C5948"/>
    <w:rsid w:val="006C798B"/>
    <w:rsid w:val="006D03B9"/>
    <w:rsid w:val="006D1063"/>
    <w:rsid w:val="006D26B4"/>
    <w:rsid w:val="006E6EC6"/>
    <w:rsid w:val="006E7656"/>
    <w:rsid w:val="006F1227"/>
    <w:rsid w:val="006F2029"/>
    <w:rsid w:val="006F2A74"/>
    <w:rsid w:val="006F3FA2"/>
    <w:rsid w:val="006F4E0C"/>
    <w:rsid w:val="006F784D"/>
    <w:rsid w:val="007000D4"/>
    <w:rsid w:val="00707450"/>
    <w:rsid w:val="00710B25"/>
    <w:rsid w:val="007118F5"/>
    <w:rsid w:val="00712AA4"/>
    <w:rsid w:val="007146C4"/>
    <w:rsid w:val="00717593"/>
    <w:rsid w:val="00721AA1"/>
    <w:rsid w:val="00724B67"/>
    <w:rsid w:val="00730ACD"/>
    <w:rsid w:val="00742A2B"/>
    <w:rsid w:val="007547F8"/>
    <w:rsid w:val="007613F5"/>
    <w:rsid w:val="007637CA"/>
    <w:rsid w:val="00765622"/>
    <w:rsid w:val="007667A0"/>
    <w:rsid w:val="00770B6C"/>
    <w:rsid w:val="007711F4"/>
    <w:rsid w:val="00773C5C"/>
    <w:rsid w:val="00780DA5"/>
    <w:rsid w:val="007810B7"/>
    <w:rsid w:val="00783FEA"/>
    <w:rsid w:val="0079734D"/>
    <w:rsid w:val="007A0AEA"/>
    <w:rsid w:val="007A395D"/>
    <w:rsid w:val="007A4EA8"/>
    <w:rsid w:val="007B066F"/>
    <w:rsid w:val="007B10E9"/>
    <w:rsid w:val="007B3CE2"/>
    <w:rsid w:val="007B6BD5"/>
    <w:rsid w:val="007B6D4A"/>
    <w:rsid w:val="007C346C"/>
    <w:rsid w:val="007D035D"/>
    <w:rsid w:val="007D0709"/>
    <w:rsid w:val="007D1198"/>
    <w:rsid w:val="007D21E4"/>
    <w:rsid w:val="007D78ED"/>
    <w:rsid w:val="007E2253"/>
    <w:rsid w:val="007E5A5E"/>
    <w:rsid w:val="007E6479"/>
    <w:rsid w:val="007F15F8"/>
    <w:rsid w:val="007F31E9"/>
    <w:rsid w:val="007F48AD"/>
    <w:rsid w:val="007F63F6"/>
    <w:rsid w:val="007F6A5F"/>
    <w:rsid w:val="00801B29"/>
    <w:rsid w:val="0080294B"/>
    <w:rsid w:val="0080509E"/>
    <w:rsid w:val="00806F19"/>
    <w:rsid w:val="008105C1"/>
    <w:rsid w:val="00811EDB"/>
    <w:rsid w:val="00813990"/>
    <w:rsid w:val="00815340"/>
    <w:rsid w:val="00822BC1"/>
    <w:rsid w:val="00823E18"/>
    <w:rsid w:val="0082480E"/>
    <w:rsid w:val="00832622"/>
    <w:rsid w:val="00832B2B"/>
    <w:rsid w:val="00845A56"/>
    <w:rsid w:val="00850293"/>
    <w:rsid w:val="00851373"/>
    <w:rsid w:val="008518A2"/>
    <w:rsid w:val="00851BA6"/>
    <w:rsid w:val="00852E87"/>
    <w:rsid w:val="00853263"/>
    <w:rsid w:val="0085654D"/>
    <w:rsid w:val="00861160"/>
    <w:rsid w:val="0086654F"/>
    <w:rsid w:val="008669A8"/>
    <w:rsid w:val="00870E6F"/>
    <w:rsid w:val="00873C88"/>
    <w:rsid w:val="0088115E"/>
    <w:rsid w:val="00885F1D"/>
    <w:rsid w:val="00886846"/>
    <w:rsid w:val="008936B6"/>
    <w:rsid w:val="008A2603"/>
    <w:rsid w:val="008A356F"/>
    <w:rsid w:val="008A4653"/>
    <w:rsid w:val="008A4717"/>
    <w:rsid w:val="008A50CC"/>
    <w:rsid w:val="008A6D99"/>
    <w:rsid w:val="008A7A8E"/>
    <w:rsid w:val="008A7E60"/>
    <w:rsid w:val="008B0E55"/>
    <w:rsid w:val="008B1EBD"/>
    <w:rsid w:val="008B3040"/>
    <w:rsid w:val="008B31D2"/>
    <w:rsid w:val="008B6101"/>
    <w:rsid w:val="008C13F1"/>
    <w:rsid w:val="008C2899"/>
    <w:rsid w:val="008C2CD7"/>
    <w:rsid w:val="008C2D88"/>
    <w:rsid w:val="008C51F1"/>
    <w:rsid w:val="008C7C54"/>
    <w:rsid w:val="008D1694"/>
    <w:rsid w:val="008D274A"/>
    <w:rsid w:val="008D73A5"/>
    <w:rsid w:val="008D79CB"/>
    <w:rsid w:val="008E47A3"/>
    <w:rsid w:val="008F07BC"/>
    <w:rsid w:val="008F0935"/>
    <w:rsid w:val="00900208"/>
    <w:rsid w:val="0090047C"/>
    <w:rsid w:val="00904F3F"/>
    <w:rsid w:val="00923C99"/>
    <w:rsid w:val="0092692B"/>
    <w:rsid w:val="00930561"/>
    <w:rsid w:val="009317E5"/>
    <w:rsid w:val="0093452B"/>
    <w:rsid w:val="009372FA"/>
    <w:rsid w:val="00943E9C"/>
    <w:rsid w:val="00946B1A"/>
    <w:rsid w:val="00953F4D"/>
    <w:rsid w:val="009555A9"/>
    <w:rsid w:val="00955871"/>
    <w:rsid w:val="0095705C"/>
    <w:rsid w:val="00960BB8"/>
    <w:rsid w:val="00961C71"/>
    <w:rsid w:val="00964F5C"/>
    <w:rsid w:val="009709DA"/>
    <w:rsid w:val="00973B57"/>
    <w:rsid w:val="00975900"/>
    <w:rsid w:val="009831C0"/>
    <w:rsid w:val="00983CA2"/>
    <w:rsid w:val="0098503A"/>
    <w:rsid w:val="00986372"/>
    <w:rsid w:val="00987AF4"/>
    <w:rsid w:val="0099161D"/>
    <w:rsid w:val="00993344"/>
    <w:rsid w:val="009957D6"/>
    <w:rsid w:val="009B6176"/>
    <w:rsid w:val="009C0CC7"/>
    <w:rsid w:val="009C2FE6"/>
    <w:rsid w:val="009C4BAE"/>
    <w:rsid w:val="009C5C73"/>
    <w:rsid w:val="009D4B72"/>
    <w:rsid w:val="009E3C39"/>
    <w:rsid w:val="009E52F0"/>
    <w:rsid w:val="009E71ED"/>
    <w:rsid w:val="009F2817"/>
    <w:rsid w:val="00A00BFD"/>
    <w:rsid w:val="00A0389B"/>
    <w:rsid w:val="00A1068C"/>
    <w:rsid w:val="00A2294B"/>
    <w:rsid w:val="00A23DD2"/>
    <w:rsid w:val="00A24D66"/>
    <w:rsid w:val="00A24F09"/>
    <w:rsid w:val="00A250D9"/>
    <w:rsid w:val="00A26A32"/>
    <w:rsid w:val="00A27C48"/>
    <w:rsid w:val="00A27D22"/>
    <w:rsid w:val="00A33A3C"/>
    <w:rsid w:val="00A366B6"/>
    <w:rsid w:val="00A446C9"/>
    <w:rsid w:val="00A527A3"/>
    <w:rsid w:val="00A53AFE"/>
    <w:rsid w:val="00A62E4C"/>
    <w:rsid w:val="00A635D6"/>
    <w:rsid w:val="00A64717"/>
    <w:rsid w:val="00A73C67"/>
    <w:rsid w:val="00A775C0"/>
    <w:rsid w:val="00A80A4B"/>
    <w:rsid w:val="00A82215"/>
    <w:rsid w:val="00A8553A"/>
    <w:rsid w:val="00A86B0D"/>
    <w:rsid w:val="00A91597"/>
    <w:rsid w:val="00A918DF"/>
    <w:rsid w:val="00A93AED"/>
    <w:rsid w:val="00A95148"/>
    <w:rsid w:val="00A9576D"/>
    <w:rsid w:val="00A95B79"/>
    <w:rsid w:val="00AA3372"/>
    <w:rsid w:val="00AA6490"/>
    <w:rsid w:val="00AA658A"/>
    <w:rsid w:val="00AB5283"/>
    <w:rsid w:val="00AB5D3D"/>
    <w:rsid w:val="00AB6278"/>
    <w:rsid w:val="00AB6FBD"/>
    <w:rsid w:val="00AC031A"/>
    <w:rsid w:val="00AC1042"/>
    <w:rsid w:val="00AC2118"/>
    <w:rsid w:val="00AD36CA"/>
    <w:rsid w:val="00AD6ADD"/>
    <w:rsid w:val="00AD7D2C"/>
    <w:rsid w:val="00AE1319"/>
    <w:rsid w:val="00AE34BB"/>
    <w:rsid w:val="00AE4F81"/>
    <w:rsid w:val="00AF222B"/>
    <w:rsid w:val="00AF2B90"/>
    <w:rsid w:val="00AF6D48"/>
    <w:rsid w:val="00B06A02"/>
    <w:rsid w:val="00B07163"/>
    <w:rsid w:val="00B21C41"/>
    <w:rsid w:val="00B2210E"/>
    <w:rsid w:val="00B226F2"/>
    <w:rsid w:val="00B274DF"/>
    <w:rsid w:val="00B314F1"/>
    <w:rsid w:val="00B3717A"/>
    <w:rsid w:val="00B4588F"/>
    <w:rsid w:val="00B45D85"/>
    <w:rsid w:val="00B515D4"/>
    <w:rsid w:val="00B529CD"/>
    <w:rsid w:val="00B55CF3"/>
    <w:rsid w:val="00B56BDF"/>
    <w:rsid w:val="00B628EC"/>
    <w:rsid w:val="00B65812"/>
    <w:rsid w:val="00B67E32"/>
    <w:rsid w:val="00B76196"/>
    <w:rsid w:val="00B76CD7"/>
    <w:rsid w:val="00B83A31"/>
    <w:rsid w:val="00B85CD6"/>
    <w:rsid w:val="00B90A27"/>
    <w:rsid w:val="00B94262"/>
    <w:rsid w:val="00B9554D"/>
    <w:rsid w:val="00BA4820"/>
    <w:rsid w:val="00BB0B0B"/>
    <w:rsid w:val="00BB2854"/>
    <w:rsid w:val="00BB2B9F"/>
    <w:rsid w:val="00BB4D89"/>
    <w:rsid w:val="00BB7D9E"/>
    <w:rsid w:val="00BC2334"/>
    <w:rsid w:val="00BC4551"/>
    <w:rsid w:val="00BD0FD7"/>
    <w:rsid w:val="00BD284C"/>
    <w:rsid w:val="00BD3CB8"/>
    <w:rsid w:val="00BD3FB8"/>
    <w:rsid w:val="00BD410F"/>
    <w:rsid w:val="00BD44A7"/>
    <w:rsid w:val="00BD4E6F"/>
    <w:rsid w:val="00BD7B28"/>
    <w:rsid w:val="00BE3BBD"/>
    <w:rsid w:val="00BE5B41"/>
    <w:rsid w:val="00BE635A"/>
    <w:rsid w:val="00BF32F0"/>
    <w:rsid w:val="00BF3BE5"/>
    <w:rsid w:val="00BF4DCE"/>
    <w:rsid w:val="00BF6B9B"/>
    <w:rsid w:val="00C03E45"/>
    <w:rsid w:val="00C05CE5"/>
    <w:rsid w:val="00C100DC"/>
    <w:rsid w:val="00C10320"/>
    <w:rsid w:val="00C133BE"/>
    <w:rsid w:val="00C163A3"/>
    <w:rsid w:val="00C1684A"/>
    <w:rsid w:val="00C31335"/>
    <w:rsid w:val="00C37216"/>
    <w:rsid w:val="00C3725E"/>
    <w:rsid w:val="00C529C9"/>
    <w:rsid w:val="00C60531"/>
    <w:rsid w:val="00C6057A"/>
    <w:rsid w:val="00C6171E"/>
    <w:rsid w:val="00C65D28"/>
    <w:rsid w:val="00C66B7E"/>
    <w:rsid w:val="00C76071"/>
    <w:rsid w:val="00C81205"/>
    <w:rsid w:val="00C8728C"/>
    <w:rsid w:val="00C91BD8"/>
    <w:rsid w:val="00C94803"/>
    <w:rsid w:val="00CA1192"/>
    <w:rsid w:val="00CA4617"/>
    <w:rsid w:val="00CA6738"/>
    <w:rsid w:val="00CA6F2C"/>
    <w:rsid w:val="00CA7CE2"/>
    <w:rsid w:val="00CB45A9"/>
    <w:rsid w:val="00CB5100"/>
    <w:rsid w:val="00CB6F6C"/>
    <w:rsid w:val="00CC2100"/>
    <w:rsid w:val="00CC5929"/>
    <w:rsid w:val="00CC5A0C"/>
    <w:rsid w:val="00CD4717"/>
    <w:rsid w:val="00CD56F2"/>
    <w:rsid w:val="00CD60C4"/>
    <w:rsid w:val="00CD6A13"/>
    <w:rsid w:val="00CE307A"/>
    <w:rsid w:val="00CE7E77"/>
    <w:rsid w:val="00CF01B9"/>
    <w:rsid w:val="00CF1219"/>
    <w:rsid w:val="00CF1871"/>
    <w:rsid w:val="00CF6324"/>
    <w:rsid w:val="00D01874"/>
    <w:rsid w:val="00D019CE"/>
    <w:rsid w:val="00D07999"/>
    <w:rsid w:val="00D109BB"/>
    <w:rsid w:val="00D10F85"/>
    <w:rsid w:val="00D1133E"/>
    <w:rsid w:val="00D119FA"/>
    <w:rsid w:val="00D1207D"/>
    <w:rsid w:val="00D1503E"/>
    <w:rsid w:val="00D17A34"/>
    <w:rsid w:val="00D20E7B"/>
    <w:rsid w:val="00D2287E"/>
    <w:rsid w:val="00D26628"/>
    <w:rsid w:val="00D2706F"/>
    <w:rsid w:val="00D332B3"/>
    <w:rsid w:val="00D34783"/>
    <w:rsid w:val="00D50E6B"/>
    <w:rsid w:val="00D5336D"/>
    <w:rsid w:val="00D53FF0"/>
    <w:rsid w:val="00D55207"/>
    <w:rsid w:val="00D61040"/>
    <w:rsid w:val="00D7355E"/>
    <w:rsid w:val="00D75724"/>
    <w:rsid w:val="00D81801"/>
    <w:rsid w:val="00D92B45"/>
    <w:rsid w:val="00D9573A"/>
    <w:rsid w:val="00D95962"/>
    <w:rsid w:val="00D97B04"/>
    <w:rsid w:val="00DA09A9"/>
    <w:rsid w:val="00DA0FE6"/>
    <w:rsid w:val="00DA2F45"/>
    <w:rsid w:val="00DB22DA"/>
    <w:rsid w:val="00DB2B99"/>
    <w:rsid w:val="00DB2BC2"/>
    <w:rsid w:val="00DC18D1"/>
    <w:rsid w:val="00DC2E31"/>
    <w:rsid w:val="00DC389B"/>
    <w:rsid w:val="00DC664E"/>
    <w:rsid w:val="00DD160E"/>
    <w:rsid w:val="00DD302D"/>
    <w:rsid w:val="00DD60A9"/>
    <w:rsid w:val="00DE0153"/>
    <w:rsid w:val="00DE2FEE"/>
    <w:rsid w:val="00DE7019"/>
    <w:rsid w:val="00DF02CB"/>
    <w:rsid w:val="00DF1467"/>
    <w:rsid w:val="00DF296D"/>
    <w:rsid w:val="00DF3CF2"/>
    <w:rsid w:val="00DF473C"/>
    <w:rsid w:val="00DF56A1"/>
    <w:rsid w:val="00E00BE9"/>
    <w:rsid w:val="00E076A0"/>
    <w:rsid w:val="00E10C77"/>
    <w:rsid w:val="00E1126F"/>
    <w:rsid w:val="00E22A11"/>
    <w:rsid w:val="00E23E2D"/>
    <w:rsid w:val="00E31E5C"/>
    <w:rsid w:val="00E3279E"/>
    <w:rsid w:val="00E44DD2"/>
    <w:rsid w:val="00E46FC3"/>
    <w:rsid w:val="00E513B6"/>
    <w:rsid w:val="00E558C3"/>
    <w:rsid w:val="00E55927"/>
    <w:rsid w:val="00E60540"/>
    <w:rsid w:val="00E62F1E"/>
    <w:rsid w:val="00E64DAF"/>
    <w:rsid w:val="00E673E0"/>
    <w:rsid w:val="00E71E6F"/>
    <w:rsid w:val="00E74F36"/>
    <w:rsid w:val="00E82BC8"/>
    <w:rsid w:val="00E912A6"/>
    <w:rsid w:val="00EA40F2"/>
    <w:rsid w:val="00EA4844"/>
    <w:rsid w:val="00EA4D37"/>
    <w:rsid w:val="00EA4D9C"/>
    <w:rsid w:val="00EA5A97"/>
    <w:rsid w:val="00EB2248"/>
    <w:rsid w:val="00EB44F5"/>
    <w:rsid w:val="00EB4E50"/>
    <w:rsid w:val="00EB660B"/>
    <w:rsid w:val="00EB710E"/>
    <w:rsid w:val="00EB75EE"/>
    <w:rsid w:val="00EC6BEA"/>
    <w:rsid w:val="00ED1991"/>
    <w:rsid w:val="00ED517D"/>
    <w:rsid w:val="00ED53FB"/>
    <w:rsid w:val="00ED74C6"/>
    <w:rsid w:val="00EE3186"/>
    <w:rsid w:val="00EE3433"/>
    <w:rsid w:val="00EE3CC5"/>
    <w:rsid w:val="00EE4906"/>
    <w:rsid w:val="00EE4C1D"/>
    <w:rsid w:val="00EE73A0"/>
    <w:rsid w:val="00EF3685"/>
    <w:rsid w:val="00EF3BEF"/>
    <w:rsid w:val="00EF5B25"/>
    <w:rsid w:val="00EF64BD"/>
    <w:rsid w:val="00EF66F3"/>
    <w:rsid w:val="00EF7A67"/>
    <w:rsid w:val="00F01A15"/>
    <w:rsid w:val="00F04350"/>
    <w:rsid w:val="00F12539"/>
    <w:rsid w:val="00F133DB"/>
    <w:rsid w:val="00F14F21"/>
    <w:rsid w:val="00F159EB"/>
    <w:rsid w:val="00F1679B"/>
    <w:rsid w:val="00F16969"/>
    <w:rsid w:val="00F206FB"/>
    <w:rsid w:val="00F25BF4"/>
    <w:rsid w:val="00F267DB"/>
    <w:rsid w:val="00F401F3"/>
    <w:rsid w:val="00F4340D"/>
    <w:rsid w:val="00F466A2"/>
    <w:rsid w:val="00F469E5"/>
    <w:rsid w:val="00F46F6F"/>
    <w:rsid w:val="00F60608"/>
    <w:rsid w:val="00F616C2"/>
    <w:rsid w:val="00F62217"/>
    <w:rsid w:val="00F65908"/>
    <w:rsid w:val="00F712B6"/>
    <w:rsid w:val="00F722A3"/>
    <w:rsid w:val="00F81386"/>
    <w:rsid w:val="00F900F4"/>
    <w:rsid w:val="00F93459"/>
    <w:rsid w:val="00FA708D"/>
    <w:rsid w:val="00FA723E"/>
    <w:rsid w:val="00FB0563"/>
    <w:rsid w:val="00FB17A9"/>
    <w:rsid w:val="00FB527C"/>
    <w:rsid w:val="00FB5F85"/>
    <w:rsid w:val="00FB68A8"/>
    <w:rsid w:val="00FB6F75"/>
    <w:rsid w:val="00FC0EB3"/>
    <w:rsid w:val="00FC3432"/>
    <w:rsid w:val="00FC5899"/>
    <w:rsid w:val="00FC5C3C"/>
    <w:rsid w:val="00FD2352"/>
    <w:rsid w:val="00FD2577"/>
    <w:rsid w:val="00FD675E"/>
    <w:rsid w:val="00FE5674"/>
    <w:rsid w:val="00FF7DCB"/>
    <w:rsid w:val="01152750"/>
    <w:rsid w:val="01906D9F"/>
    <w:rsid w:val="03087086"/>
    <w:rsid w:val="0896285B"/>
    <w:rsid w:val="0B316DB7"/>
    <w:rsid w:val="0B60728D"/>
    <w:rsid w:val="0BBE1B65"/>
    <w:rsid w:val="0CA82FB3"/>
    <w:rsid w:val="0E682AF0"/>
    <w:rsid w:val="0F5D19F5"/>
    <w:rsid w:val="10FF64DF"/>
    <w:rsid w:val="122A7C07"/>
    <w:rsid w:val="14771CCD"/>
    <w:rsid w:val="15657126"/>
    <w:rsid w:val="176D0D6A"/>
    <w:rsid w:val="1DC719B3"/>
    <w:rsid w:val="1F5F584A"/>
    <w:rsid w:val="1FB93D7A"/>
    <w:rsid w:val="1FCB56AE"/>
    <w:rsid w:val="20442098"/>
    <w:rsid w:val="22394EBC"/>
    <w:rsid w:val="2361654C"/>
    <w:rsid w:val="26583FFB"/>
    <w:rsid w:val="27AF4E43"/>
    <w:rsid w:val="2A731621"/>
    <w:rsid w:val="2F0C3E0F"/>
    <w:rsid w:val="2F945C9C"/>
    <w:rsid w:val="3446165C"/>
    <w:rsid w:val="34D23487"/>
    <w:rsid w:val="364C188B"/>
    <w:rsid w:val="3B3F65B6"/>
    <w:rsid w:val="3B4958D4"/>
    <w:rsid w:val="3B561DF7"/>
    <w:rsid w:val="3C1914C5"/>
    <w:rsid w:val="3DCD1FEA"/>
    <w:rsid w:val="41DE5B39"/>
    <w:rsid w:val="4408494C"/>
    <w:rsid w:val="442C6020"/>
    <w:rsid w:val="45146648"/>
    <w:rsid w:val="460C6AA9"/>
    <w:rsid w:val="462F3507"/>
    <w:rsid w:val="466456A0"/>
    <w:rsid w:val="46AF182F"/>
    <w:rsid w:val="46F60EF7"/>
    <w:rsid w:val="47580F9C"/>
    <w:rsid w:val="4C8753F3"/>
    <w:rsid w:val="4D697710"/>
    <w:rsid w:val="4ECC7F56"/>
    <w:rsid w:val="511966E0"/>
    <w:rsid w:val="51F51A40"/>
    <w:rsid w:val="52AF3F43"/>
    <w:rsid w:val="536270DB"/>
    <w:rsid w:val="55AC0AE1"/>
    <w:rsid w:val="574A17AA"/>
    <w:rsid w:val="58D561DF"/>
    <w:rsid w:val="59BD37C2"/>
    <w:rsid w:val="5B017884"/>
    <w:rsid w:val="5BE9036E"/>
    <w:rsid w:val="5DC8742A"/>
    <w:rsid w:val="632B1FD4"/>
    <w:rsid w:val="63FF4708"/>
    <w:rsid w:val="663F427D"/>
    <w:rsid w:val="678C6020"/>
    <w:rsid w:val="67AB2EA5"/>
    <w:rsid w:val="681744E0"/>
    <w:rsid w:val="69EA7FC7"/>
    <w:rsid w:val="6B170353"/>
    <w:rsid w:val="6BBA755F"/>
    <w:rsid w:val="6BE66889"/>
    <w:rsid w:val="6C616CB4"/>
    <w:rsid w:val="6CD760C9"/>
    <w:rsid w:val="6EDE9548"/>
    <w:rsid w:val="704C2CC7"/>
    <w:rsid w:val="7192180C"/>
    <w:rsid w:val="72CC25DB"/>
    <w:rsid w:val="72F60EBE"/>
    <w:rsid w:val="75B1C29B"/>
    <w:rsid w:val="777477D3"/>
    <w:rsid w:val="7AFF9096"/>
    <w:rsid w:val="7C305719"/>
    <w:rsid w:val="7C426AB6"/>
    <w:rsid w:val="7D6B37D4"/>
    <w:rsid w:val="7D9E742E"/>
    <w:rsid w:val="7FD973F7"/>
    <w:rsid w:val="BFBBE950"/>
    <w:rsid w:val="BFFF0F68"/>
    <w:rsid w:val="CB7ACC0D"/>
    <w:rsid w:val="D7F7CB47"/>
    <w:rsid w:val="F7EDCF91"/>
    <w:rsid w:val="FAE3B658"/>
    <w:rsid w:val="FEFF1CA3"/>
    <w:rsid w:val="FF36C103"/>
    <w:rsid w:val="FF7B3B8F"/>
    <w:rsid w:val="FFAA5EAF"/>
    <w:rsid w:val="FFB6BB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5B9E6D"/>
  <w15:docId w15:val="{352D959E-BB60-466B-9DFA-1B8064CE7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nhideWhenUsed="1" w:qFormat="1"/>
    <w:lsdException w:name="header" w:uiPriority="0" w:qFormat="1"/>
    <w:lsdException w:name="footer" w:uiPriority="0" w:qFormat="1"/>
    <w:lsdException w:name="index heading" w:semiHidden="1" w:unhideWhenUsed="1"/>
    <w:lsdException w:name="caption" w:uiPriority="0" w:unhideWhenUsed="1" w:qFormat="1"/>
    <w:lsdException w:name="table of figures"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Calibri"/>
      <w:sz w:val="22"/>
      <w:szCs w:val="22"/>
    </w:rPr>
  </w:style>
  <w:style w:type="paragraph" w:styleId="Heading1">
    <w:name w:val="heading 1"/>
    <w:basedOn w:val="Normal"/>
    <w:next w:val="BodyText"/>
    <w:link w:val="Heading1Char"/>
    <w:qFormat/>
    <w:pPr>
      <w:keepNext/>
      <w:numPr>
        <w:numId w:val="1"/>
      </w:numPr>
      <w:spacing w:before="240" w:after="240"/>
      <w:outlineLvl w:val="0"/>
    </w:pPr>
    <w:rPr>
      <w:rFonts w:ascii="Calibri" w:hAnsi="Calibri"/>
      <w:b/>
      <w:caps/>
      <w:color w:val="0070C0"/>
      <w:kern w:val="28"/>
      <w:sz w:val="24"/>
      <w:lang w:eastAsia="de-DE"/>
    </w:rPr>
  </w:style>
  <w:style w:type="paragraph" w:styleId="Heading2">
    <w:name w:val="heading 2"/>
    <w:basedOn w:val="Normal"/>
    <w:next w:val="BodyText"/>
    <w:link w:val="Heading2Char"/>
    <w:qFormat/>
    <w:pPr>
      <w:numPr>
        <w:ilvl w:val="1"/>
        <w:numId w:val="1"/>
      </w:numPr>
      <w:tabs>
        <w:tab w:val="left" w:pos="567"/>
      </w:tabs>
      <w:spacing w:before="120" w:after="120"/>
      <w:outlineLvl w:val="1"/>
    </w:pPr>
    <w:rPr>
      <w:rFonts w:ascii="Calibri" w:hAnsi="Calibri"/>
      <w:b/>
      <w:color w:val="0070C0"/>
      <w:sz w:val="24"/>
      <w:szCs w:val="24"/>
    </w:rPr>
  </w:style>
  <w:style w:type="paragraph" w:styleId="Heading3">
    <w:name w:val="heading 3"/>
    <w:basedOn w:val="Normal"/>
    <w:next w:val="BodyText"/>
    <w:link w:val="Heading3Char"/>
    <w:qFormat/>
    <w:pPr>
      <w:keepNext/>
      <w:numPr>
        <w:ilvl w:val="2"/>
        <w:numId w:val="1"/>
      </w:numPr>
      <w:tabs>
        <w:tab w:val="left" w:pos="567"/>
        <w:tab w:val="left" w:pos="992"/>
      </w:tabs>
      <w:spacing w:before="120" w:after="120"/>
      <w:outlineLvl w:val="2"/>
    </w:pPr>
    <w:rPr>
      <w:szCs w:val="20"/>
      <w:lang w:eastAsia="de-DE"/>
    </w:rPr>
  </w:style>
  <w:style w:type="paragraph" w:styleId="Heading4">
    <w:name w:val="heading 4"/>
    <w:basedOn w:val="Normal"/>
    <w:next w:val="BodyTextIndent"/>
    <w:link w:val="Heading4Char"/>
    <w:qFormat/>
    <w:pPr>
      <w:keepNext/>
      <w:numPr>
        <w:ilvl w:val="3"/>
        <w:numId w:val="1"/>
      </w:numPr>
      <w:spacing w:before="120" w:after="120"/>
      <w:outlineLvl w:val="3"/>
    </w:pPr>
    <w:rPr>
      <w:szCs w:val="20"/>
      <w:lang w:val="en-US" w:eastAsia="de-DE"/>
    </w:rPr>
  </w:style>
  <w:style w:type="paragraph" w:styleId="Heading5">
    <w:name w:val="heading 5"/>
    <w:basedOn w:val="Normal"/>
    <w:next w:val="Normal"/>
    <w:link w:val="Heading5Char"/>
    <w:qFormat/>
    <w:pPr>
      <w:numPr>
        <w:ilvl w:val="4"/>
        <w:numId w:val="1"/>
      </w:numPr>
      <w:spacing w:before="240" w:after="120"/>
      <w:outlineLvl w:val="4"/>
    </w:pPr>
    <w:rPr>
      <w:rFonts w:eastAsia="Times New Roman" w:cs="Times New Roman"/>
      <w:szCs w:val="20"/>
      <w:lang w:val="de-DE" w:eastAsia="de-DE"/>
    </w:rPr>
  </w:style>
  <w:style w:type="paragraph" w:styleId="Heading6">
    <w:name w:val="heading 6"/>
    <w:basedOn w:val="Normal"/>
    <w:next w:val="BodyTextIndent2"/>
    <w:link w:val="Heading6Char"/>
    <w:qFormat/>
    <w:pPr>
      <w:numPr>
        <w:ilvl w:val="5"/>
        <w:numId w:val="1"/>
      </w:numPr>
      <w:tabs>
        <w:tab w:val="left" w:pos="1418"/>
      </w:tabs>
      <w:spacing w:before="120" w:after="120"/>
      <w:outlineLvl w:val="5"/>
    </w:pPr>
    <w:rPr>
      <w:szCs w:val="20"/>
      <w:lang w:val="de-DE" w:eastAsia="de-DE"/>
    </w:rPr>
  </w:style>
  <w:style w:type="paragraph" w:styleId="Heading7">
    <w:name w:val="heading 7"/>
    <w:basedOn w:val="Normal"/>
    <w:next w:val="BodyTextIndent2"/>
    <w:link w:val="Heading7Char"/>
    <w:qFormat/>
    <w:pPr>
      <w:numPr>
        <w:ilvl w:val="6"/>
        <w:numId w:val="1"/>
      </w:numPr>
      <w:tabs>
        <w:tab w:val="left" w:pos="1701"/>
      </w:tabs>
      <w:spacing w:before="120" w:after="120"/>
      <w:outlineLvl w:val="6"/>
    </w:pPr>
    <w:rPr>
      <w:szCs w:val="20"/>
      <w:lang w:val="de-DE" w:eastAsia="de-DE"/>
    </w:rPr>
  </w:style>
  <w:style w:type="paragraph" w:styleId="Heading8">
    <w:name w:val="heading 8"/>
    <w:basedOn w:val="Normal"/>
    <w:next w:val="BodyTextIndent2"/>
    <w:link w:val="Heading8Char"/>
    <w:qFormat/>
    <w:pPr>
      <w:numPr>
        <w:ilvl w:val="7"/>
        <w:numId w:val="1"/>
      </w:numPr>
      <w:tabs>
        <w:tab w:val="left" w:pos="1985"/>
      </w:tabs>
      <w:spacing w:before="120" w:after="120"/>
      <w:outlineLvl w:val="7"/>
    </w:pPr>
    <w:rPr>
      <w:szCs w:val="20"/>
      <w:lang w:val="de-DE" w:eastAsia="de-DE"/>
    </w:rPr>
  </w:style>
  <w:style w:type="paragraph" w:styleId="Heading9">
    <w:name w:val="heading 9"/>
    <w:basedOn w:val="Normal"/>
    <w:next w:val="BodyTextIndent2"/>
    <w:link w:val="Heading9Char"/>
    <w:qFormat/>
    <w:pPr>
      <w:numPr>
        <w:ilvl w:val="8"/>
        <w:numId w:val="1"/>
      </w:numPr>
      <w:tabs>
        <w:tab w:val="left" w:pos="2268"/>
      </w:tabs>
      <w:spacing w:before="120" w:after="120"/>
      <w:outlineLvl w:val="8"/>
    </w:pPr>
    <w:rPr>
      <w:szCs w:val="20"/>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line="216" w:lineRule="atLeast"/>
      <w:jc w:val="both"/>
    </w:pPr>
    <w:rPr>
      <w:rFonts w:ascii="Calibri" w:hAnsi="Calibri" w:cs="Times New Roman"/>
      <w:lang w:val="en-US" w:eastAsia="zh-CN"/>
    </w:rPr>
  </w:style>
  <w:style w:type="paragraph" w:styleId="BodyTextIndent">
    <w:name w:val="Body Text Indent"/>
    <w:basedOn w:val="Normal"/>
    <w:link w:val="BodyTextIndentChar"/>
    <w:qFormat/>
    <w:pPr>
      <w:spacing w:after="120"/>
      <w:ind w:left="567"/>
    </w:pPr>
  </w:style>
  <w:style w:type="paragraph" w:styleId="BodyTextIndent2">
    <w:name w:val="Body Text Indent 2"/>
    <w:basedOn w:val="Normal"/>
    <w:link w:val="BodyTextIndent2Char"/>
    <w:qFormat/>
    <w:pPr>
      <w:spacing w:after="120"/>
      <w:ind w:left="1134"/>
      <w:jc w:val="both"/>
    </w:pPr>
    <w:rPr>
      <w:lang w:eastAsia="de-DE"/>
    </w:rPr>
  </w:style>
  <w:style w:type="paragraph" w:styleId="TOC7">
    <w:name w:val="toc 7"/>
    <w:basedOn w:val="Normal"/>
    <w:next w:val="Normal"/>
    <w:semiHidden/>
    <w:qFormat/>
    <w:pPr>
      <w:ind w:left="1200"/>
    </w:pPr>
    <w:rPr>
      <w:sz w:val="20"/>
      <w:szCs w:val="20"/>
    </w:rPr>
  </w:style>
  <w:style w:type="paragraph" w:styleId="Caption">
    <w:name w:val="caption"/>
    <w:basedOn w:val="Normal"/>
    <w:next w:val="Normal"/>
    <w:unhideWhenUsed/>
    <w:qFormat/>
    <w:pPr>
      <w:jc w:val="center"/>
    </w:pPr>
    <w:rPr>
      <w:b/>
      <w:bCs/>
      <w:color w:val="4F81BD" w:themeColor="accent1"/>
      <w:sz w:val="18"/>
      <w:szCs w:val="18"/>
    </w:rPr>
  </w:style>
  <w:style w:type="paragraph" w:styleId="CommentText">
    <w:name w:val="annotation text"/>
    <w:basedOn w:val="Normal"/>
    <w:link w:val="CommentTextChar"/>
    <w:uiPriority w:val="99"/>
    <w:semiHidden/>
    <w:unhideWhenUsed/>
    <w:qFormat/>
    <w:rPr>
      <w:sz w:val="20"/>
      <w:szCs w:val="20"/>
    </w:rPr>
  </w:style>
  <w:style w:type="paragraph" w:styleId="TOC5">
    <w:name w:val="toc 5"/>
    <w:basedOn w:val="Normal"/>
    <w:next w:val="Normal"/>
    <w:semiHidden/>
    <w:qFormat/>
    <w:pPr>
      <w:ind w:left="880"/>
    </w:pPr>
    <w:rPr>
      <w:rFonts w:ascii="Times New Roman" w:eastAsia="Times New Roman" w:hAnsi="Times New Roman" w:cs="Times New Roman"/>
      <w:szCs w:val="24"/>
      <w:lang w:eastAsia="en-US"/>
    </w:rPr>
  </w:style>
  <w:style w:type="paragraph" w:styleId="TOC3">
    <w:name w:val="toc 3"/>
    <w:basedOn w:val="Normal"/>
    <w:next w:val="Normal"/>
    <w:uiPriority w:val="39"/>
    <w:qFormat/>
    <w:pPr>
      <w:tabs>
        <w:tab w:val="left" w:pos="2268"/>
        <w:tab w:val="right" w:pos="9639"/>
      </w:tabs>
      <w:ind w:left="2268" w:right="284" w:hanging="850"/>
    </w:pPr>
    <w:rPr>
      <w:rFonts w:ascii="Calibri" w:eastAsia="Times New Roman" w:hAnsi="Calibri" w:cs="Times New Roman"/>
    </w:rPr>
  </w:style>
  <w:style w:type="paragraph" w:styleId="TOC8">
    <w:name w:val="toc 8"/>
    <w:basedOn w:val="Normal"/>
    <w:next w:val="Normal"/>
    <w:semiHidden/>
    <w:qFormat/>
    <w:pPr>
      <w:ind w:left="1440"/>
    </w:pPr>
    <w:rPr>
      <w:sz w:val="20"/>
      <w:szCs w:val="20"/>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link w:val="FooterChar"/>
    <w:qFormat/>
    <w:pPr>
      <w:tabs>
        <w:tab w:val="center" w:pos="4820"/>
        <w:tab w:val="right" w:pos="9639"/>
      </w:tabs>
    </w:pPr>
  </w:style>
  <w:style w:type="paragraph" w:styleId="Header">
    <w:name w:val="header"/>
    <w:basedOn w:val="Normal"/>
    <w:link w:val="HeaderChar"/>
    <w:qFormat/>
    <w:pPr>
      <w:tabs>
        <w:tab w:val="center" w:pos="4820"/>
        <w:tab w:val="right" w:pos="9639"/>
      </w:tabs>
    </w:pPr>
  </w:style>
  <w:style w:type="paragraph" w:styleId="TOC1">
    <w:name w:val="toc 1"/>
    <w:basedOn w:val="Normal"/>
    <w:next w:val="Normal"/>
    <w:uiPriority w:val="39"/>
    <w:qFormat/>
    <w:pPr>
      <w:tabs>
        <w:tab w:val="left" w:pos="567"/>
        <w:tab w:val="right" w:pos="9639"/>
      </w:tabs>
      <w:spacing w:before="120"/>
      <w:ind w:right="284"/>
    </w:pPr>
    <w:rPr>
      <w:rFonts w:eastAsia="Times New Roman" w:cs="Arial"/>
      <w:bCs/>
      <w:iCs/>
      <w:caps/>
      <w:lang w:eastAsia="en-US"/>
    </w:rPr>
  </w:style>
  <w:style w:type="paragraph" w:styleId="TOC4">
    <w:name w:val="toc 4"/>
    <w:basedOn w:val="Normal"/>
    <w:next w:val="Normal"/>
    <w:uiPriority w:val="39"/>
    <w:qFormat/>
    <w:pPr>
      <w:tabs>
        <w:tab w:val="left" w:pos="1418"/>
        <w:tab w:val="right" w:pos="9639"/>
      </w:tabs>
      <w:spacing w:before="120" w:after="120"/>
      <w:ind w:left="1418" w:right="284" w:hanging="1418"/>
    </w:pPr>
    <w:rPr>
      <w:rFonts w:eastAsia="Times New Roman" w:cs="Times New Roman"/>
      <w:b/>
      <w:caps/>
      <w:szCs w:val="24"/>
      <w:lang w:eastAsia="en-US"/>
    </w:rPr>
  </w:style>
  <w:style w:type="paragraph" w:styleId="Subtitle">
    <w:name w:val="Subtitle"/>
    <w:basedOn w:val="Normal"/>
    <w:link w:val="SubtitleChar"/>
    <w:qFormat/>
    <w:pPr>
      <w:spacing w:after="60"/>
      <w:jc w:val="center"/>
      <w:outlineLvl w:val="1"/>
    </w:pPr>
    <w:rPr>
      <w:rFonts w:cs="Arial"/>
    </w:rPr>
  </w:style>
  <w:style w:type="paragraph" w:styleId="FootnoteText">
    <w:name w:val="footnote text"/>
    <w:basedOn w:val="Normal"/>
    <w:link w:val="FootnoteTextChar"/>
    <w:semiHidden/>
    <w:qFormat/>
    <w:rPr>
      <w:sz w:val="20"/>
      <w:szCs w:val="20"/>
    </w:rPr>
  </w:style>
  <w:style w:type="paragraph" w:styleId="TOC6">
    <w:name w:val="toc 6"/>
    <w:basedOn w:val="Normal"/>
    <w:next w:val="Normal"/>
    <w:semiHidden/>
    <w:qFormat/>
    <w:pPr>
      <w:ind w:left="1100"/>
    </w:pPr>
    <w:rPr>
      <w:rFonts w:ascii="Times New Roman" w:eastAsia="Times New Roman" w:hAnsi="Times New Roman" w:cs="Times New Roman"/>
      <w:szCs w:val="24"/>
      <w:lang w:eastAsia="en-US"/>
    </w:rPr>
  </w:style>
  <w:style w:type="paragraph" w:styleId="TableofFigures">
    <w:name w:val="table of figures"/>
    <w:basedOn w:val="Normal"/>
    <w:next w:val="Normal"/>
    <w:uiPriority w:val="99"/>
    <w:qFormat/>
    <w:pPr>
      <w:tabs>
        <w:tab w:val="left" w:pos="1418"/>
        <w:tab w:val="right" w:pos="9639"/>
      </w:tabs>
      <w:spacing w:before="60" w:after="60"/>
      <w:ind w:left="1418" w:right="282" w:hanging="1418"/>
    </w:pPr>
    <w:rPr>
      <w:rFonts w:eastAsia="Times New Roman" w:cs="Times New Roman"/>
      <w:szCs w:val="24"/>
      <w:lang w:eastAsia="en-US"/>
    </w:rPr>
  </w:style>
  <w:style w:type="paragraph" w:styleId="TOC2">
    <w:name w:val="toc 2"/>
    <w:basedOn w:val="Normal"/>
    <w:next w:val="Normal"/>
    <w:uiPriority w:val="39"/>
    <w:qFormat/>
    <w:pPr>
      <w:tabs>
        <w:tab w:val="left" w:pos="1418"/>
        <w:tab w:val="right" w:pos="9639"/>
      </w:tabs>
      <w:spacing w:before="120"/>
      <w:ind w:left="1418" w:right="284" w:hanging="851"/>
    </w:pPr>
    <w:rPr>
      <w:rFonts w:eastAsia="Times New Roman" w:cs="Times New Roman"/>
      <w:bCs/>
      <w:szCs w:val="26"/>
      <w:lang w:eastAsia="en-US"/>
    </w:rPr>
  </w:style>
  <w:style w:type="paragraph" w:styleId="TOC9">
    <w:name w:val="toc 9"/>
    <w:basedOn w:val="Normal"/>
    <w:next w:val="Normal"/>
    <w:semiHidden/>
    <w:qFormat/>
    <w:pPr>
      <w:ind w:left="1680"/>
    </w:pPr>
    <w:rPr>
      <w:sz w:val="20"/>
      <w:szCs w:val="20"/>
    </w:rPr>
  </w:style>
  <w:style w:type="paragraph" w:styleId="NormalWeb">
    <w:name w:val="Normal (Web)"/>
    <w:basedOn w:val="Normal"/>
    <w:uiPriority w:val="99"/>
    <w:semiHidden/>
    <w:unhideWhenUsed/>
    <w:qFormat/>
    <w:rPr>
      <w:sz w:val="24"/>
    </w:rPr>
  </w:style>
  <w:style w:type="paragraph" w:styleId="Title">
    <w:name w:val="Title"/>
    <w:basedOn w:val="Normal"/>
    <w:link w:val="TitleChar"/>
    <w:qFormat/>
    <w:pPr>
      <w:spacing w:before="120" w:after="240"/>
      <w:jc w:val="center"/>
      <w:outlineLvl w:val="0"/>
    </w:pPr>
    <w:rPr>
      <w:rFonts w:cs="Arial"/>
      <w:b/>
      <w:bCs/>
      <w:kern w:val="28"/>
      <w:sz w:val="32"/>
      <w:szCs w:val="32"/>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qFormat/>
  </w:style>
  <w:style w:type="character" w:styleId="Hyperlink">
    <w:name w:val="Hyperlink"/>
    <w:uiPriority w:val="99"/>
    <w:qFormat/>
    <w:rPr>
      <w:vertAlign w:val="baselin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semiHidden/>
    <w:qFormat/>
    <w:rPr>
      <w:rFonts w:ascii="Arial" w:hAnsi="Arial"/>
      <w:sz w:val="16"/>
    </w:rPr>
  </w:style>
  <w:style w:type="character" w:customStyle="1" w:styleId="Heading1Char">
    <w:name w:val="Heading 1 Char"/>
    <w:link w:val="Heading1"/>
    <w:qFormat/>
    <w:rPr>
      <w:rFonts w:ascii="Calibri" w:hAnsi="Calibri" w:cs="Calibri"/>
      <w:b/>
      <w:caps/>
      <w:color w:val="0070C0"/>
      <w:kern w:val="28"/>
      <w:sz w:val="24"/>
      <w:szCs w:val="22"/>
      <w:lang w:val="en-GB" w:eastAsia="de-DE"/>
    </w:rPr>
  </w:style>
  <w:style w:type="character" w:customStyle="1" w:styleId="Heading2Char">
    <w:name w:val="Heading 2 Char"/>
    <w:link w:val="Heading2"/>
    <w:qFormat/>
    <w:rPr>
      <w:rFonts w:ascii="Calibri" w:hAnsi="Calibri" w:cs="Calibri"/>
      <w:b/>
      <w:color w:val="0070C0"/>
      <w:sz w:val="24"/>
      <w:szCs w:val="24"/>
      <w:lang w:val="en-GB" w:eastAsia="en-GB"/>
    </w:rPr>
  </w:style>
  <w:style w:type="paragraph" w:customStyle="1" w:styleId="Annex">
    <w:name w:val="Annex"/>
    <w:basedOn w:val="Heading1"/>
    <w:next w:val="Normal"/>
    <w:qFormat/>
    <w:pPr>
      <w:numPr>
        <w:numId w:val="2"/>
      </w:numPr>
      <w:tabs>
        <w:tab w:val="left" w:pos="1701"/>
      </w:tabs>
      <w:jc w:val="both"/>
    </w:pPr>
    <w:rPr>
      <w:snapToGrid w:val="0"/>
      <w:kern w:val="0"/>
      <w:lang w:eastAsia="en-GB"/>
    </w:rPr>
  </w:style>
  <w:style w:type="paragraph" w:customStyle="1" w:styleId="AnnexFigure">
    <w:name w:val="Annex Figure"/>
    <w:basedOn w:val="Normal"/>
    <w:next w:val="Normal"/>
    <w:qFormat/>
    <w:pPr>
      <w:numPr>
        <w:numId w:val="3"/>
      </w:numPr>
      <w:spacing w:before="120" w:after="120"/>
      <w:jc w:val="center"/>
    </w:pPr>
    <w:rPr>
      <w:i/>
    </w:rPr>
  </w:style>
  <w:style w:type="paragraph" w:customStyle="1" w:styleId="AnnexHeading1">
    <w:name w:val="Annex Heading 1"/>
    <w:basedOn w:val="Normal"/>
    <w:next w:val="BodyText"/>
    <w:qFormat/>
    <w:pPr>
      <w:numPr>
        <w:numId w:val="4"/>
      </w:numPr>
      <w:spacing w:before="120" w:after="120"/>
    </w:pPr>
    <w:rPr>
      <w:rFonts w:cs="Arial"/>
      <w:b/>
      <w:caps/>
      <w:sz w:val="24"/>
    </w:rPr>
  </w:style>
  <w:style w:type="paragraph" w:customStyle="1" w:styleId="AnnexHeading2">
    <w:name w:val="Annex Heading 2"/>
    <w:basedOn w:val="Normal"/>
    <w:next w:val="BodyText"/>
    <w:qFormat/>
    <w:pPr>
      <w:numPr>
        <w:ilvl w:val="1"/>
        <w:numId w:val="4"/>
      </w:numPr>
      <w:spacing w:before="120" w:after="120"/>
    </w:pPr>
    <w:rPr>
      <w:rFonts w:cs="Arial"/>
      <w:b/>
    </w:rPr>
  </w:style>
  <w:style w:type="paragraph" w:customStyle="1" w:styleId="AnnexHeading3">
    <w:name w:val="Annex Heading 3"/>
    <w:basedOn w:val="Normal"/>
    <w:next w:val="Normal"/>
    <w:qFormat/>
    <w:pPr>
      <w:numPr>
        <w:ilvl w:val="2"/>
        <w:numId w:val="4"/>
      </w:numPr>
      <w:spacing w:before="120" w:after="120"/>
    </w:pPr>
    <w:rPr>
      <w:rFonts w:cs="Arial"/>
    </w:rPr>
  </w:style>
  <w:style w:type="paragraph" w:customStyle="1" w:styleId="AnnexHeading4">
    <w:name w:val="Annex Heading 4"/>
    <w:basedOn w:val="Normal"/>
    <w:next w:val="BodyText"/>
    <w:qFormat/>
    <w:pPr>
      <w:numPr>
        <w:ilvl w:val="3"/>
        <w:numId w:val="4"/>
      </w:numPr>
      <w:spacing w:before="120" w:after="120"/>
    </w:pPr>
    <w:rPr>
      <w:rFonts w:cs="Arial"/>
    </w:rPr>
  </w:style>
  <w:style w:type="paragraph" w:customStyle="1" w:styleId="AnnexTable">
    <w:name w:val="Annex Table"/>
    <w:basedOn w:val="Normal"/>
    <w:next w:val="Normal"/>
    <w:qFormat/>
    <w:pPr>
      <w:numPr>
        <w:numId w:val="5"/>
      </w:numPr>
      <w:tabs>
        <w:tab w:val="left" w:pos="1418"/>
      </w:tabs>
      <w:spacing w:before="120" w:after="120"/>
      <w:jc w:val="center"/>
    </w:pPr>
    <w:rPr>
      <w:i/>
    </w:rPr>
  </w:style>
  <w:style w:type="character" w:customStyle="1" w:styleId="BodyTextChar">
    <w:name w:val="Body Text Char"/>
    <w:link w:val="BodyText"/>
    <w:qFormat/>
    <w:rPr>
      <w:rFonts w:ascii="Arial" w:hAnsi="Arial" w:cs="Times New Roman"/>
      <w:szCs w:val="24"/>
    </w:rPr>
  </w:style>
  <w:style w:type="paragraph" w:customStyle="1" w:styleId="Bullet1">
    <w:name w:val="Bullet 1"/>
    <w:basedOn w:val="Normal"/>
    <w:qFormat/>
    <w:pPr>
      <w:numPr>
        <w:numId w:val="6"/>
      </w:numPr>
      <w:tabs>
        <w:tab w:val="clear" w:pos="720"/>
        <w:tab w:val="left" w:pos="1134"/>
      </w:tabs>
      <w:spacing w:after="120"/>
      <w:ind w:left="1134" w:hanging="567"/>
      <w:jc w:val="both"/>
      <w:outlineLvl w:val="0"/>
    </w:pPr>
    <w:rPr>
      <w:rFonts w:cs="Arial"/>
      <w:lang w:eastAsia="de-DE"/>
    </w:rPr>
  </w:style>
  <w:style w:type="paragraph" w:customStyle="1" w:styleId="Bullet1text">
    <w:name w:val="Bullet 1 text"/>
    <w:basedOn w:val="Normal"/>
    <w:qFormat/>
    <w:pPr>
      <w:suppressAutoHyphens/>
      <w:spacing w:after="120"/>
      <w:ind w:left="1134"/>
      <w:jc w:val="both"/>
    </w:pPr>
    <w:rPr>
      <w:rFonts w:cs="Arial"/>
      <w:lang w:val="fr-FR"/>
    </w:rPr>
  </w:style>
  <w:style w:type="paragraph" w:customStyle="1" w:styleId="Bullet2">
    <w:name w:val="Bullet 2"/>
    <w:basedOn w:val="Normal"/>
    <w:qFormat/>
    <w:pPr>
      <w:numPr>
        <w:numId w:val="7"/>
      </w:numPr>
      <w:tabs>
        <w:tab w:val="left" w:pos="1701"/>
      </w:tabs>
      <w:spacing w:after="120"/>
      <w:ind w:left="1701" w:hanging="567"/>
      <w:jc w:val="both"/>
    </w:pPr>
    <w:rPr>
      <w:rFonts w:cs="Arial"/>
    </w:rPr>
  </w:style>
  <w:style w:type="paragraph" w:customStyle="1" w:styleId="Bullet2text">
    <w:name w:val="Bullet 2 text"/>
    <w:basedOn w:val="Normal"/>
    <w:qFormat/>
    <w:pPr>
      <w:suppressAutoHyphens/>
      <w:spacing w:after="120"/>
      <w:ind w:left="1701"/>
      <w:jc w:val="both"/>
    </w:pPr>
    <w:rPr>
      <w:rFonts w:cs="Arial"/>
    </w:rPr>
  </w:style>
  <w:style w:type="paragraph" w:customStyle="1" w:styleId="Bullet3">
    <w:name w:val="Bullet 3"/>
    <w:basedOn w:val="Normal"/>
    <w:qFormat/>
    <w:pPr>
      <w:numPr>
        <w:numId w:val="8"/>
      </w:numPr>
      <w:tabs>
        <w:tab w:val="left" w:pos="2268"/>
      </w:tabs>
      <w:spacing w:after="60"/>
      <w:ind w:left="2268" w:hanging="567"/>
      <w:jc w:val="both"/>
    </w:pPr>
    <w:rPr>
      <w:rFonts w:cs="Arial"/>
      <w:sz w:val="20"/>
    </w:rPr>
  </w:style>
  <w:style w:type="paragraph" w:customStyle="1" w:styleId="Bullet3text">
    <w:name w:val="Bullet 3 text"/>
    <w:basedOn w:val="Normal"/>
    <w:qFormat/>
    <w:pPr>
      <w:suppressAutoHyphens/>
      <w:spacing w:after="60"/>
      <w:ind w:left="2268"/>
    </w:pPr>
    <w:rPr>
      <w:rFonts w:cs="Arial"/>
      <w:sz w:val="20"/>
    </w:rPr>
  </w:style>
  <w:style w:type="paragraph" w:customStyle="1" w:styleId="Figure">
    <w:name w:val="Figure_#"/>
    <w:basedOn w:val="Normal"/>
    <w:next w:val="Normal"/>
    <w:qFormat/>
    <w:pPr>
      <w:numPr>
        <w:numId w:val="9"/>
      </w:numPr>
      <w:spacing w:before="120" w:after="120"/>
      <w:jc w:val="center"/>
    </w:pPr>
    <w:rPr>
      <w:i/>
      <w:szCs w:val="20"/>
    </w:rPr>
  </w:style>
  <w:style w:type="character" w:customStyle="1" w:styleId="FooterChar">
    <w:name w:val="Footer Char"/>
    <w:link w:val="Footer"/>
    <w:qFormat/>
    <w:rPr>
      <w:rFonts w:ascii="Arial" w:hAnsi="Arial" w:cs="Times New Roman"/>
      <w:szCs w:val="24"/>
    </w:rPr>
  </w:style>
  <w:style w:type="character" w:customStyle="1" w:styleId="HeaderChar">
    <w:name w:val="Header Char"/>
    <w:link w:val="Header"/>
    <w:qFormat/>
    <w:rPr>
      <w:rFonts w:ascii="Arial" w:eastAsia="Calibri" w:hAnsi="Arial" w:cs="Times New Roman"/>
      <w:szCs w:val="24"/>
      <w:lang w:eastAsia="en-GB"/>
    </w:rPr>
  </w:style>
  <w:style w:type="character" w:customStyle="1" w:styleId="Heading3Char">
    <w:name w:val="Heading 3 Char"/>
    <w:link w:val="Heading3"/>
    <w:qFormat/>
    <w:rPr>
      <w:rFonts w:ascii="Arial" w:hAnsi="Arial" w:cs="Calibri"/>
      <w:sz w:val="22"/>
      <w:lang w:val="en-GB" w:eastAsia="de-DE"/>
    </w:rPr>
  </w:style>
  <w:style w:type="character" w:customStyle="1" w:styleId="Heading4Char">
    <w:name w:val="Heading 4 Char"/>
    <w:link w:val="Heading4"/>
    <w:qFormat/>
    <w:rPr>
      <w:rFonts w:ascii="Arial" w:hAnsi="Arial" w:cs="Calibri"/>
      <w:sz w:val="22"/>
      <w:lang w:val="en-US" w:eastAsia="de-DE"/>
    </w:rPr>
  </w:style>
  <w:style w:type="character" w:customStyle="1" w:styleId="Heading5Char">
    <w:name w:val="Heading 5 Char"/>
    <w:link w:val="Heading5"/>
    <w:qFormat/>
    <w:rPr>
      <w:rFonts w:ascii="Arial" w:eastAsia="Times New Roman" w:hAnsi="Arial"/>
      <w:sz w:val="22"/>
      <w:lang w:val="de-DE" w:eastAsia="de-DE"/>
    </w:rPr>
  </w:style>
  <w:style w:type="character" w:customStyle="1" w:styleId="Heading6Char">
    <w:name w:val="Heading 6 Char"/>
    <w:link w:val="Heading6"/>
    <w:qFormat/>
    <w:rPr>
      <w:rFonts w:ascii="Arial" w:hAnsi="Arial" w:cs="Calibri"/>
      <w:sz w:val="22"/>
      <w:lang w:val="de-DE" w:eastAsia="de-DE"/>
    </w:rPr>
  </w:style>
  <w:style w:type="character" w:customStyle="1" w:styleId="Heading7Char">
    <w:name w:val="Heading 7 Char"/>
    <w:link w:val="Heading7"/>
    <w:qFormat/>
    <w:rPr>
      <w:rFonts w:ascii="Arial" w:hAnsi="Arial" w:cs="Calibri"/>
      <w:sz w:val="22"/>
      <w:lang w:val="de-DE" w:eastAsia="de-DE"/>
    </w:rPr>
  </w:style>
  <w:style w:type="character" w:customStyle="1" w:styleId="Heading8Char">
    <w:name w:val="Heading 8 Char"/>
    <w:link w:val="Heading8"/>
    <w:qFormat/>
    <w:rPr>
      <w:rFonts w:ascii="Arial" w:hAnsi="Arial" w:cs="Calibri"/>
      <w:sz w:val="22"/>
      <w:lang w:val="de-DE" w:eastAsia="de-DE"/>
    </w:rPr>
  </w:style>
  <w:style w:type="character" w:customStyle="1" w:styleId="Heading9Char">
    <w:name w:val="Heading 9 Char"/>
    <w:link w:val="Heading9"/>
    <w:qFormat/>
    <w:rPr>
      <w:rFonts w:ascii="Arial" w:hAnsi="Arial" w:cs="Calibri"/>
      <w:sz w:val="22"/>
      <w:lang w:val="de-DE" w:eastAsia="de-DE"/>
    </w:rPr>
  </w:style>
  <w:style w:type="paragraph" w:customStyle="1" w:styleId="List1">
    <w:name w:val="List 1"/>
    <w:basedOn w:val="Normal"/>
    <w:qFormat/>
    <w:pPr>
      <w:numPr>
        <w:numId w:val="10"/>
      </w:numPr>
      <w:spacing w:after="120"/>
      <w:jc w:val="both"/>
    </w:pPr>
    <w:rPr>
      <w:rFonts w:eastAsia="MS Mincho"/>
      <w:lang w:eastAsia="ja-JP"/>
    </w:rPr>
  </w:style>
  <w:style w:type="paragraph" w:customStyle="1" w:styleId="List1indent2">
    <w:name w:val="List 1 indent 2"/>
    <w:basedOn w:val="Normal"/>
    <w:qFormat/>
    <w:pPr>
      <w:widowControl w:val="0"/>
      <w:numPr>
        <w:ilvl w:val="2"/>
        <w:numId w:val="10"/>
      </w:numPr>
      <w:autoSpaceDE w:val="0"/>
      <w:autoSpaceDN w:val="0"/>
      <w:adjustRightInd w:val="0"/>
      <w:spacing w:after="120"/>
      <w:jc w:val="both"/>
    </w:pPr>
    <w:rPr>
      <w:rFonts w:cs="Arial"/>
      <w:sz w:val="20"/>
      <w:szCs w:val="20"/>
    </w:rPr>
  </w:style>
  <w:style w:type="paragraph" w:customStyle="1" w:styleId="List1indent2text">
    <w:name w:val="List 1 indent 2 text"/>
    <w:basedOn w:val="Normal"/>
    <w:qFormat/>
    <w:pPr>
      <w:spacing w:after="60"/>
      <w:ind w:left="1701"/>
      <w:jc w:val="both"/>
    </w:pPr>
    <w:rPr>
      <w:rFonts w:cs="Arial"/>
      <w:sz w:val="20"/>
    </w:rPr>
  </w:style>
  <w:style w:type="paragraph" w:customStyle="1" w:styleId="List1indenttext">
    <w:name w:val="List 1 indent text"/>
    <w:basedOn w:val="Normal"/>
    <w:qFormat/>
    <w:pPr>
      <w:spacing w:after="120"/>
      <w:ind w:left="1134"/>
      <w:jc w:val="both"/>
    </w:pPr>
    <w:rPr>
      <w:szCs w:val="20"/>
    </w:rPr>
  </w:style>
  <w:style w:type="paragraph" w:customStyle="1" w:styleId="List1text">
    <w:name w:val="List 1 text"/>
    <w:basedOn w:val="Normal"/>
    <w:qFormat/>
    <w:pPr>
      <w:spacing w:after="120"/>
      <w:ind w:left="567"/>
    </w:pPr>
    <w:rPr>
      <w:rFonts w:cs="Arial"/>
    </w:rPr>
  </w:style>
  <w:style w:type="paragraph" w:customStyle="1" w:styleId="Table">
    <w:name w:val="Table_#"/>
    <w:basedOn w:val="Normal"/>
    <w:next w:val="Normal"/>
    <w:qFormat/>
    <w:pPr>
      <w:numPr>
        <w:numId w:val="11"/>
      </w:numPr>
      <w:spacing w:before="120" w:after="120"/>
      <w:jc w:val="center"/>
    </w:pPr>
    <w:rPr>
      <w:i/>
      <w:szCs w:val="20"/>
    </w:rPr>
  </w:style>
  <w:style w:type="character" w:customStyle="1" w:styleId="BodyTextIndentChar">
    <w:name w:val="Body Text Indent Char"/>
    <w:link w:val="BodyTextIndent"/>
    <w:qFormat/>
    <w:rPr>
      <w:rFonts w:ascii="Arial" w:hAnsi="Arial" w:cs="Times New Roman"/>
      <w:szCs w:val="24"/>
    </w:rPr>
  </w:style>
  <w:style w:type="character" w:customStyle="1" w:styleId="BodyTextIndent2Char">
    <w:name w:val="Body Text Indent 2 Char"/>
    <w:link w:val="BodyTextIndent2"/>
    <w:qFormat/>
    <w:rPr>
      <w:rFonts w:ascii="Arial" w:hAnsi="Arial" w:cs="Times New Roman"/>
      <w:szCs w:val="24"/>
      <w:lang w:eastAsia="de-DE"/>
    </w:rPr>
  </w:style>
  <w:style w:type="character" w:customStyle="1" w:styleId="FootnoteTextChar">
    <w:name w:val="Footnote Text Char"/>
    <w:link w:val="FootnoteText"/>
    <w:semiHidden/>
    <w:qFormat/>
    <w:rPr>
      <w:rFonts w:ascii="Arial" w:hAnsi="Arial" w:cs="Times New Roman"/>
      <w:sz w:val="20"/>
      <w:szCs w:val="20"/>
    </w:rPr>
  </w:style>
  <w:style w:type="character" w:customStyle="1" w:styleId="SubtitleChar">
    <w:name w:val="Subtitle Char"/>
    <w:link w:val="Subtitle"/>
    <w:qFormat/>
    <w:rPr>
      <w:rFonts w:ascii="Arial" w:hAnsi="Arial" w:cs="Arial"/>
      <w:szCs w:val="24"/>
    </w:rPr>
  </w:style>
  <w:style w:type="character" w:customStyle="1" w:styleId="TitleChar">
    <w:name w:val="Title Char"/>
    <w:link w:val="Title"/>
    <w:qFormat/>
    <w:rPr>
      <w:rFonts w:ascii="Arial" w:hAnsi="Arial" w:cs="Arial"/>
      <w:b/>
      <w:bCs/>
      <w:kern w:val="28"/>
      <w:sz w:val="32"/>
      <w:szCs w:val="32"/>
    </w:rPr>
  </w:style>
  <w:style w:type="paragraph" w:customStyle="1" w:styleId="List1indent1">
    <w:name w:val="List 1 indent 1"/>
    <w:basedOn w:val="Normal"/>
    <w:qFormat/>
    <w:pPr>
      <w:numPr>
        <w:ilvl w:val="1"/>
        <w:numId w:val="10"/>
      </w:numPr>
      <w:tabs>
        <w:tab w:val="left" w:pos="567"/>
      </w:tabs>
      <w:spacing w:after="120"/>
      <w:jc w:val="both"/>
    </w:pPr>
    <w:rPr>
      <w:rFonts w:cs="Arial"/>
    </w:rPr>
  </w:style>
  <w:style w:type="paragraph" w:customStyle="1" w:styleId="List1indent1text">
    <w:name w:val="List 1 indent 1 text"/>
    <w:basedOn w:val="Normal"/>
    <w:qFormat/>
    <w:pPr>
      <w:spacing w:after="120"/>
      <w:ind w:left="1134"/>
      <w:jc w:val="both"/>
    </w:pPr>
    <w:rPr>
      <w:rFonts w:cs="Arial"/>
      <w:lang w:eastAsia="fr-FR"/>
    </w:rPr>
  </w:style>
  <w:style w:type="paragraph" w:customStyle="1" w:styleId="References">
    <w:name w:val="References"/>
    <w:basedOn w:val="Normal"/>
    <w:qFormat/>
    <w:pPr>
      <w:numPr>
        <w:numId w:val="12"/>
      </w:numPr>
      <w:spacing w:after="120"/>
    </w:pPr>
    <w:rPr>
      <w:szCs w:val="20"/>
    </w:rPr>
  </w:style>
  <w:style w:type="paragraph" w:customStyle="1" w:styleId="AppendixHeading1">
    <w:name w:val="Appendix Heading 1"/>
    <w:basedOn w:val="Normal"/>
    <w:next w:val="BodyText"/>
    <w:qFormat/>
    <w:pPr>
      <w:numPr>
        <w:numId w:val="13"/>
      </w:numPr>
      <w:spacing w:before="120" w:after="120"/>
    </w:pPr>
    <w:rPr>
      <w:rFonts w:cs="Arial"/>
      <w:b/>
      <w:caps/>
      <w:sz w:val="24"/>
    </w:rPr>
  </w:style>
  <w:style w:type="paragraph" w:customStyle="1" w:styleId="AppendixHeading2">
    <w:name w:val="Appendix Heading 2"/>
    <w:basedOn w:val="Normal"/>
    <w:next w:val="BodyText"/>
    <w:qFormat/>
    <w:pPr>
      <w:numPr>
        <w:ilvl w:val="1"/>
        <w:numId w:val="13"/>
      </w:numPr>
      <w:spacing w:before="120" w:after="120"/>
    </w:pPr>
    <w:rPr>
      <w:rFonts w:cs="Arial"/>
      <w:b/>
    </w:rPr>
  </w:style>
  <w:style w:type="paragraph" w:customStyle="1" w:styleId="AppendixHeading3">
    <w:name w:val="Appendix Heading 3"/>
    <w:basedOn w:val="Normal"/>
    <w:next w:val="Normal"/>
    <w:qFormat/>
    <w:pPr>
      <w:numPr>
        <w:ilvl w:val="2"/>
        <w:numId w:val="13"/>
      </w:numPr>
      <w:spacing w:before="120" w:after="120"/>
    </w:pPr>
    <w:rPr>
      <w:rFonts w:cs="Arial"/>
    </w:rPr>
  </w:style>
  <w:style w:type="paragraph" w:customStyle="1" w:styleId="AppendixHeading4">
    <w:name w:val="Appendix Heading 4"/>
    <w:basedOn w:val="Normal"/>
    <w:next w:val="BodyText"/>
    <w:qFormat/>
    <w:pPr>
      <w:numPr>
        <w:ilvl w:val="3"/>
        <w:numId w:val="13"/>
      </w:numPr>
      <w:spacing w:before="120" w:after="120"/>
    </w:pPr>
    <w:rPr>
      <w:rFonts w:cs="Arial"/>
    </w:rPr>
  </w:style>
  <w:style w:type="paragraph" w:customStyle="1" w:styleId="equation">
    <w:name w:val="equation"/>
    <w:basedOn w:val="Normal"/>
    <w:next w:val="BodyText"/>
    <w:qFormat/>
    <w:pPr>
      <w:keepNext/>
      <w:numPr>
        <w:numId w:val="14"/>
      </w:numPr>
      <w:tabs>
        <w:tab w:val="left" w:pos="142"/>
      </w:tabs>
      <w:spacing w:after="120"/>
      <w:jc w:val="right"/>
    </w:pPr>
    <w:rPr>
      <w:rFonts w:eastAsia="Times New Roman" w:cs="Times New Roman"/>
      <w:szCs w:val="24"/>
      <w:lang w:eastAsia="en-US"/>
    </w:rPr>
  </w:style>
  <w:style w:type="paragraph" w:customStyle="1" w:styleId="Appendix">
    <w:name w:val="Appendix"/>
    <w:basedOn w:val="Normal"/>
    <w:next w:val="Normal"/>
    <w:qFormat/>
    <w:pPr>
      <w:numPr>
        <w:numId w:val="15"/>
      </w:numPr>
      <w:spacing w:before="120" w:after="240"/>
      <w:ind w:left="1985" w:hanging="1985"/>
    </w:pPr>
    <w:rPr>
      <w:b/>
      <w:sz w:val="24"/>
      <w:szCs w:val="28"/>
      <w:lang w:eastAsia="en-US"/>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uiPriority w:val="99"/>
    <w:semiHidden/>
    <w:qFormat/>
    <w:rPr>
      <w:rFonts w:ascii="Arial" w:hAnsi="Arial" w:cs="Calibri"/>
    </w:rPr>
  </w:style>
  <w:style w:type="character" w:customStyle="1" w:styleId="CommentSubjectChar">
    <w:name w:val="Comment Subject Char"/>
    <w:basedOn w:val="CommentTextChar"/>
    <w:link w:val="CommentSubject"/>
    <w:uiPriority w:val="99"/>
    <w:semiHidden/>
    <w:qFormat/>
    <w:rPr>
      <w:rFonts w:ascii="Arial" w:hAnsi="Arial" w:cs="Calibri"/>
      <w:b/>
      <w:bCs/>
    </w:rPr>
  </w:style>
  <w:style w:type="table" w:customStyle="1" w:styleId="TableGrid0">
    <w:name w:val="TableGrid"/>
    <w:basedOn w:val="TableNormal"/>
    <w:qFormat/>
    <w:rPr>
      <w:rFonts w:ascii="DengXian" w:eastAsia="DengXian" w:hAnsi="DengXian" w:cs="DengXian" w:hint="eastAsia"/>
      <w:kern w:val="2"/>
      <w:sz w:val="22"/>
      <w:szCs w:val="24"/>
    </w:rPr>
    <w:tblPr>
      <w:tblCellMar>
        <w:left w:w="0" w:type="dxa"/>
        <w:right w:w="0" w:type="dxa"/>
      </w:tblCellMar>
    </w:tblPr>
  </w:style>
  <w:style w:type="character" w:customStyle="1" w:styleId="ui-provider">
    <w:name w:val="ui-provider"/>
    <w:basedOn w:val="DefaultParagraphFont"/>
    <w:qFormat/>
  </w:style>
  <w:style w:type="paragraph" w:customStyle="1" w:styleId="AppendixHead2">
    <w:name w:val="Appendix Head 2"/>
    <w:basedOn w:val="Appendix"/>
    <w:next w:val="Normal"/>
    <w:qFormat/>
    <w:pPr>
      <w:numPr>
        <w:numId w:val="0"/>
      </w:numPr>
      <w:spacing w:after="120"/>
      <w:ind w:left="1247" w:hanging="1247"/>
    </w:pPr>
    <w:rPr>
      <w:rFonts w:asciiTheme="majorHAnsi" w:eastAsia="Calibri" w:hAnsiTheme="majorHAnsi" w:cs="Arial"/>
      <w:bCs/>
      <w:caps/>
      <w:color w:val="00558C"/>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ntractReview xmlns="http://schemas.wps.cn/vas-ai-hub/contract-review">
  <reviewItems>
    <reviewItem>
      <errorID>e743d13d5f6a4738b4580605358c48da</errorID>
      <errorWord>’</errorWord>
      <group>L1_English</group>
      <groupName>英文问题</groupName>
      <ability>L2_EnglishGrammar</ability>
      <abilityName>英文语法检查</abilityName>
      <candidateList>
        <item>'</item>
      </candidateList>
      <explain>疑似名词所有格书写有误，建议将’修改为'</explain>
      <paraID>70A4730D</paraID>
      <start>38</start>
      <end>39</end>
      <status>modified</status>
      <modifiedWord>'</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B4C6AB7F4ADAA4ABC48D93214FE8FD2" ma:contentTypeVersion="19" ma:contentTypeDescription="Create a new document." ma:contentTypeScope="" ma:versionID="162a95b34499dfcba3d4d087491dcb69">
  <xsd:schema xmlns:xsd="http://www.w3.org/2001/XMLSchema" xmlns:xs="http://www.w3.org/2001/XMLSchema" xmlns:p="http://schemas.microsoft.com/office/2006/metadata/properties" xmlns:ns2="ac5f8115-f13f-4d01-aff4-515a67108c33" xmlns:ns3="06022411-6e02-423b-85fd-39e0748b9219" targetNamespace="http://schemas.microsoft.com/office/2006/metadata/properties" ma:root="true" ma:fieldsID="9ed99f5dcfcd79d7f094ea2c76bbddca" ns2:_="" ns3:_="">
    <xsd:import namespace="ac5f8115-f13f-4d01-aff4-515a67108c33"/>
    <xsd:import namespace="06022411-6e02-423b-85fd-39e0748b92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f8115-f13f-4d01-aff4-515a67108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604d76-ecdf-464b-8720-89396eb59a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022411-6e02-423b-85fd-39e0748b92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2b8b40-6d33-49af-abef-1171a80bfd6f}" ma:internalName="TaxCatchAll" ma:showField="CatchAllData" ma:web="06022411-6e02-423b-85fd-39e0748b92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c5f8115-f13f-4d01-aff4-515a67108c33">
      <Terms xmlns="http://schemas.microsoft.com/office/infopath/2007/PartnerControls"/>
    </lcf76f155ced4ddcb4097134ff3c332f>
    <TaxCatchAll xmlns="06022411-6e02-423b-85fd-39e0748b9219" xsi:nil="true"/>
  </documentManagement>
</p:properties>
</file>

<file path=customXml/itemProps1.xml><?xml version="1.0" encoding="utf-8"?>
<ds:datastoreItem xmlns:ds="http://schemas.openxmlformats.org/officeDocument/2006/customXml" ds:itemID="{0298AB62-0FF7-4869-B4D9-DDA520998168}">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6F27FB3-1803-4AC3-A599-F677E1B5ED6C}"/>
</file>

<file path=customXml/itemProps4.xml><?xml version="1.0" encoding="utf-8"?>
<ds:datastoreItem xmlns:ds="http://schemas.openxmlformats.org/officeDocument/2006/customXml" ds:itemID="{79DFA93F-9B33-4EE4-873D-F578A1DA475F}"/>
</file>

<file path=customXml/itemProps5.xml><?xml version="1.0" encoding="utf-8"?>
<ds:datastoreItem xmlns:ds="http://schemas.openxmlformats.org/officeDocument/2006/customXml" ds:itemID="{6F2660E0-52CA-4D04-AEE0-416D6C267800}"/>
</file>

<file path=docProps/app.xml><?xml version="1.0" encoding="utf-8"?>
<Properties xmlns="http://schemas.openxmlformats.org/officeDocument/2006/extended-properties" xmlns:vt="http://schemas.openxmlformats.org/officeDocument/2006/docPropsVTypes">
  <Template>Normal</Template>
  <TotalTime>0</TotalTime>
  <Pages>5</Pages>
  <Words>1707</Words>
  <Characters>9474</Characters>
  <Application>Microsoft Office Word</Application>
  <DocSecurity>0</DocSecurity>
  <Lines>182</Lines>
  <Paragraphs>109</Paragraphs>
  <ScaleCrop>false</ScaleCrop>
  <Company/>
  <LinksUpToDate>false</LinksUpToDate>
  <CharactersWithSpaces>11072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Wim</dc:creator>
  <cp:lastModifiedBy>Tom Southall</cp:lastModifiedBy>
  <cp:revision>3</cp:revision>
  <dcterms:created xsi:type="dcterms:W3CDTF">2026-02-02T15:55:00Z</dcterms:created>
  <dcterms:modified xsi:type="dcterms:W3CDTF">2026-02-02T15:56:00Z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0x010100FB4C6AB7F4ADAA4ABC48D93214FE8FD2</vt:lpwstr>
  </property>
  <property fmtid="{D5CDD505-2E9C-101B-9397-08002B2CF9AE}" pid="3" name="Order">
    <vt:r8>10268900</vt:r8>
  </property>
  <property fmtid="{D5CDD505-2E9C-101B-9397-08002B2CF9AE}" pid="4" name="MediaServiceImageTags">
    <vt:lpwstr/>
  </property>
  <property fmtid="{D5CDD505-2E9C-101B-9397-08002B2CF9AE}" pid="5" name="KSOProductBuildVer">
    <vt:lpwstr>2052-12.1.0.24657</vt:lpwstr>
  </property>
  <property fmtid="{D5CDD505-2E9C-101B-9397-08002B2CF9AE}" pid="6" name="KSOTemplateDocerSaveRecord">
    <vt:lpwstr>eyJoZGlkIjoiNTIxNmMwODA4MDhiYmVmMjVhZDgxMjE3Y2IwN2JmMmMiLCJ1c2VySWQiOiIzMjg2MjQxNzUifQ==</vt:lpwstr>
  </property>
  <property fmtid="{D5CDD505-2E9C-101B-9397-08002B2CF9AE}" pid="7" name="ICV">
    <vt:lpwstr>79204D8C461047750B90756953B68794_43</vt:lpwstr>
  </property>
</Properties>
</file>